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b/>
          <w:bCs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EDITAL DE CONCORRENCIA PÚBLICA Nº 01/2014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PROCESSO N.º 21/2014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 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PERMISSÃO DE USO DE BOX LOCALIZADO NA PRAÇA DE ALIMENTAÇÃO “ROBERTO PULICE”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</w:p>
    <w:p w:rsidR="0090528C" w:rsidRDefault="0090528C" w:rsidP="0090528C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JOSÉ LUIS PEDRÃO, Prefeito do Município de Cedral, Estado de São Paulo, com sede administrativa na Avenida Antonio dos Santos Galante, n.º 429, Centro, Cedral/SP, torna público para conhecimento dos interessados, </w:t>
      </w:r>
      <w:r>
        <w:rPr>
          <w:rFonts w:ascii="Times New Roman" w:hAnsi="Times New Roman"/>
          <w:sz w:val="20"/>
        </w:rPr>
        <w:t xml:space="preserve">que se </w:t>
      </w:r>
      <w:r>
        <w:rPr>
          <w:rFonts w:ascii="Times New Roman" w:hAnsi="Times New Roman"/>
          <w:color w:val="000000"/>
          <w:sz w:val="20"/>
        </w:rPr>
        <w:t>acha aberto o presente certame licitatório, na modalidade “CONCORRÊNCIA PÚBLICA”, do tipo “</w:t>
      </w:r>
      <w:r>
        <w:rPr>
          <w:rFonts w:ascii="Times New Roman" w:hAnsi="Times New Roman"/>
          <w:sz w:val="20"/>
        </w:rPr>
        <w:t>MAIOR LANCE OU OFERTA</w:t>
      </w:r>
      <w:r>
        <w:rPr>
          <w:rFonts w:ascii="Times New Roman" w:hAnsi="Times New Roman"/>
          <w:color w:val="000000"/>
          <w:sz w:val="20"/>
        </w:rPr>
        <w:t xml:space="preserve">”, o qual será processado e julgado em conformidade com a Lei Federal nº 8.666, de 21 de junho de 1993 com suas posteriores alterações e pela Lei Municipal n.º 1.909, de 16 de julho de 2007, alterada pela Lei n.º 1.957, de 25 de setembro de 2008, com </w:t>
      </w:r>
      <w:r>
        <w:rPr>
          <w:rFonts w:ascii="Times New Roman" w:hAnsi="Times New Roman"/>
          <w:b/>
          <w:color w:val="000000"/>
          <w:sz w:val="20"/>
        </w:rPr>
        <w:t>recebimento das propostas até o dia 27</w:t>
      </w:r>
      <w:r>
        <w:rPr>
          <w:rFonts w:ascii="Times New Roman" w:hAnsi="Times New Roman"/>
          <w:b/>
          <w:sz w:val="20"/>
        </w:rPr>
        <w:t xml:space="preserve"> de março de 2.014, às 14h00.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Os envelopes de documentação e de propostas deverão ser entregues à Comissão de Licitações no local e até a data e horário acima referenciado. Ocorrendo entrega de envelopes após o prazo estabelecido, estes serão devolvidos aos remetentes, os quais não poderão participar do certame licitatório.</w:t>
      </w: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O presente edital está disponível no site da Prefeitura Municipal: </w:t>
      </w:r>
      <w:hyperlink r:id="rId5" w:history="1">
        <w:r>
          <w:rPr>
            <w:rStyle w:val="Hyperlink"/>
            <w:sz w:val="20"/>
          </w:rPr>
          <w:t>www.cedral.sp.gov.br</w:t>
        </w:r>
      </w:hyperlink>
      <w:r>
        <w:rPr>
          <w:rFonts w:ascii="Times New Roman" w:hAnsi="Times New Roman"/>
          <w:color w:val="333333"/>
          <w:sz w:val="20"/>
        </w:rPr>
        <w:t xml:space="preserve"> .</w:t>
      </w:r>
    </w:p>
    <w:p w:rsidR="0090528C" w:rsidRDefault="0090528C" w:rsidP="0090528C">
      <w:pPr>
        <w:spacing w:before="100" w:beforeAutospacing="1" w:after="100" w:afterAutospacing="1" w:line="288" w:lineRule="atLeast"/>
        <w:outlineLvl w:val="0"/>
        <w:rPr>
          <w:rFonts w:ascii="Times New Roman" w:hAnsi="Times New Roman"/>
          <w:b/>
          <w:bCs/>
          <w:color w:val="333333"/>
          <w:kern w:val="36"/>
          <w:sz w:val="20"/>
        </w:rPr>
      </w:pPr>
      <w:r>
        <w:rPr>
          <w:rFonts w:ascii="Times New Roman" w:hAnsi="Times New Roman"/>
          <w:b/>
          <w:bCs/>
          <w:color w:val="333333"/>
          <w:kern w:val="36"/>
          <w:sz w:val="20"/>
        </w:rPr>
        <w:t> OBJETO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Cs/>
          <w:color w:val="333333"/>
          <w:kern w:val="36"/>
          <w:sz w:val="20"/>
        </w:rPr>
        <w:t>1</w:t>
      </w:r>
      <w:r>
        <w:rPr>
          <w:rFonts w:ascii="Times New Roman" w:hAnsi="Times New Roman"/>
          <w:color w:val="333333"/>
          <w:sz w:val="20"/>
        </w:rPr>
        <w:t xml:space="preserve">) A presente Concorrência destina-se a receber propostas de interessados para Permissão de Uso do </w:t>
      </w:r>
      <w:r>
        <w:rPr>
          <w:rFonts w:ascii="Times New Roman" w:hAnsi="Times New Roman"/>
          <w:color w:val="000000"/>
          <w:sz w:val="20"/>
        </w:rPr>
        <w:t xml:space="preserve">Box n.º </w:t>
      </w:r>
      <w:r>
        <w:rPr>
          <w:rFonts w:ascii="Times New Roman" w:hAnsi="Times New Roman"/>
          <w:color w:val="333333"/>
          <w:sz w:val="20"/>
        </w:rPr>
        <w:t>06 localizado na Praça de Alimentação “Roberto Pulice”,  para exploração de atividade de Bar e Restaurante.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2) Integram este edital, independente de transcrição, os seguintes anexos:  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    a) Anexo I - Projeto Básico;</w:t>
      </w:r>
    </w:p>
    <w:p w:rsidR="0090528C" w:rsidRDefault="0090528C" w:rsidP="0090528C">
      <w:pPr>
        <w:spacing w:before="100" w:beforeAutospacing="1" w:after="100" w:afterAutospacing="1" w:line="288" w:lineRule="atLeast"/>
        <w:ind w:left="4272" w:hanging="4272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b) Anexo II - Minuta do contrato.</w:t>
      </w: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DAS CONDIÇÕES DE PARTICIPAÇÃO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3) Poderão participar desta Concorrência Pública somente </w:t>
      </w:r>
      <w:r>
        <w:rPr>
          <w:rFonts w:ascii="Times New Roman" w:hAnsi="Times New Roman"/>
          <w:sz w:val="20"/>
        </w:rPr>
        <w:t xml:space="preserve">pessoas físicas e jurídicas </w:t>
      </w:r>
      <w:r>
        <w:rPr>
          <w:rFonts w:ascii="Times New Roman" w:hAnsi="Times New Roman"/>
          <w:b/>
          <w:sz w:val="20"/>
        </w:rPr>
        <w:t>constituídas como firma individual</w:t>
      </w:r>
      <w:r>
        <w:rPr>
          <w:rFonts w:ascii="Times New Roman" w:hAnsi="Times New Roman"/>
          <w:color w:val="333333"/>
          <w:sz w:val="20"/>
        </w:rPr>
        <w:t>, que atenderem a todas as condições exigidas neste edital e apresentarem os seguintes documentos: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4) </w:t>
      </w:r>
      <w:r>
        <w:rPr>
          <w:rFonts w:ascii="Times New Roman" w:hAnsi="Times New Roman"/>
          <w:b/>
          <w:color w:val="333333"/>
          <w:sz w:val="20"/>
        </w:rPr>
        <w:t>Se Pessoa Física</w:t>
      </w:r>
      <w:r>
        <w:rPr>
          <w:rFonts w:ascii="Times New Roman" w:hAnsi="Times New Roman"/>
          <w:color w:val="333333"/>
          <w:sz w:val="20"/>
        </w:rPr>
        <w:t>: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 a) Documentos pessoais do Licitante: cópias autenticadas do CPF e do RG;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b) Cópia autenticada do Comprovante de residência;                                       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5) </w:t>
      </w:r>
      <w:r>
        <w:rPr>
          <w:rFonts w:ascii="Times New Roman" w:hAnsi="Times New Roman"/>
          <w:b/>
          <w:color w:val="333333"/>
          <w:sz w:val="20"/>
        </w:rPr>
        <w:t>Se Firma Individual</w:t>
      </w:r>
      <w:r>
        <w:rPr>
          <w:rFonts w:ascii="Times New Roman" w:hAnsi="Times New Roman"/>
          <w:color w:val="333333"/>
          <w:sz w:val="20"/>
        </w:rPr>
        <w:t>: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lastRenderedPageBreak/>
        <w:t xml:space="preserve">      a) Comprovante de personalidade Jurídica do proponente: cópia autenticada do Contrato Social com sua última alteração (se houver) e cópia do CNPJ;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 b) Documentos pessoais do proprietário: cópia autenticada do CPF e do RG;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 c) Prova de regularidade para com a Fazenda Federal, Estadual e Municipal do domiciliado ou sede do licitante, ou outra equivalente, na forma da lei, (se isento, apresentar declaração com firma reconhecida);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 d) Prova de regularidade relativa à Seguridade Social e ao Fundo de Garantia do Tempo de Serviço (FGTS), demonstrando situação regular no cumprimento dos encargos sociais instituídos por Lei (se isento, apresentar declaração com firma reconhecida).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       e) Prova de regularidade com o Ministério do Trabalho (CNDT).</w:t>
      </w:r>
    </w:p>
    <w:p w:rsidR="0090528C" w:rsidRDefault="0090528C" w:rsidP="0090528C">
      <w:pPr>
        <w:spacing w:before="100" w:beforeAutospacing="1" w:after="100" w:afterAutospacing="1" w:line="288" w:lineRule="atLeast"/>
        <w:ind w:hanging="36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color w:val="FF0000"/>
          <w:sz w:val="20"/>
        </w:rPr>
        <w:tab/>
      </w:r>
      <w:r>
        <w:rPr>
          <w:rFonts w:ascii="Times New Roman" w:hAnsi="Times New Roman"/>
          <w:b/>
          <w:sz w:val="20"/>
        </w:rPr>
        <w:t>PROPOSTAS</w:t>
      </w:r>
    </w:p>
    <w:p w:rsidR="0090528C" w:rsidRDefault="0090528C" w:rsidP="0090528C">
      <w:pPr>
        <w:pStyle w:val="Corpodetexto2"/>
        <w:spacing w:line="288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6) As propostas deverão ser entregues na Prefeitura Municipal de Cedral, sito a </w:t>
      </w:r>
      <w:r>
        <w:rPr>
          <w:rStyle w:val="grame"/>
          <w:rFonts w:ascii="Times New Roman" w:hAnsi="Times New Roman"/>
          <w:color w:val="333333"/>
          <w:sz w:val="20"/>
        </w:rPr>
        <w:t>Av.</w:t>
      </w:r>
      <w:r>
        <w:rPr>
          <w:rFonts w:ascii="Times New Roman" w:hAnsi="Times New Roman"/>
          <w:sz w:val="20"/>
        </w:rPr>
        <w:t xml:space="preserve"> Antonio dos Santos Galante, 429, nesta cidade, até o dia 27 de março de 2014, às 10h00.</w:t>
      </w:r>
    </w:p>
    <w:p w:rsidR="0090528C" w:rsidRDefault="0090528C" w:rsidP="0090528C">
      <w:pPr>
        <w:pStyle w:val="Corpodetexto2"/>
        <w:spacing w:line="288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7) As propostas deverão ser apresentadas em uma (via),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>em envelope devidamente fechado, identificado com o nome ou Razão Social do proponente e o número do Edital da presente Concorrência.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8) A apresentação das propostas implica automaticamente e expressamente na aceitação e concordância de todas as condições deste Edital, e às disposições nele referidas, assim como das </w:t>
      </w:r>
      <w:r>
        <w:rPr>
          <w:rFonts w:ascii="Times New Roman" w:hAnsi="Times New Roman"/>
          <w:sz w:val="20"/>
        </w:rPr>
        <w:t>disposições contratuais cujo formulário, em anexo faz parte integrante deste Edital</w:t>
      </w:r>
      <w:r>
        <w:rPr>
          <w:rFonts w:ascii="Times New Roman" w:hAnsi="Times New Roman"/>
          <w:color w:val="333333"/>
          <w:sz w:val="20"/>
        </w:rPr>
        <w:t>, bem como dos regulamentos, portaria e normas que regem a Praça de Alimentação.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sz w:val="20"/>
        </w:rPr>
        <w:t>9) </w:t>
      </w:r>
      <w:r>
        <w:rPr>
          <w:rFonts w:ascii="Times New Roman" w:hAnsi="Times New Roman"/>
          <w:b/>
          <w:sz w:val="20"/>
        </w:rPr>
        <w:t>A Taxa de Permissão de Uso mínima para o box n.º 06 será de R$ 718,24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>(setecentos e dezoito reais e vinte e quatro centavos), o que corresponde a 08 UFM/2014.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10) O valor do lance ou oferta deverá ser feito em Reais, respeitando o valor mínimo da Taxa de Permissão de Uso. 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11) Não serão tomadas em consideração as propostas formuladas em desacordo com as exigências e condições deste Edital e demais normas que o regulam.</w:t>
      </w: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b/>
          <w:bCs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DOS ENVELOPES</w:t>
      </w: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12) Os envelopes de documentação e proposta comercial devem conter as seguintes especificações: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À PREFEITURA MUNICIPAL DE CEDRAL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CONCORRÊNCIA PÚBLICA Nº 01/2014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ENVELOPE 01  -  DOCUMENTAÇÃO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Data: 27/03/2014  Hora: 14h00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lastRenderedPageBreak/>
        <w:t xml:space="preserve"> PREFEITURA MUNICIPAL DE CEDRAL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b/>
          <w:bCs/>
          <w:color w:val="333333"/>
          <w:sz w:val="20"/>
        </w:rPr>
        <w:t>CONCORRÊNCIA PÚBLICA Nº 01/2014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b/>
          <w:color w:val="333333"/>
          <w:sz w:val="20"/>
        </w:rPr>
      </w:pPr>
      <w:r>
        <w:rPr>
          <w:rFonts w:ascii="Times New Roman" w:hAnsi="Times New Roman"/>
          <w:b/>
          <w:color w:val="333333"/>
          <w:sz w:val="20"/>
        </w:rPr>
        <w:t>ENVELOPE 02 – PROPOSTA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Data: 27/03/2014   Hora: 14h00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13) Os envelopes contendo a documentação e proposta, devidamente lacrados, contendo na parte externa o número da Concorrência Pública, a data e a hora marcadas para abertura da licitação, poderão ser encaminhados por via postal ou similar, observado o preâmbulo deste edital.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14) Na data, horário e local estabelecidos no preâmbulo deste edital, a Comissão dará início à abertura desta licitação, mediante o recebimento da documentação referente à identificação dos representantes legais dos licitantes, bem como dos envelopes "</w:t>
      </w:r>
      <w:r>
        <w:rPr>
          <w:rFonts w:ascii="Times New Roman" w:hAnsi="Times New Roman"/>
          <w:b/>
          <w:bCs/>
          <w:color w:val="333333"/>
          <w:sz w:val="20"/>
        </w:rPr>
        <w:t>DOCUMENTAÇÃO</w:t>
      </w:r>
      <w:r>
        <w:rPr>
          <w:rFonts w:ascii="Times New Roman" w:hAnsi="Times New Roman"/>
          <w:color w:val="333333"/>
          <w:sz w:val="20"/>
        </w:rPr>
        <w:t>" e "</w:t>
      </w:r>
      <w:r>
        <w:rPr>
          <w:rFonts w:ascii="Times New Roman" w:hAnsi="Times New Roman"/>
          <w:b/>
          <w:bCs/>
          <w:color w:val="333333"/>
          <w:sz w:val="20"/>
        </w:rPr>
        <w:t>PROPOSTA</w:t>
      </w:r>
      <w:r>
        <w:rPr>
          <w:rFonts w:ascii="Times New Roman" w:hAnsi="Times New Roman"/>
          <w:color w:val="333333"/>
          <w:sz w:val="20"/>
        </w:rPr>
        <w:t>", sendo que em nenhuma hipótese serão recebidas documentação e proposta fora do prazo estabelecido neste edital.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000000"/>
          <w:sz w:val="20"/>
        </w:rPr>
        <w:t>15) Os procedimentos referentes ao recebimento, análise e julgamento da documentação relativa à habilitação e às propostas obedecerão às disposições contidas no art. 43 da Lei nº 8.666/1993.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16) Após examinada a documentação contida nos "Envelopes 01 - Documentação" e verificada a regularidade, serão relacionados os licitantes julgados inabilitados, aos quais serão devolvidos os "Envelopes 02 – Proposta Comercial" devidamente lacrados, desde que tenha havido desistência de recurso através de manifestação expressa dos licitantes, ou, se ocorrida a medida recursal, após a sua denegação.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17) Será inabilitado o licitante que não atender às exigências deste edital.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18) Ocorrendo a inabilitação de todos os licitantes, a Administração poderá conceder o prazo de 08 (oito) dias úteis para apresentarem nova documentação, respeitando o disposto no § 3º do art. 48 da Lei nº 8.666/1993.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19)O julgamento das propostas obedecerá ao disposto no art. 45 da Lei nº 8.666/1993, sendo classificadas em ordem decrescente e considerado vencedor o </w:t>
      </w:r>
      <w:r>
        <w:rPr>
          <w:rFonts w:ascii="Times New Roman" w:hAnsi="Times New Roman"/>
          <w:b/>
          <w:bCs/>
          <w:color w:val="333333"/>
          <w:sz w:val="20"/>
        </w:rPr>
        <w:t>MAIOR LANCE OU OFERTA</w:t>
      </w:r>
      <w:r>
        <w:rPr>
          <w:rFonts w:ascii="Times New Roman" w:hAnsi="Times New Roman"/>
          <w:color w:val="333333"/>
          <w:sz w:val="20"/>
        </w:rPr>
        <w:t>, atendidas as especificações constantes deste edital e seus anexos, nos termos do inciso IV do parágrafo 1º do supracitado artigo.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20) Havendo empate entre duas ou mais propostas, a classificação far-se-á, obrigatoriamente, por sorteio, em ato público, para o qual todos os licitantes serão convocados, nos termos do §2.º do Art. 45 da Lei 8666/1993.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21) Ocorrendo a desclassificação de todas as propostas apresentadas, a Administração poderá conceder aos licitantes o prazo de 08 (oito) dias úteis para apresentarem novas propostas, respeitando o disposto no § 3.º do art. 48 da Lei n.º 8.666/1993.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22) Reserva-se a Prefeitura Municipal de Cedral, o direito de rejeitar parcial ou totalmente as propostas apresentadas, bem como o de revogar ou anular a presente Concorrência, sem que isso decorra para os concorrentes quaisquer direitos de indenização ou reclamação.</w:t>
      </w: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lastRenderedPageBreak/>
        <w:t>DOS CRITÉRIOS DE ESCOLHA DOS BOXES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23)  A permissão de uso do Box n.º 06 obedecerá a ordem de classificação das propostas. 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sz w:val="20"/>
        </w:rPr>
        <w:t>24) As obrigações decorrentes desta Concorrência constarão de Contrato a ser firmado entre o proponente a que o box for</w:t>
      </w:r>
      <w:r>
        <w:rPr>
          <w:rFonts w:ascii="Times New Roman" w:hAnsi="Times New Roman"/>
          <w:color w:val="333333"/>
          <w:sz w:val="20"/>
        </w:rPr>
        <w:t xml:space="preserve"> adjudicado e a Prefeitura Municipal de Cedral.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333333"/>
          <w:sz w:val="20"/>
        </w:rPr>
        <w:t xml:space="preserve">25) Decairá do direito de contratar com a Administração Pública, sem direito a indenizações, perdas e danos, a pessoa física vencedora da licitação, </w:t>
      </w:r>
      <w:r>
        <w:rPr>
          <w:rFonts w:ascii="Times New Roman" w:hAnsi="Times New Roman"/>
          <w:sz w:val="20"/>
        </w:rPr>
        <w:t>que no prazo de 30 dias após a homologação do certame, não tenha constituído sua empresa como firma individual.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26) A inexistência de constituição de empresa jurídica no prazo fixado impedirá a assinatura do contrato, facultando a Prefeitura Municipal, nos termos do art. 64, § 2.º, da Lei 8.666/93, atualizada pela Lei 8.883/94, convocar os demais licitantes, obedecendo a ordem de classificação, ou revogar a licitação.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27) Para efeitos contratuais, o valor do lance será transformado em UFM, cujos reajustes se darão anualmente de acordo com o reajuste da UFM.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sz w:val="20"/>
        </w:rPr>
        <w:t>28) Sendo a concorrência vencida</w:t>
      </w:r>
      <w:r>
        <w:rPr>
          <w:rFonts w:ascii="Times New Roman" w:hAnsi="Times New Roman"/>
          <w:color w:val="333333"/>
          <w:sz w:val="20"/>
        </w:rPr>
        <w:t xml:space="preserve"> por pessoa física, a mesma deverá constituir pessoa jurídica na modalidade Firma Individual  para realizar seu comércio.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29) Serão fornecidos aos interessados, pela Prefeitura Municipal, quaisquer outros elementos e esclarecimentos de que necessitem sobre o objeto da Concorrência.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>30) E para que chegue ao conhecimento de todos, mandou-se expedir o presente Edital.</w:t>
      </w: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Prefeitura Municipal de Cedral, 25 de fevereiro de 2014; 83.º ano de Emancipação Político-Administrativa.</w:t>
      </w: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sz w:val="20"/>
        </w:rPr>
      </w:pPr>
    </w:p>
    <w:p w:rsidR="0090528C" w:rsidRDefault="0090528C" w:rsidP="0090528C">
      <w:pPr>
        <w:spacing w:before="100" w:beforeAutospacing="1" w:after="100" w:afterAutospacing="1" w:line="288" w:lineRule="atLeast"/>
        <w:rPr>
          <w:rFonts w:ascii="Times New Roman" w:hAnsi="Times New Roman"/>
          <w:sz w:val="20"/>
        </w:rPr>
      </w:pP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bCs/>
          <w:color w:val="333333"/>
          <w:sz w:val="20"/>
        </w:rPr>
      </w:pPr>
      <w:r>
        <w:rPr>
          <w:rFonts w:ascii="Times New Roman" w:hAnsi="Times New Roman"/>
          <w:bCs/>
          <w:color w:val="333333"/>
          <w:sz w:val="20"/>
        </w:rPr>
        <w:t>JOSÉ LUIS PEDRÃO</w:t>
      </w:r>
    </w:p>
    <w:p w:rsidR="0090528C" w:rsidRDefault="0090528C" w:rsidP="0090528C">
      <w:pPr>
        <w:spacing w:before="100" w:beforeAutospacing="1" w:after="100" w:afterAutospacing="1" w:line="288" w:lineRule="atLeast"/>
        <w:jc w:val="center"/>
        <w:rPr>
          <w:rFonts w:ascii="Times New Roman" w:hAnsi="Times New Roman"/>
          <w:bCs/>
          <w:color w:val="333333"/>
          <w:sz w:val="20"/>
        </w:rPr>
      </w:pPr>
      <w:r>
        <w:rPr>
          <w:rFonts w:ascii="Times New Roman" w:hAnsi="Times New Roman"/>
          <w:bCs/>
          <w:color w:val="333333"/>
          <w:sz w:val="20"/>
        </w:rPr>
        <w:t>Prefeito Municipal</w:t>
      </w: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jc w:val="both"/>
        <w:rPr>
          <w:b/>
          <w:sz w:val="20"/>
          <w:szCs w:val="20"/>
          <w:u w:val="single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PROJETO BÁSICO</w:t>
      </w: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ANEXO II</w:t>
      </w: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MINUTA DE CONTRATO</w:t>
      </w: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Contrato de Permissão de Uso n.º   ...../2014</w:t>
      </w:r>
    </w:p>
    <w:p w:rsidR="0090528C" w:rsidRDefault="0090528C" w:rsidP="0090528C">
      <w:pPr>
        <w:jc w:val="center"/>
        <w:rPr>
          <w:rFonts w:ascii="Times New Roman" w:hAnsi="Times New Roman"/>
          <w:b/>
          <w:sz w:val="20"/>
        </w:rPr>
      </w:pPr>
    </w:p>
    <w:p w:rsidR="0090528C" w:rsidRDefault="0090528C" w:rsidP="0090528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0"/>
        </w:rPr>
        <w:t>Permitente: Prefeitura Municipal de Cedral</w:t>
      </w:r>
    </w:p>
    <w:p w:rsidR="0090528C" w:rsidRDefault="0090528C" w:rsidP="0090528C">
      <w:pPr>
        <w:tabs>
          <w:tab w:val="left" w:pos="583"/>
        </w:tabs>
        <w:rPr>
          <w:rFonts w:ascii="Times New Roman" w:hAnsi="Times New Roman"/>
          <w:b/>
          <w:bCs/>
          <w:sz w:val="20"/>
        </w:rPr>
      </w:pPr>
    </w:p>
    <w:p w:rsidR="0090528C" w:rsidRDefault="0090528C" w:rsidP="0090528C">
      <w:pPr>
        <w:tabs>
          <w:tab w:val="left" w:pos="583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 Permissionária:</w:t>
      </w:r>
      <w:r>
        <w:rPr>
          <w:rFonts w:ascii="Times New Roman" w:hAnsi="Times New Roman"/>
          <w:sz w:val="20"/>
        </w:rPr>
        <w:t>..............................</w:t>
      </w:r>
    </w:p>
    <w:p w:rsidR="0090528C" w:rsidRDefault="0090528C" w:rsidP="0090528C">
      <w:pPr>
        <w:pStyle w:val="t1"/>
        <w:tabs>
          <w:tab w:val="left" w:pos="583"/>
        </w:tabs>
        <w:spacing w:line="240" w:lineRule="auto"/>
        <w:rPr>
          <w:sz w:val="20"/>
          <w:szCs w:val="20"/>
        </w:rPr>
      </w:pPr>
    </w:p>
    <w:p w:rsidR="0090528C" w:rsidRDefault="0090528C" w:rsidP="0090528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Praça de Alimentação “Roberto Pulice”</w:t>
      </w:r>
      <w:r>
        <w:rPr>
          <w:rFonts w:ascii="Times New Roman" w:hAnsi="Times New Roman"/>
          <w:b/>
          <w:i/>
          <w:sz w:val="20"/>
        </w:rPr>
        <w:t xml:space="preserve">” – </w:t>
      </w:r>
      <w:r>
        <w:rPr>
          <w:rFonts w:ascii="Times New Roman" w:hAnsi="Times New Roman"/>
          <w:b/>
          <w:sz w:val="20"/>
        </w:rPr>
        <w:t>box n.º 06</w:t>
      </w:r>
    </w:p>
    <w:p w:rsidR="0090528C" w:rsidRDefault="0090528C" w:rsidP="0090528C">
      <w:pPr>
        <w:rPr>
          <w:rFonts w:ascii="Times New Roman" w:hAnsi="Times New Roman"/>
          <w:b/>
          <w:bCs/>
          <w:sz w:val="20"/>
        </w:rPr>
      </w:pPr>
    </w:p>
    <w:p w:rsidR="0090528C" w:rsidRDefault="0090528C" w:rsidP="0090528C">
      <w:pPr>
        <w:pStyle w:val="c2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Processo n.º 21/2014</w:t>
      </w:r>
    </w:p>
    <w:p w:rsidR="0090528C" w:rsidRDefault="0090528C" w:rsidP="0090528C">
      <w:pPr>
        <w:pStyle w:val="c2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Concorrência Pública n.º 01/2014</w:t>
      </w:r>
    </w:p>
    <w:p w:rsidR="0090528C" w:rsidRDefault="0090528C" w:rsidP="0090528C">
      <w:pPr>
        <w:pStyle w:val="c2"/>
        <w:spacing w:line="240" w:lineRule="auto"/>
        <w:jc w:val="both"/>
        <w:rPr>
          <w:b/>
          <w:sz w:val="20"/>
          <w:szCs w:val="20"/>
        </w:rPr>
      </w:pPr>
    </w:p>
    <w:p w:rsidR="0090528C" w:rsidRDefault="0090528C" w:rsidP="0090528C">
      <w:pPr>
        <w:pStyle w:val="c2"/>
        <w:spacing w:line="240" w:lineRule="auto"/>
        <w:jc w:val="both"/>
        <w:rPr>
          <w:b/>
          <w:sz w:val="20"/>
          <w:szCs w:val="20"/>
        </w:rPr>
      </w:pP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sz w:val="20"/>
          <w:szCs w:val="20"/>
        </w:rPr>
        <w:t xml:space="preserve">          Por este instrumento particular de contrato, a </w:t>
      </w:r>
      <w:r>
        <w:rPr>
          <w:b/>
          <w:sz w:val="20"/>
          <w:szCs w:val="20"/>
        </w:rPr>
        <w:t>PREFEITURA MUNICIPAL DE CEDRAL</w:t>
      </w:r>
      <w:r>
        <w:rPr>
          <w:sz w:val="20"/>
          <w:szCs w:val="20"/>
        </w:rPr>
        <w:t xml:space="preserve">, com sede administrativa na Av. Antonio dos Santos Galante, 429, Centro, inscrita no CNPJ sob o n.º 45.093.663/0001-36, adiante denominada </w:t>
      </w:r>
      <w:r>
        <w:rPr>
          <w:b/>
          <w:sz w:val="20"/>
          <w:szCs w:val="20"/>
        </w:rPr>
        <w:t xml:space="preserve">PERMITENTE, </w:t>
      </w:r>
      <w:r>
        <w:rPr>
          <w:sz w:val="20"/>
          <w:szCs w:val="20"/>
        </w:rPr>
        <w:t xml:space="preserve">neste ato representada por seu Prefeito Municipal, Sr. José Luis Pedrão, brasileiro, casado, agricultor, portador do RG n.º 16.518.732-3 e do CPF 077.503.058-90, residente à Estância Quinta das Palmeiras, s/n.º, Bairro Palmeiras, Cedral/SP e de outro lado como usuário, mencionado daqui por diante simplesmente como </w:t>
      </w:r>
      <w:r>
        <w:rPr>
          <w:b/>
          <w:bCs/>
          <w:sz w:val="20"/>
          <w:szCs w:val="20"/>
        </w:rPr>
        <w:t xml:space="preserve">PERMISSIONÁRI A, </w:t>
      </w:r>
      <w:r>
        <w:rPr>
          <w:bCs/>
          <w:sz w:val="20"/>
          <w:szCs w:val="20"/>
        </w:rPr>
        <w:t>a empresa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individual.......</w:t>
      </w:r>
      <w:r>
        <w:rPr>
          <w:b/>
          <w:bCs/>
          <w:sz w:val="20"/>
          <w:szCs w:val="20"/>
        </w:rPr>
        <w:t>.................</w:t>
      </w:r>
      <w:r>
        <w:rPr>
          <w:sz w:val="20"/>
          <w:szCs w:val="20"/>
        </w:rPr>
        <w:t xml:space="preserve">, inscrita no CNPJ sob o n.º..........,  têm entre si justo e convencionado a </w:t>
      </w:r>
      <w:r>
        <w:rPr>
          <w:b/>
          <w:bCs/>
          <w:sz w:val="20"/>
          <w:szCs w:val="20"/>
        </w:rPr>
        <w:t>Permissão de Uso do Box n.º 06</w:t>
      </w:r>
      <w:r>
        <w:rPr>
          <w:sz w:val="20"/>
          <w:szCs w:val="20"/>
        </w:rPr>
        <w:t>, nos termos deste contrato, que as partes se obrigam à bem conservar e cumprir, na conformidade das Cláusulas que se seguem;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OBJETO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CLÁUSULA 1ª-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Constitui objeto do presente instrumento a Permissão de uso do Box supra mencionado, possuindo a área útil de 21,52 m2</w:t>
      </w:r>
      <w:r>
        <w:rPr>
          <w:b/>
          <w:bCs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com entrada e saída para área comum e pública, dotado de instalações para energia elétrica e água, destinado especialmente para comércio e usos semelhantes, que se encontra em perfeito estado de uso e sua entrega foi feita à </w:t>
      </w:r>
      <w:r>
        <w:rPr>
          <w:bCs/>
          <w:sz w:val="20"/>
          <w:szCs w:val="20"/>
        </w:rPr>
        <w:t>PERMISSIONÁRIA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que declara havê-lo recebido em ordem e em perfeitas condições de ser usado para seus fins;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DO REGIME DE EXECUÇÃO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CLÁUSULA 2ª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Este contrato será executado fielmente pelas partes, de acordo com as Cláusulas convencionadas e as normas da Lei nº 8666/93 e alterações, aplicando-se supletivamente o Regimento Interno instituído pela Lei Municipal 1909/07, alterada pela Lei Municipal 1.957/08, e no que couber, os princípios da teoria geral dos Contratos e as disposições de direito privado;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 PREÇO E CONDIÇÕES DE PAGAMENTO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CLÁUSULA 3ª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taxa mensal de permissão de uso é de .............UFMs, que a PERMISSIONÁRIA pagará até o dia 10 (dez) do mês subseqüente ao vencido, no Setor de Lançadoria da PERMITENTE, ou ao Banco designado pela mesma; gozando de bonificação de 50% (cinqüenta por cento) do preço estipulado, se efetuar o pagamento até a data estipulada.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a)- </w:t>
      </w:r>
      <w:r>
        <w:rPr>
          <w:sz w:val="20"/>
          <w:szCs w:val="20"/>
        </w:rPr>
        <w:t xml:space="preserve">Se a taxa mensal de permissão de uso não for paga no prazo estipulado na </w:t>
      </w:r>
      <w:r>
        <w:rPr>
          <w:b/>
          <w:bCs/>
          <w:sz w:val="20"/>
          <w:szCs w:val="20"/>
        </w:rPr>
        <w:t>CLÁUSULA 3ª</w:t>
      </w:r>
      <w:r>
        <w:rPr>
          <w:sz w:val="20"/>
          <w:szCs w:val="20"/>
        </w:rPr>
        <w:t>, ficará sujeito ao acréscimo de multa de 2%(dois por cento) sobre o valor da parcela, além de juros de 1% (um por cento) ao mês e correção monetária calculada pela variação do IPCA do IBGE, no período;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b)- </w:t>
      </w:r>
      <w:r>
        <w:rPr>
          <w:sz w:val="20"/>
          <w:szCs w:val="20"/>
        </w:rPr>
        <w:t>Cabe também a PERMISSIONÁRIA, efetuar nas épocas próprias o pagamento de taxas de serviços públicos municipais, referente ao Box desta permissão de uso.Quaisquer majorações destes encargos serão também pagos pela PERMISSIONÁRIA;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 REAJUSTAMENTO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color w:val="FF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CLÁUSULA 4ª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taxa de permissão de uso mensal será reajustada anualmente nos termos do artigo 9º da Lei Municipal 1909/07</w:t>
      </w:r>
      <w:r>
        <w:rPr>
          <w:color w:val="FF0000"/>
          <w:sz w:val="20"/>
          <w:szCs w:val="20"/>
        </w:rPr>
        <w:t>.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DA VIGÊNCIA 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CLÁUSULA 5ª</w:t>
      </w:r>
      <w:r>
        <w:rPr>
          <w:sz w:val="20"/>
          <w:szCs w:val="20"/>
        </w:rPr>
        <w:t xml:space="preserve"> É de dez (10) anos o prazo desta permissão de uso, contados do dia _____ de_______ de 2.014.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DOS DIREITOS E RESPONSABILIDADES DAS PARTES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CLÁUSULA 6ª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 Box, objeto desta permissão de uso destina-se exclusivamente a venda de produtos alimentícios e congêneres, não podendo ser mudada sua destinação sem o consentimento expresso e por escrito da PERMITENTE;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color w:val="FF0000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CLÁUSULA 7ª</w:t>
      </w:r>
      <w:r>
        <w:rPr>
          <w:sz w:val="20"/>
          <w:szCs w:val="20"/>
        </w:rPr>
        <w:t xml:space="preserve"> O funcionamento da Praça de Alimentação respeitará o disposto no Capitulo VIII da Lei Municipal 1909/07.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CLÁUSULA 8ª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Constitui obrigação expressa da </w:t>
      </w:r>
      <w:r>
        <w:rPr>
          <w:bCs/>
          <w:sz w:val="20"/>
          <w:szCs w:val="20"/>
        </w:rPr>
        <w:t xml:space="preserve">PERMISSIONÁRIA o </w:t>
      </w:r>
      <w:r>
        <w:rPr>
          <w:bCs/>
          <w:sz w:val="20"/>
          <w:szCs w:val="20"/>
        </w:rPr>
        <w:lastRenderedPageBreak/>
        <w:t>cumprimento dos preceitos adiante</w:t>
      </w:r>
      <w:r>
        <w:rPr>
          <w:sz w:val="20"/>
          <w:szCs w:val="20"/>
        </w:rPr>
        <w:t xml:space="preserve"> exarados: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a)conservar em bom estado o piso, as paredes, o teto e as instalações, fazendo por sua conta os 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rPr>
          <w:sz w:val="20"/>
          <w:szCs w:val="20"/>
        </w:rPr>
      </w:pPr>
      <w:r>
        <w:rPr>
          <w:sz w:val="20"/>
          <w:szCs w:val="20"/>
        </w:rPr>
        <w:t>reparos convenientes, garantida perfeita limpeza e boa aparência permanente. Caberá a PERMITENTE prover a qualquer defeito ou deterioração das estruturas;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>b)submeter os projetos de quaisquer instalações, mesmo móveis, ou de aparelhagem, para usos lícitos, ao exame da PERMITENTE, que dará aprovação desde que verifique não haver, a seu critério, possibilidade de danos no prédio ou incomodo às pessoas, ou ainda, inadequação estética referentemente ao prédio ou parte dele ou do ambiente;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c) não fazer alterações na pintura da Área, aplicação de material plástico ou outro capaz de alterar o aspecto do compartimento, sem prévia e expressa autorização da PERMITENTE, consoante o critério da Alínea “b” retro; 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>d) manter seguro contra risco de fogo para seu estabelecimento;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>e) pagar com pontualidade tributos de toda natureza, assim como, taxas devidas, de telefone e de energia elétrica e também as dos serviços municipais;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418"/>
        <w:rPr>
          <w:sz w:val="20"/>
          <w:szCs w:val="20"/>
        </w:rPr>
      </w:pPr>
      <w:r>
        <w:rPr>
          <w:sz w:val="20"/>
          <w:szCs w:val="20"/>
        </w:rPr>
        <w:t>f) satisfazer zelosamente as exigências legais e regulamentares relativas à segurança, higiene e outras que emanem de autoridade competente;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418"/>
        <w:rPr>
          <w:sz w:val="20"/>
          <w:szCs w:val="20"/>
        </w:rPr>
      </w:pPr>
      <w:r>
        <w:rPr>
          <w:sz w:val="20"/>
          <w:szCs w:val="20"/>
        </w:rPr>
        <w:t>g) não transgredir tabela de preços de gêneros ou autoridade legitima;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418"/>
        <w:rPr>
          <w:sz w:val="20"/>
          <w:szCs w:val="20"/>
        </w:rPr>
      </w:pPr>
      <w:r>
        <w:rPr>
          <w:sz w:val="20"/>
          <w:szCs w:val="20"/>
        </w:rPr>
        <w:t>h) cumprir e fazer com que seus auxiliares cumpram as normas do Regimento Interno da Praça de Alimentação</w:t>
      </w:r>
      <w:r>
        <w:rPr>
          <w:b/>
          <w:bCs/>
          <w:sz w:val="20"/>
          <w:szCs w:val="20"/>
        </w:rPr>
        <w:t>,</w:t>
      </w:r>
      <w:r>
        <w:rPr>
          <w:sz w:val="20"/>
          <w:szCs w:val="20"/>
        </w:rPr>
        <w:t xml:space="preserve"> de avisos escritos ou verbais procedentes da administração, concernente tudo quanto interesse à ordem, à disciplina e a boa prestação dos serviços devidos ao público em geral;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418"/>
        <w:rPr>
          <w:sz w:val="20"/>
          <w:szCs w:val="20"/>
        </w:rPr>
      </w:pPr>
      <w:r>
        <w:rPr>
          <w:sz w:val="20"/>
          <w:szCs w:val="20"/>
        </w:rPr>
        <w:t>i) usar de cortesia no trato dispensado ao público, inclusive aos seus auxiliares, em qualquer ocasião;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t>PARÁGRAFO ÚNICO 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No caso em que a PERMITENTE </w:t>
      </w:r>
      <w:r>
        <w:rPr>
          <w:bCs/>
          <w:sz w:val="20"/>
          <w:szCs w:val="20"/>
        </w:rPr>
        <w:t>autorize</w:t>
      </w:r>
      <w:r>
        <w:rPr>
          <w:sz w:val="20"/>
          <w:szCs w:val="20"/>
        </w:rPr>
        <w:t xml:space="preserve"> a mudança de uso convencionado, o Box, consoante o disposto na </w:t>
      </w:r>
      <w:r>
        <w:rPr>
          <w:b/>
          <w:bCs/>
          <w:sz w:val="20"/>
          <w:szCs w:val="20"/>
        </w:rPr>
        <w:t>Clausula 6ª</w:t>
      </w:r>
      <w:r>
        <w:rPr>
          <w:sz w:val="20"/>
          <w:szCs w:val="20"/>
        </w:rPr>
        <w:t xml:space="preserve"> “in fine”, deste contrato, nenhum direito de reclamação caberá ao proprietário de outro Box, com vistas à oposição, indenização ou outro motivo;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CLÁUSULA 9ª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É</w:t>
      </w:r>
      <w:r>
        <w:rPr>
          <w:sz w:val="20"/>
          <w:szCs w:val="20"/>
        </w:rPr>
        <w:t xml:space="preserve"> direito da PERMISSIONÁRIO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usar convenientemente o espaço disponível de seu Box para instalação de anúncios luminosos ou outros aparatos artísticos de caráter publicitário, sempre com a orientação, mediante projeto aprovado e consentimento da PERMITENTE , conforme alínea “</w:t>
      </w:r>
      <w:r>
        <w:rPr>
          <w:b/>
          <w:sz w:val="20"/>
          <w:szCs w:val="20"/>
        </w:rPr>
        <w:t>c</w:t>
      </w:r>
      <w:r>
        <w:rPr>
          <w:sz w:val="20"/>
          <w:szCs w:val="20"/>
        </w:rPr>
        <w:t>” da Cláusula 8ª;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 xml:space="preserve">CLÁUSULA 10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Em nenhum caso será permitido à PERMISSIONÁRIA sublocar ou emprestar o Box, mesmo em parte;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PARÁGRAFO ÚNICO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Em caso de venda ou transferência de proprietário do estabelecimento instalado no Box, este contrato será automaticamente extinto, devendo o imóvel ser formalmente devolvido a PERMITENTE, nas mesmas condições de uso em que foi entregue `a PERMISSIONÁRIA ,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com o competente acerto de contas;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CLÁUSULA 11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Poderá a PERMISSIONÁRIA</w:t>
      </w:r>
      <w:r>
        <w:rPr>
          <w:bCs/>
          <w:sz w:val="20"/>
          <w:szCs w:val="20"/>
        </w:rPr>
        <w:t>,</w:t>
      </w:r>
      <w:r>
        <w:rPr>
          <w:sz w:val="20"/>
          <w:szCs w:val="20"/>
        </w:rPr>
        <w:t xml:space="preserve"> dando à PERMITENTE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efetivo aviso com 60 (Sessenta) dias de antecedência, extinguir seu estabelecimento, caso em que haverá acerto de contas, pagamento de saldo, caso devido por sua parte à outra com quitação recíproca, distrato desta permissão de uso  e restituição do Box a PERMITENTE até o último dia útil do mês da rescisão contratual;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CLÁUSULA 12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No caso de infração de obrigação contratual pela PERMISSIONÁRIA poderá a PERMITENTE notificá-lo para que supra a omissão ou corrija os efeitos da falta, em prazo determinado, ou promover ação judicial conveniente, mesmo de despejo, com as sanções de direito entre as quais honorários advocatícios;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CLÁUSULA 13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Embora esta permissão seja exclusivamente comercial, a PERMISSIONÁRIA não terá direito a luvas, relacionado com o ponto comercial estabelecido, motivo pelo qual, em caso de rescisão deste contrato ou sua extinção não poderá exigir qualquer ônus da PERMITENTE .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DAS SANÇÕES ADMINISTRATIVAS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CLÁUSULA 14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Pelo não cumprimento das obrigações assumidas, inexecução total ou parcial do Contrato, a Administração poderá, garantida a prévia e ampla defesa e o contraditório, aplicar ao contratado as seguintes sanções:</w:t>
      </w:r>
      <w:r>
        <w:rPr>
          <w:b/>
          <w:bCs/>
          <w:sz w:val="20"/>
          <w:szCs w:val="20"/>
          <w:u w:val="single"/>
        </w:rPr>
        <w:t xml:space="preserve"> </w:t>
      </w:r>
    </w:p>
    <w:p w:rsidR="0090528C" w:rsidRDefault="0090528C" w:rsidP="0090528C">
      <w:pPr>
        <w:pStyle w:val="p0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1701"/>
        <w:rPr>
          <w:sz w:val="20"/>
          <w:szCs w:val="20"/>
        </w:rPr>
      </w:pPr>
      <w:r>
        <w:rPr>
          <w:sz w:val="20"/>
          <w:szCs w:val="20"/>
        </w:rPr>
        <w:t>Advertência verbal e/ou escrita com registro no livro de ocorrências mantido pela Permitente;</w:t>
      </w:r>
    </w:p>
    <w:p w:rsidR="0090528C" w:rsidRDefault="0090528C" w:rsidP="0090528C">
      <w:pPr>
        <w:pStyle w:val="p0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1701"/>
        <w:rPr>
          <w:sz w:val="20"/>
          <w:szCs w:val="20"/>
        </w:rPr>
      </w:pPr>
      <w:r>
        <w:rPr>
          <w:sz w:val="20"/>
          <w:szCs w:val="20"/>
        </w:rPr>
        <w:t>Notificação pela Permitente para regularização das falhas, omissões e ou serviços em desacordo, por prazo determinado;</w:t>
      </w:r>
    </w:p>
    <w:p w:rsidR="0090528C" w:rsidRDefault="0090528C" w:rsidP="0090528C">
      <w:pPr>
        <w:pStyle w:val="p0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1701"/>
        <w:rPr>
          <w:sz w:val="20"/>
          <w:szCs w:val="20"/>
        </w:rPr>
      </w:pPr>
      <w:r>
        <w:rPr>
          <w:sz w:val="20"/>
          <w:szCs w:val="20"/>
        </w:rPr>
        <w:t xml:space="preserve">Aplicação de multas; </w:t>
      </w:r>
    </w:p>
    <w:p w:rsidR="0090528C" w:rsidRDefault="0090528C" w:rsidP="0090528C">
      <w:pPr>
        <w:pStyle w:val="p0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1701"/>
        <w:rPr>
          <w:sz w:val="20"/>
          <w:szCs w:val="20"/>
        </w:rPr>
      </w:pPr>
      <w:r>
        <w:rPr>
          <w:sz w:val="20"/>
          <w:szCs w:val="20"/>
        </w:rPr>
        <w:t>Rescisão do Contrato;</w:t>
      </w:r>
    </w:p>
    <w:p w:rsidR="0090528C" w:rsidRDefault="0090528C" w:rsidP="0090528C">
      <w:pPr>
        <w:pStyle w:val="p0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1701"/>
        <w:rPr>
          <w:sz w:val="20"/>
          <w:szCs w:val="20"/>
        </w:rPr>
      </w:pPr>
      <w:r>
        <w:rPr>
          <w:sz w:val="20"/>
          <w:szCs w:val="20"/>
        </w:rPr>
        <w:t>Suspensão do direito de participar em licitação ou impedimento de Contratar com a Administração;</w:t>
      </w:r>
    </w:p>
    <w:p w:rsidR="0090528C" w:rsidRDefault="0090528C" w:rsidP="0090528C">
      <w:pPr>
        <w:pStyle w:val="p0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ind w:left="0" w:firstLine="1701"/>
        <w:rPr>
          <w:sz w:val="20"/>
          <w:szCs w:val="20"/>
        </w:rPr>
      </w:pPr>
      <w:r>
        <w:rPr>
          <w:sz w:val="20"/>
          <w:szCs w:val="20"/>
        </w:rPr>
        <w:t>Declaração de inidoneidade para licitar ou contratar com a Administração;</w:t>
      </w:r>
    </w:p>
    <w:p w:rsidR="0090528C" w:rsidRDefault="0090528C" w:rsidP="0090528C">
      <w:pPr>
        <w:pStyle w:val="p0"/>
        <w:tabs>
          <w:tab w:val="clear" w:pos="720"/>
          <w:tab w:val="left" w:pos="6379"/>
        </w:tabs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DAS DISPOSIÇÕES GERAIS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>CLÁUSULA 15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 Regimento Interno da Praça de Alimentação, regulamentos e seus anexos integram de forma indissolúvel o presente Contrato.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 FORO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CLÁUSULA 16</w:t>
      </w:r>
      <w:r>
        <w:rPr>
          <w:sz w:val="20"/>
          <w:szCs w:val="20"/>
        </w:rPr>
        <w:t xml:space="preserve"> As partes contratantes, elegem com exclusividade o fórum de São José do Rio Preto, para as ações decorrentes deste contrato;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sz w:val="20"/>
          <w:szCs w:val="20"/>
        </w:rPr>
        <w:t>E por estarem as partes contratantes de pleno acordo quanto a tudo que ficou exarado neste instrumento, assinam-no em 03 (três)vias de igual teor, juntamente com 02 (duas) testemunhas.</w:t>
      </w:r>
    </w:p>
    <w:p w:rsidR="0090528C" w:rsidRDefault="0090528C" w:rsidP="0090528C">
      <w:pPr>
        <w:pStyle w:val="p0"/>
        <w:spacing w:before="100" w:beforeAutospacing="1" w:after="100" w:afterAutospacing="1" w:line="360" w:lineRule="auto"/>
        <w:ind w:firstLine="1701"/>
        <w:rPr>
          <w:sz w:val="20"/>
          <w:szCs w:val="20"/>
        </w:rPr>
      </w:pPr>
      <w:r>
        <w:rPr>
          <w:sz w:val="20"/>
          <w:szCs w:val="20"/>
        </w:rPr>
        <w:t>Prefeitura Municipal de Cedral, ____de __________ de 2014; 83.º ano de Emancipação Político-Administrativa.</w:t>
      </w:r>
    </w:p>
    <w:p w:rsidR="0090528C" w:rsidRDefault="0090528C" w:rsidP="0090528C">
      <w:pPr>
        <w:pStyle w:val="p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0528C" w:rsidRDefault="0090528C" w:rsidP="0090528C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PERMITENTE</w:t>
      </w:r>
    </w:p>
    <w:p w:rsidR="0090528C" w:rsidRDefault="0090528C" w:rsidP="0090528C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PREFEITURA MUNICIPAL DE CEDRAL</w:t>
      </w:r>
    </w:p>
    <w:p w:rsidR="0090528C" w:rsidRDefault="0090528C" w:rsidP="0090528C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JOSÉ LUIS PEDRÃO</w:t>
      </w:r>
    </w:p>
    <w:p w:rsidR="0090528C" w:rsidRDefault="0090528C" w:rsidP="0090528C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Prefeito Municipal</w:t>
      </w:r>
    </w:p>
    <w:p w:rsidR="0090528C" w:rsidRDefault="0090528C" w:rsidP="0090528C">
      <w:pPr>
        <w:jc w:val="both"/>
        <w:rPr>
          <w:rFonts w:ascii="Times New Roman" w:hAnsi="Times New Roman"/>
          <w:bCs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PERMISSIONÁRIA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pStyle w:val="t1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Testemunhas:</w:t>
      </w:r>
    </w:p>
    <w:p w:rsidR="0090528C" w:rsidRDefault="0090528C" w:rsidP="0090528C">
      <w:pPr>
        <w:pStyle w:val="t1"/>
        <w:spacing w:line="240" w:lineRule="auto"/>
        <w:jc w:val="both"/>
        <w:rPr>
          <w:bCs/>
          <w:sz w:val="20"/>
          <w:szCs w:val="20"/>
        </w:rPr>
      </w:pPr>
    </w:p>
    <w:p w:rsidR="0090528C" w:rsidRDefault="0090528C" w:rsidP="0090528C">
      <w:pPr>
        <w:pStyle w:val="t1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</w:t>
      </w:r>
    </w:p>
    <w:p w:rsidR="0090528C" w:rsidRDefault="0090528C" w:rsidP="0090528C">
      <w:pPr>
        <w:pStyle w:val="t1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Nome:</w:t>
      </w:r>
    </w:p>
    <w:p w:rsidR="0090528C" w:rsidRDefault="0090528C" w:rsidP="0090528C">
      <w:pPr>
        <w:pStyle w:val="t1"/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RG</w:t>
      </w: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</w:t>
      </w: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</w:p>
    <w:p w:rsidR="0090528C" w:rsidRDefault="0090528C" w:rsidP="0090528C">
      <w:pPr>
        <w:pStyle w:val="t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Testemunhas:</w:t>
      </w:r>
    </w:p>
    <w:p w:rsidR="0090528C" w:rsidRDefault="0090528C" w:rsidP="0090528C">
      <w:pPr>
        <w:pStyle w:val="t1"/>
        <w:spacing w:line="240" w:lineRule="auto"/>
        <w:jc w:val="both"/>
        <w:rPr>
          <w:b/>
          <w:sz w:val="20"/>
          <w:szCs w:val="20"/>
        </w:rPr>
      </w:pPr>
    </w:p>
    <w:p w:rsidR="0090528C" w:rsidRDefault="0090528C" w:rsidP="0090528C">
      <w:pPr>
        <w:pStyle w:val="t1"/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2._________________________________ </w:t>
      </w: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Nome:</w:t>
      </w: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RG:</w:t>
      </w: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</w:p>
    <w:p w:rsidR="0090528C" w:rsidRDefault="0090528C" w:rsidP="0090528C">
      <w:pPr>
        <w:pStyle w:val="t1"/>
        <w:spacing w:line="240" w:lineRule="auto"/>
        <w:jc w:val="both"/>
        <w:rPr>
          <w:sz w:val="20"/>
          <w:szCs w:val="20"/>
        </w:rPr>
      </w:pPr>
    </w:p>
    <w:p w:rsidR="0090528C" w:rsidRDefault="0090528C" w:rsidP="0090528C">
      <w:pPr>
        <w:pStyle w:val="Ttulo"/>
        <w:rPr>
          <w:sz w:val="20"/>
          <w:szCs w:val="20"/>
        </w:rPr>
      </w:pPr>
      <w:r>
        <w:rPr>
          <w:sz w:val="20"/>
          <w:szCs w:val="20"/>
        </w:rPr>
        <w:t>TERMO DE CIÊNCIA E NOTIFICAÇÃO</w:t>
      </w:r>
    </w:p>
    <w:p w:rsidR="0090528C" w:rsidRDefault="0090528C" w:rsidP="0090528C">
      <w:pPr>
        <w:pStyle w:val="Ttulo"/>
        <w:rPr>
          <w:sz w:val="20"/>
          <w:szCs w:val="20"/>
        </w:rPr>
      </w:pPr>
    </w:p>
    <w:p w:rsidR="0090528C" w:rsidRDefault="0090528C" w:rsidP="0090528C">
      <w:pPr>
        <w:pStyle w:val="Ttulo"/>
        <w:rPr>
          <w:sz w:val="20"/>
          <w:szCs w:val="20"/>
        </w:rPr>
      </w:pPr>
    </w:p>
    <w:p w:rsidR="0090528C" w:rsidRDefault="0090528C" w:rsidP="0090528C">
      <w:pPr>
        <w:pStyle w:val="Ttulo"/>
        <w:rPr>
          <w:sz w:val="20"/>
          <w:szCs w:val="20"/>
        </w:rPr>
      </w:pPr>
    </w:p>
    <w:p w:rsidR="0090528C" w:rsidRDefault="0090528C" w:rsidP="0090528C">
      <w:pPr>
        <w:rPr>
          <w:rFonts w:ascii="Times New Roman" w:hAnsi="Times New Roman"/>
          <w:sz w:val="20"/>
        </w:rPr>
      </w:pPr>
    </w:p>
    <w:p w:rsidR="0090528C" w:rsidRDefault="0090528C" w:rsidP="0090528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MUNICÍPIO de CEDRAL</w:t>
      </w:r>
    </w:p>
    <w:p w:rsidR="0090528C" w:rsidRDefault="0090528C" w:rsidP="0090528C">
      <w:pPr>
        <w:pStyle w:val="Ttulo4"/>
        <w:rPr>
          <w:sz w:val="20"/>
          <w:szCs w:val="20"/>
        </w:rPr>
      </w:pPr>
      <w:r>
        <w:rPr>
          <w:b/>
          <w:sz w:val="20"/>
          <w:szCs w:val="20"/>
        </w:rPr>
        <w:t>Órgão ou Entidade</w:t>
      </w:r>
      <w:r>
        <w:rPr>
          <w:sz w:val="20"/>
          <w:szCs w:val="20"/>
        </w:rPr>
        <w:t>: Prefeitura Municipal de Cedral</w:t>
      </w:r>
    </w:p>
    <w:p w:rsidR="0090528C" w:rsidRDefault="0090528C" w:rsidP="0090528C">
      <w:pPr>
        <w:spacing w:before="100" w:beforeAutospacing="1" w:after="100" w:afterAutospacing="1" w:line="288" w:lineRule="atLeast"/>
        <w:jc w:val="both"/>
        <w:outlineLvl w:val="0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sz w:val="20"/>
        </w:rPr>
        <w:t>Objeto: Permissão de uso do Box n.º 06</w:t>
      </w:r>
      <w:r>
        <w:rPr>
          <w:rFonts w:ascii="Times New Roman" w:hAnsi="Times New Roman"/>
          <w:color w:val="333333"/>
          <w:sz w:val="20"/>
        </w:rPr>
        <w:t xml:space="preserve"> localizado na Praça de Alimentação “Roberto Pulice”, para exploração de atividade de Bar e Restaurante.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Contrato  n.º ............</w:t>
      </w:r>
      <w:r>
        <w:rPr>
          <w:rFonts w:ascii="Times New Roman" w:hAnsi="Times New Roman"/>
          <w:sz w:val="20"/>
        </w:rPr>
        <w:t>/2014</w:t>
      </w:r>
    </w:p>
    <w:p w:rsidR="0090528C" w:rsidRDefault="0090528C" w:rsidP="0090528C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 xml:space="preserve">Permitente: </w:t>
      </w:r>
      <w:r>
        <w:rPr>
          <w:rFonts w:ascii="Times New Roman" w:hAnsi="Times New Roman"/>
          <w:sz w:val="20"/>
        </w:rPr>
        <w:t>PREFEITURA MUNICIPAL DE CEDRAL</w:t>
      </w:r>
    </w:p>
    <w:p w:rsidR="0090528C" w:rsidRDefault="0090528C" w:rsidP="0090528C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/>
          <w:sz w:val="20"/>
        </w:rPr>
        <w:t>Permissionária:</w:t>
      </w:r>
    </w:p>
    <w:p w:rsidR="0090528C" w:rsidRDefault="0090528C" w:rsidP="0090528C">
      <w:pPr>
        <w:jc w:val="both"/>
        <w:rPr>
          <w:rFonts w:ascii="Times New Roman" w:hAnsi="Times New Roman"/>
          <w:color w:val="000000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 qualidade de Contratante e Contratada,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Outrossim, declaramos estarmos cientes, doravante, de que todos os despachos e decisões que vierem a ser tomadas,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Prefeitura Municipal de Cedral, ....... de .................... de 2.014; 83.º ano de Emancipação Político-Administrativa.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PREFEITURA MUNICIPAL DE CEDRAL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JOSÉ LUIS PEDRÃO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Prefeito Municipal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</w:t>
      </w:r>
      <w:r>
        <w:rPr>
          <w:rFonts w:ascii="Times New Roman" w:hAnsi="Times New Roman"/>
          <w:sz w:val="20"/>
        </w:rPr>
        <w:softHyphen/>
        <w:t xml:space="preserve">_  </w:t>
      </w:r>
    </w:p>
    <w:p w:rsidR="0090528C" w:rsidRDefault="0090528C" w:rsidP="009052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Permissionária</w:t>
      </w: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430C"/>
    <w:multiLevelType w:val="hybridMultilevel"/>
    <w:tmpl w:val="E8BADA62"/>
    <w:lvl w:ilvl="0" w:tplc="3BAC8B3C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</w:lvl>
    <w:lvl w:ilvl="1" w:tplc="9C2815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90528C"/>
    <w:rsid w:val="00380B14"/>
    <w:rsid w:val="00416342"/>
    <w:rsid w:val="006A2A77"/>
    <w:rsid w:val="0090528C"/>
    <w:rsid w:val="00BA2389"/>
    <w:rsid w:val="00DE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8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0528C"/>
    <w:pPr>
      <w:keepNext/>
      <w:outlineLvl w:val="3"/>
    </w:pPr>
    <w:rPr>
      <w:rFonts w:ascii="Times New Roman" w:hAnsi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90528C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90528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90528C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90528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0528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90528C"/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p0">
    <w:name w:val="p0"/>
    <w:basedOn w:val="Normal"/>
    <w:rsid w:val="0090528C"/>
    <w:pPr>
      <w:widowControl w:val="0"/>
      <w:tabs>
        <w:tab w:val="left" w:pos="720"/>
      </w:tabs>
      <w:autoSpaceDE w:val="0"/>
      <w:autoSpaceDN w:val="0"/>
      <w:spacing w:line="240" w:lineRule="atLeast"/>
      <w:jc w:val="both"/>
    </w:pPr>
    <w:rPr>
      <w:rFonts w:ascii="Times New Roman" w:hAnsi="Times New Roman"/>
      <w:szCs w:val="24"/>
    </w:rPr>
  </w:style>
  <w:style w:type="paragraph" w:customStyle="1" w:styleId="t1">
    <w:name w:val="t1"/>
    <w:basedOn w:val="Normal"/>
    <w:rsid w:val="0090528C"/>
    <w:pPr>
      <w:widowControl w:val="0"/>
      <w:autoSpaceDE w:val="0"/>
      <w:autoSpaceDN w:val="0"/>
      <w:spacing w:line="240" w:lineRule="atLeast"/>
    </w:pPr>
    <w:rPr>
      <w:rFonts w:ascii="Times New Roman" w:hAnsi="Times New Roman"/>
      <w:szCs w:val="24"/>
    </w:rPr>
  </w:style>
  <w:style w:type="paragraph" w:customStyle="1" w:styleId="c2">
    <w:name w:val="c2"/>
    <w:basedOn w:val="Normal"/>
    <w:rsid w:val="0090528C"/>
    <w:pPr>
      <w:widowControl w:val="0"/>
      <w:autoSpaceDE w:val="0"/>
      <w:autoSpaceDN w:val="0"/>
      <w:spacing w:line="240" w:lineRule="atLeast"/>
      <w:jc w:val="center"/>
    </w:pPr>
    <w:rPr>
      <w:rFonts w:ascii="Times New Roman" w:hAnsi="Times New Roman"/>
      <w:szCs w:val="24"/>
    </w:rPr>
  </w:style>
  <w:style w:type="character" w:customStyle="1" w:styleId="grame">
    <w:name w:val="grame"/>
    <w:basedOn w:val="Fontepargpadro"/>
    <w:rsid w:val="00905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dral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2978</Words>
  <Characters>16085</Characters>
  <Application>Microsoft Office Word</Application>
  <DocSecurity>0</DocSecurity>
  <Lines>134</Lines>
  <Paragraphs>38</Paragraphs>
  <ScaleCrop>false</ScaleCrop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2014-02-24T18:54:00Z</dcterms:created>
  <dcterms:modified xsi:type="dcterms:W3CDTF">2014-02-24T18:55:00Z</dcterms:modified>
</cp:coreProperties>
</file>