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Processo n.º 72/2014</w:t>
      </w: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Pregão Presencial n.º 18/2014</w:t>
      </w: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bCs/>
        </w:rPr>
        <w:t>PREFEITURA MUNICIPAL DE CEDRAL</w:t>
      </w:r>
      <w:r>
        <w:rPr>
          <w:rFonts w:ascii="Times New Roman" w:hAnsi="Times New Roman" w:cs="Times New Roman"/>
        </w:rPr>
        <w:t xml:space="preserve"> torna público para ciência dos interessados que realizará licitação na modalidade </w:t>
      </w:r>
      <w:r>
        <w:rPr>
          <w:rFonts w:ascii="Times New Roman" w:hAnsi="Times New Roman" w:cs="Times New Roman"/>
          <w:b/>
          <w:bCs/>
        </w:rPr>
        <w:t>PREGÃO PRESENCIAL</w:t>
      </w:r>
      <w:r>
        <w:rPr>
          <w:rFonts w:ascii="Times New Roman" w:hAnsi="Times New Roman" w:cs="Times New Roman"/>
        </w:rPr>
        <w:t>. O recebimento e abertura dos envelopes ocorrerá no dia</w:t>
      </w:r>
      <w:r>
        <w:rPr>
          <w:rFonts w:ascii="Times New Roman" w:hAnsi="Times New Roman" w:cs="Times New Roman"/>
          <w:color w:val="FF0000"/>
        </w:rPr>
        <w:t xml:space="preserve"> </w:t>
      </w:r>
      <w:r>
        <w:rPr>
          <w:rFonts w:ascii="Times New Roman" w:hAnsi="Times New Roman" w:cs="Times New Roman"/>
          <w:color w:val="000000"/>
        </w:rPr>
        <w:t>02 de dezembro de 2.014, às 09h00 (horário de Brasília), no seguinte endereço: Antonio dos Santos Galante, n.º 429, Centro, Cedral</w:t>
      </w:r>
      <w:r>
        <w:rPr>
          <w:rFonts w:ascii="Times New Roman" w:hAnsi="Times New Roman" w:cs="Times New Roman"/>
        </w:rPr>
        <w:t xml:space="preserve"> – SP, CEP 15895-000.</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A presente licitação, cujo tipo é o de </w:t>
      </w:r>
      <w:r>
        <w:rPr>
          <w:rFonts w:ascii="Times New Roman" w:hAnsi="Times New Roman" w:cs="Times New Roman"/>
          <w:b/>
          <w:bCs/>
        </w:rPr>
        <w:t>MENOR PREÇO POR ITEM</w:t>
      </w:r>
      <w:r>
        <w:rPr>
          <w:rFonts w:ascii="Times New Roman" w:hAnsi="Times New Roman" w:cs="Times New Roman"/>
        </w:rPr>
        <w:t>, será integralmente conduzida pelo pregoeiro assessorado por sua equipe de apoio e será regida nos termos da Lei n.º 10.520/02 e do Decreto Municipal n.º 2.424, de 18 de maio de 2.010 e subsidiariamente pela Lei n.º 8.666/93, consoante as condições estatuídas neste instrumento convocatório e seus anexos, constantes no processo indicado acima.</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b/>
          <w:bCs/>
        </w:rPr>
        <w:t>I – DO OBJETO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numPr>
          <w:ilvl w:val="1"/>
          <w:numId w:val="1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presente licitação tem como objeto a aquisição de material escolar, conforme Termo de Referência - Anexo I, parte integrante deste edital.</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autoSpaceDE w:val="0"/>
        <w:autoSpaceDN w:val="0"/>
        <w:adjustRightInd w:val="0"/>
        <w:spacing w:after="0" w:line="240" w:lineRule="auto"/>
        <w:ind w:left="708"/>
        <w:jc w:val="both"/>
        <w:rPr>
          <w:rFonts w:ascii="Times New Roman" w:hAnsi="Times New Roman" w:cs="Times New Roman"/>
          <w:b/>
          <w:bCs/>
        </w:rPr>
      </w:pPr>
      <w:r>
        <w:rPr>
          <w:rFonts w:ascii="Times New Roman" w:hAnsi="Times New Roman" w:cs="Times New Roman"/>
          <w:b/>
          <w:bCs/>
        </w:rPr>
        <w:t>II – CONDIÇÕES GERAIS PARA PARTICIPAÇÃO</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2.1.</w:t>
      </w:r>
      <w:r>
        <w:rPr>
          <w:rFonts w:ascii="Times New Roman" w:hAnsi="Times New Roman" w:cs="Times New Roman"/>
        </w:rPr>
        <w:t xml:space="preserve"> As empresas que desejarem participar do pregão deverão entregar ao pregoeiro dois envelopes fechados indicando, respectivamente, </w:t>
      </w:r>
      <w:r>
        <w:rPr>
          <w:rFonts w:ascii="Times New Roman" w:hAnsi="Times New Roman" w:cs="Times New Roman"/>
          <w:b/>
          <w:bCs/>
        </w:rPr>
        <w:t>“PROPOSTA”</w:t>
      </w:r>
      <w:r>
        <w:rPr>
          <w:rFonts w:ascii="Times New Roman" w:hAnsi="Times New Roman" w:cs="Times New Roman"/>
        </w:rPr>
        <w:t xml:space="preserve"> e </w:t>
      </w:r>
      <w:r>
        <w:rPr>
          <w:rFonts w:ascii="Times New Roman" w:hAnsi="Times New Roman" w:cs="Times New Roman"/>
          <w:b/>
          <w:bCs/>
        </w:rPr>
        <w:t>“DOCUMENTAÇÃO”</w:t>
      </w:r>
      <w:r>
        <w:rPr>
          <w:rFonts w:ascii="Times New Roman" w:hAnsi="Times New Roman" w:cs="Times New Roman"/>
        </w:rPr>
        <w:t>, contendo na parte externa o n.º do pregão, nome da empresa, local, data e hora da realização do certame.</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2.2.</w:t>
      </w:r>
      <w:r>
        <w:rPr>
          <w:rFonts w:ascii="Times New Roman" w:hAnsi="Times New Roman" w:cs="Times New Roman"/>
        </w:rPr>
        <w:t xml:space="preserve"> Licitantes que desejarem enviar seus envelopes via postal (com AR – Aviso de Recebimento) deverão remetê-los ao endereço constante no preâmbulo deste edital, aos cuidados do pregoeiro.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b/>
          <w:bCs/>
        </w:rPr>
        <w:t>2.3.</w:t>
      </w:r>
      <w:r>
        <w:rPr>
          <w:rFonts w:ascii="Times New Roman" w:hAnsi="Times New Roman" w:cs="Times New Roman"/>
        </w:rPr>
        <w:t xml:space="preserve"> Em hipótese alguma serão recebidos envelopes após as </w:t>
      </w:r>
      <w:r>
        <w:rPr>
          <w:rFonts w:ascii="Times New Roman" w:hAnsi="Times New Roman" w:cs="Times New Roman"/>
          <w:b/>
          <w:bCs/>
        </w:rPr>
        <w:t>09h00 do dia 02/12/2014.</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2.4.</w:t>
      </w:r>
      <w:r>
        <w:rPr>
          <w:rFonts w:ascii="Times New Roman" w:hAnsi="Times New Roman" w:cs="Times New Roman"/>
        </w:rPr>
        <w:t xml:space="preserve"> Não poderão participar as interessadas que se encontram sob regime falimentar, empresas estrangeiras que não funcionem no País, nem aquelas que tenham sido declaradas inidôneas para licitar ou contratar com a Administração Pública ou que estejam cumprindo a sanção de suspensão do direito de licitar e contratar com a Prefeitura Municipal de Cedral.</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b/>
          <w:bCs/>
        </w:rPr>
        <w:t>III – DO REPRESENTANTE LEGAL DA LICITANTE</w:t>
      </w:r>
    </w:p>
    <w:p w:rsidR="00582D0A" w:rsidRDefault="00582D0A" w:rsidP="00582D0A">
      <w:pPr>
        <w:autoSpaceDE w:val="0"/>
        <w:autoSpaceDN w:val="0"/>
        <w:adjustRightInd w:val="0"/>
        <w:spacing w:after="0" w:line="240" w:lineRule="auto"/>
        <w:ind w:firstLine="708"/>
        <w:jc w:val="both"/>
        <w:rPr>
          <w:rFonts w:ascii="Times New Roman" w:hAnsi="Times New Roman" w:cs="Times New Roman"/>
          <w:color w:val="548DD4"/>
        </w:rPr>
      </w:pPr>
    </w:p>
    <w:p w:rsidR="00582D0A" w:rsidRDefault="00582D0A" w:rsidP="00582D0A">
      <w:pPr>
        <w:numPr>
          <w:ilvl w:val="1"/>
          <w:numId w:val="1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Para o credenciamento deverão ser apresentados os seguintes documentos: </w:t>
      </w: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rPr>
        <w:t>a) tratando-se de representante legal: o estatuto social, o contrato social ou outro instrumento de registro comercial, registrado na Junta Comercial, no qual estejam expressos seus poderes para exercer direitos e assumir obrigações em decorrência de tal investidura (</w:t>
      </w:r>
      <w:r>
        <w:rPr>
          <w:rFonts w:ascii="Times New Roman" w:hAnsi="Times New Roman" w:cs="Times New Roman"/>
          <w:b/>
          <w:bCs/>
        </w:rPr>
        <w:t>em original, por qualquer processo de cópia autenticada por cartório competente ou pelo Pregoeiro Municipal e sua Equipe de Apoio, ou publicação em órgão da imprensa oficial).</w:t>
      </w: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w:t>
      </w:r>
      <w:r>
        <w:rPr>
          <w:rFonts w:ascii="Times New Roman" w:hAnsi="Times New Roman" w:cs="Times New Roman"/>
        </w:rPr>
        <w:lastRenderedPageBreak/>
        <w:t xml:space="preserve">documento, dentre os indicados na alínea "a", que comprove os poderes do mandante para a outorga </w:t>
      </w:r>
      <w:r>
        <w:rPr>
          <w:rFonts w:ascii="Times New Roman" w:hAnsi="Times New Roman" w:cs="Times New Roman"/>
          <w:b/>
          <w:bCs/>
        </w:rPr>
        <w:t>(em original, ou por qualquer processo de cópia autenticada por cartório competente ou pelo Pregoeiro Municipal e sua Equipe de Apoio, ou publicação em órgão da imprensa oficial).</w:t>
      </w: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3.2.</w:t>
      </w:r>
      <w:r>
        <w:rPr>
          <w:rFonts w:ascii="Times New Roman" w:hAnsi="Times New Roman" w:cs="Times New Roman"/>
        </w:rPr>
        <w:t xml:space="preserve"> O representante legal e o procurador deverão identificar-se exibindo documento oficial de identificação que contenha foto.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rPr>
        <w:t xml:space="preserve">                3.3  </w:t>
      </w:r>
      <w:r>
        <w:rPr>
          <w:rFonts w:ascii="Times New Roman" w:hAnsi="Times New Roman" w:cs="Times New Roman"/>
        </w:rPr>
        <w:t xml:space="preserve">Instaurada a sessão, as licitantes, por intermédio de seus representantes, apresentarão declaração dando ciência de que cumprem plenamente os requisitos de habilitação, </w:t>
      </w:r>
      <w:r>
        <w:rPr>
          <w:rFonts w:ascii="Times New Roman" w:hAnsi="Times New Roman" w:cs="Times New Roman"/>
          <w:color w:val="000000"/>
        </w:rPr>
        <w:t>conforme anexo II.</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rPr>
        <w:t xml:space="preserve">                3.4   </w:t>
      </w:r>
      <w:r>
        <w:rPr>
          <w:rFonts w:ascii="Times New Roman" w:hAnsi="Times New Roman" w:cs="Times New Roman"/>
        </w:rPr>
        <w:t xml:space="preserve">No caso de Representante </w:t>
      </w:r>
      <w:r>
        <w:rPr>
          <w:rFonts w:ascii="Times New Roman" w:hAnsi="Times New Roman" w:cs="Times New Roman"/>
          <w:color w:val="000000"/>
        </w:rPr>
        <w:t>de Microempresas (ME) ou Empresas de Pequeno Porte (EPP), deverá ser apresentada declaração de enquadramento, conforme anexo III.</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 xml:space="preserve">3.5  </w:t>
      </w:r>
      <w:r>
        <w:rPr>
          <w:rFonts w:ascii="Times New Roman" w:hAnsi="Times New Roman" w:cs="Times New Roman"/>
        </w:rPr>
        <w:t>As licitantes que desejarem encaminhar seus envelopes via postal com AR também deverão apresentar a declaração acima juntamente com a proposta comercial e, caso não se façam representar durante a sessão de lances verbais, ficarão impossibilitadas de praticar os atos descritos no item 3.1.</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b/>
          <w:bCs/>
        </w:rPr>
        <w:t>IV – DAS MICRO E PEQUENAS EMPRESAS</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4.1.</w:t>
      </w:r>
      <w:r>
        <w:rPr>
          <w:rFonts w:ascii="Times New Roman" w:hAnsi="Times New Roman" w:cs="Times New Roman"/>
        </w:rPr>
        <w:t xml:space="preserve"> Por força da Lei Complementar n.º 123/06, as microempresas (ME) e as empresas de pequeno porte (EPP) que tenham interesse em participar deste pregão deverão observar os procedimentos a seguir dispostos:</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a) as licitantes que se enquadrem na condição de microempresa (ME) ou empresa de pequeno porte (EPP), e que eventualmente possuam alguma restrição no tocante à regularidade fiscal, deverão consignar tal informação expressamente;</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b) no momento da oportuna fase de habilitação, caso a licitante detentora da melhor proposta seja uma microempresa ou uma empresa de pequeno porte, deverá ser apresentada, no respectivo envelope, toda a documentação exigida neste edital, ainda que os documentos pertinentes à regularidade fiscal apresentem alguma restrição, bem como alguma espécie de documento que venha a comprovar sua condição de micro empresa ou empresa de pequeno porte;</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c) como critério de desempate, será assegurada preferência de contratação para as microempresas e empresas de pequeno porte, entendendo-se por empate aquelas situações em que as proposta apresentadas pelas microempresas ou empresas de pequeno porte sejam iguais ou até 5% (cinco por cento) superiores à melhor proposta classificada.</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4.2.</w:t>
      </w:r>
      <w:r>
        <w:rPr>
          <w:rFonts w:ascii="Times New Roman" w:hAnsi="Times New Roman" w:cs="Times New Roman"/>
        </w:rPr>
        <w:t xml:space="preserve"> Para disposto no item acima, caracterizando o empate, proceder-se-á do seguinte modo: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120" w:line="480" w:lineRule="auto"/>
        <w:rPr>
          <w:rFonts w:ascii="Times New Roman" w:hAnsi="Times New Roman" w:cs="Times New Roman"/>
        </w:rPr>
      </w:pPr>
      <w:r>
        <w:rPr>
          <w:rFonts w:ascii="Times New Roman" w:hAnsi="Times New Roman" w:cs="Times New Roman"/>
        </w:rPr>
        <w:t xml:space="preserve">               a) a microempresa ou empresa de pequeno porte mais bem classificada terá a oportunidade de apresentar nova proposta no prazo de 5 (cinco) minutos após a encerramento dos lances, sob pena de preclusão;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lastRenderedPageBreak/>
        <w:t>b) a nova proposta de preço mencionada na alínea anterior deverá ser inferior àquela considerada vencedora do certame, situação em que o objeto licitado será adjudicado em favor da detentora desta nova proposta (ME ou EPP);</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c) não ocorrendo a contratação da microempresa ou empresa de pequeno porte, na forma da alínea anterior, serão convocadas as MEs ou EPPs remanescentes na ordem classificatória, para exercício do mesmo direito;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d) no caso de equivalência de valores apresentados pelas microempresas ou empresas de pequeno porte que se encontrem enquadradas no item 4.1., alínea c, será realizado sorteio entre elas para que se identifique aquela que primeiro poderá apresentar a melhor oferta;</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e) na hipótese de não contratação nos termos previstos no item 4.1., alínea c, o objeto licitado será adjudicado em for da proposta originalmente vencedora do certame;</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f) o procedimento acima somente será aplicado quando a melhor oferta inicial não tiver sido apresentada por microempresa ou empresa de pequeno porte.</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b/>
          <w:bCs/>
        </w:rPr>
        <w:t>V – DA PROPOSTA</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5.1</w:t>
      </w:r>
      <w:r>
        <w:rPr>
          <w:rFonts w:ascii="Times New Roman" w:hAnsi="Times New Roman" w:cs="Times New Roman"/>
        </w:rPr>
        <w:t xml:space="preserve">. Na parte externa do envelope deverá constar a palavra </w:t>
      </w:r>
      <w:r>
        <w:rPr>
          <w:rFonts w:ascii="Times New Roman" w:hAnsi="Times New Roman" w:cs="Times New Roman"/>
          <w:b/>
          <w:bCs/>
        </w:rPr>
        <w:t>“PROPOSTA”</w:t>
      </w:r>
      <w:r>
        <w:rPr>
          <w:rFonts w:ascii="Times New Roman" w:hAnsi="Times New Roman" w:cs="Times New Roman"/>
        </w:rPr>
        <w:t>. A proposta deverá ser impressa em língua portuguesa, em moeda corrente nacional, com clareza, sem alternativas, emendas, rasuras ou entrelinhas. Suas folhas devem estar rubricadas e a última datada e assinada pelo representante legal, devendo constar:</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nome, endereço, CNPJ e inscrição estadual;</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número do Processo e do Pregão;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preço unitário e total do objeto,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 indicação da marca do produto ofertado, a qual será exigida na execução do contrato;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 prazo de validade da proposta de no mínimo 60 dias;</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 prazo de entrega: 05 (cinco) dias, contados do recebimento da Ordem de Fornecimento emitida pela Prefeitura do Município de Cedral.</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ind w:left="708"/>
        <w:jc w:val="both"/>
        <w:rPr>
          <w:rFonts w:ascii="Times New Roman" w:hAnsi="Times New Roman" w:cs="Times New Roman"/>
        </w:rPr>
      </w:pPr>
      <w:r>
        <w:rPr>
          <w:rFonts w:ascii="Times New Roman" w:hAnsi="Times New Roman" w:cs="Times New Roman"/>
          <w:b/>
          <w:bCs/>
        </w:rPr>
        <w:t>5.2.</w:t>
      </w:r>
      <w:r>
        <w:rPr>
          <w:rFonts w:ascii="Times New Roman" w:hAnsi="Times New Roman" w:cs="Times New Roman"/>
        </w:rPr>
        <w:t xml:space="preserve"> A simples participação neste certame implica:</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aceitação de todas as condições estabelecidas neste edital e seus anexos;</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que o preço apresentado abrange todas as despesas incidentes sobre o objeto da licitação (a exemplo dos impostos, taxas, encargos trabalhistas, previdenciários, fiscais, comerciais e gastos com transporte), bem como os com descontos porventura concedidos;</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que a licitante vencedora se compromete a efetuar a entrega do(s) veículo(s) no preço e prazo constantes de sua proposta;</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o prazo de validade da proposta é de 60 (sessenta) dias, contada da data estipulada para sua entrega.</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120" w:line="240" w:lineRule="auto"/>
        <w:ind w:firstLine="708"/>
        <w:jc w:val="both"/>
        <w:rPr>
          <w:rFonts w:ascii="Times New Roman" w:hAnsi="Times New Roman" w:cs="Times New Roman"/>
        </w:rPr>
      </w:pPr>
      <w:r>
        <w:rPr>
          <w:rFonts w:ascii="Times New Roman" w:hAnsi="Times New Roman" w:cs="Times New Roman"/>
          <w:b/>
          <w:bCs/>
        </w:rPr>
        <w:t>5.3.</w:t>
      </w:r>
      <w:r>
        <w:rPr>
          <w:rFonts w:ascii="Times New Roman" w:hAnsi="Times New Roman" w:cs="Times New Roman"/>
        </w:rPr>
        <w:t xml:space="preserve"> Até dois dias antes da data fixada para recebimento das propostas, qualquer pessoa poderá solicitar esclarecimentos, providências ou impugnar o ato convocatório do pregão, quanto às falhas ou irregularidades que o viciarem.</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autoSpaceDE w:val="0"/>
        <w:autoSpaceDN w:val="0"/>
        <w:adjustRightInd w:val="0"/>
        <w:spacing w:after="0" w:line="240" w:lineRule="auto"/>
        <w:ind w:left="708"/>
        <w:jc w:val="both"/>
        <w:rPr>
          <w:rFonts w:ascii="Times New Roman" w:hAnsi="Times New Roman" w:cs="Times New Roman"/>
          <w:b/>
          <w:bCs/>
        </w:rPr>
      </w:pPr>
      <w:r>
        <w:rPr>
          <w:rFonts w:ascii="Times New Roman" w:hAnsi="Times New Roman" w:cs="Times New Roman"/>
          <w:b/>
          <w:bCs/>
        </w:rPr>
        <w:t>VI – DO RECEBIMENTO E JULGAMENTO DAS PROPOSTAS E DOCUMENTOS DE HABILITAÇÃO</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autoSpaceDE w:val="0"/>
        <w:autoSpaceDN w:val="0"/>
        <w:adjustRightInd w:val="0"/>
        <w:spacing w:after="120" w:line="480" w:lineRule="auto"/>
        <w:ind w:firstLine="283"/>
        <w:jc w:val="both"/>
        <w:rPr>
          <w:rFonts w:ascii="Times New Roman" w:hAnsi="Times New Roman" w:cs="Times New Roman"/>
        </w:rPr>
      </w:pPr>
      <w:r>
        <w:rPr>
          <w:rFonts w:ascii="Times New Roman" w:hAnsi="Times New Roman" w:cs="Times New Roman"/>
          <w:b/>
          <w:bCs/>
        </w:rPr>
        <w:t xml:space="preserve">          6.1.</w:t>
      </w:r>
      <w:r>
        <w:rPr>
          <w:rFonts w:ascii="Times New Roman" w:hAnsi="Times New Roman" w:cs="Times New Roman"/>
        </w:rPr>
        <w:t xml:space="preserve">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6.2.</w:t>
      </w:r>
      <w:r>
        <w:rPr>
          <w:rFonts w:ascii="Times New Roman" w:hAnsi="Times New Roman" w:cs="Times New Roman"/>
        </w:rPr>
        <w:t xml:space="preserve"> Abertos os envelopes com as propostas, será verificada a conformidade das propostas apresentadas com os requisitos estabelecidos no instrumento convocatório, sendo desclassificadas as que estiverem em desacordo.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6.3.</w:t>
      </w:r>
      <w:r>
        <w:rPr>
          <w:rFonts w:ascii="Times New Roman" w:hAnsi="Times New Roman" w:cs="Times New Roman"/>
        </w:rPr>
        <w:t xml:space="preserve"> Será então, selecionada pelo pregoeiro a proposta de menor preço e as propostas em valores sucessivos e superiores até 10%, relativamente à de menor preço.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6.4.</w:t>
      </w:r>
      <w:r>
        <w:rPr>
          <w:rFonts w:ascii="Times New Roman" w:hAnsi="Times New Roman" w:cs="Times New Roman"/>
        </w:rPr>
        <w:t xml:space="preserve"> Não havendo pelo menos 03 (três) propostas nas condições definidas no item anterior, o pregoeiro classificará as melhores propostas seguintes às que efetivamente já tenham sido por ele selecionadas, até o máximo de 03 (três), quaisquer que sejam os preços oferecidos.</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autoSpaceDE w:val="0"/>
        <w:autoSpaceDN w:val="0"/>
        <w:adjustRightInd w:val="0"/>
        <w:spacing w:after="120" w:line="480" w:lineRule="auto"/>
        <w:jc w:val="both"/>
        <w:rPr>
          <w:rFonts w:ascii="Times New Roman" w:hAnsi="Times New Roman" w:cs="Times New Roman"/>
        </w:rPr>
      </w:pPr>
      <w:r>
        <w:rPr>
          <w:rFonts w:ascii="Times New Roman" w:hAnsi="Times New Roman" w:cs="Times New Roman"/>
          <w:b/>
          <w:bCs/>
        </w:rPr>
        <w:t xml:space="preserve">               6.5.</w:t>
      </w:r>
      <w:r>
        <w:rPr>
          <w:rFonts w:ascii="Times New Roman" w:hAnsi="Times New Roman" w:cs="Times New Roman"/>
        </w:rPr>
        <w:t xml:space="preserve"> Às licitantes selecionadas na forma dos itens 6.3. e 6.4. será dada a oportunidade para nova disputa, por meio de lances verbais e sucessivos, de valores distintos e decrescentes inferiores à proposta de menor preço, a partir da autora da proposta de maior preço.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6.6.</w:t>
      </w:r>
      <w:r>
        <w:rPr>
          <w:rFonts w:ascii="Times New Roman" w:hAnsi="Times New Roman" w:cs="Times New Roman"/>
        </w:rPr>
        <w:t xml:space="preserve"> Se os valores de duas ou mais propostas escritas ficarem empatados, será realizado um sorteio para definir qual das licitantes registrará primeiro seu lance verbal.</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6.7.</w:t>
      </w:r>
      <w:r>
        <w:rPr>
          <w:rFonts w:ascii="Times New Roman" w:hAnsi="Times New Roman" w:cs="Times New Roman"/>
        </w:rPr>
        <w:t xml:space="preserve"> Serão realizadas tantas rodadas de lances verbais quantas se façam necessárias.</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6.8.</w:t>
      </w:r>
      <w:r>
        <w:rPr>
          <w:rFonts w:ascii="Times New Roman" w:hAnsi="Times New Roman" w:cs="Times New Roman"/>
        </w:rPr>
        <w:t xml:space="preserve"> Não serão aceitos lances verbais com valores irrisórios, incompatíveis com o valor orçado, podendo o pregoeiro negociar com as licitantes visando estabelecer um intervalo razoável entre os lances ofertados.</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
          <w:bCs/>
        </w:rPr>
        <w:t>6.9.</w:t>
      </w:r>
      <w:r>
        <w:rPr>
          <w:rFonts w:ascii="Times New Roman" w:hAnsi="Times New Roman" w:cs="Times New Roman"/>
        </w:rPr>
        <w:t xml:space="preserve"> Será vencedora da etapa dos lances verbais aquela que ofertar o menor preço, ficando estabelecida a margem de preferência a produto de fabricação nacional face ao objeto licitado, conforme apregoa a Lei 8666/93 e suas alterações, a qual deverá ser observada no tocante a 25% do valor proposto. </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 xml:space="preserve">6.10. </w:t>
      </w:r>
      <w:r>
        <w:rPr>
          <w:rFonts w:ascii="Times New Roman" w:hAnsi="Times New Roman" w:cs="Times New Roman"/>
        </w:rPr>
        <w:t>A desistência em apresentar lance verbal, quando convidada pelo pregoeiro, implicará exclusão da licitante apenas da etapa de lances verbais.</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120" w:line="480" w:lineRule="auto"/>
        <w:jc w:val="both"/>
        <w:rPr>
          <w:rFonts w:ascii="Times New Roman" w:hAnsi="Times New Roman" w:cs="Times New Roman"/>
        </w:rPr>
      </w:pPr>
      <w:r>
        <w:rPr>
          <w:rFonts w:ascii="Times New Roman" w:hAnsi="Times New Roman" w:cs="Times New Roman"/>
          <w:b/>
          <w:bCs/>
        </w:rPr>
        <w:t xml:space="preserve">          6.11.</w:t>
      </w:r>
      <w:r>
        <w:rPr>
          <w:rFonts w:ascii="Times New Roman" w:hAnsi="Times New Roman" w:cs="Times New Roman"/>
        </w:rPr>
        <w:t xml:space="preserve"> Após esse ato, será encerrada a etapa competitiva e serão ordenadas as propostas, em ordem crescente, exclusivamente pelo critério de menor preço.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6.12.</w:t>
      </w:r>
      <w:r>
        <w:rPr>
          <w:rFonts w:ascii="Times New Roman" w:hAnsi="Times New Roman" w:cs="Times New Roman"/>
        </w:rPr>
        <w:t xml:space="preserve"> O pregoeiro examinará aceitabilidade, quanto ao objeto e valor, da primeira classificada, conforme este edital e seus anexos, e decidirá motivadamente a respeito.</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autoSpaceDE w:val="0"/>
        <w:autoSpaceDN w:val="0"/>
        <w:adjustRightInd w:val="0"/>
        <w:spacing w:after="120" w:line="480" w:lineRule="auto"/>
        <w:jc w:val="both"/>
        <w:rPr>
          <w:rFonts w:ascii="Times New Roman" w:hAnsi="Times New Roman" w:cs="Times New Roman"/>
        </w:rPr>
      </w:pPr>
      <w:r>
        <w:rPr>
          <w:rFonts w:ascii="Times New Roman" w:hAnsi="Times New Roman" w:cs="Times New Roman"/>
          <w:b/>
          <w:bCs/>
        </w:rPr>
        <w:t xml:space="preserve">         6.13.</w:t>
      </w:r>
      <w:r>
        <w:rPr>
          <w:rFonts w:ascii="Times New Roman" w:hAnsi="Times New Roman" w:cs="Times New Roman"/>
        </w:rPr>
        <w:t xml:space="preserve"> Sendo aceitável a oferta, será verificado o atendimento das condições habilitatórias somente da licitante a que tiver formulado.</w:t>
      </w:r>
    </w:p>
    <w:p w:rsidR="00582D0A" w:rsidRDefault="00582D0A" w:rsidP="00582D0A">
      <w:pPr>
        <w:autoSpaceDE w:val="0"/>
        <w:autoSpaceDN w:val="0"/>
        <w:adjustRightInd w:val="0"/>
        <w:spacing w:after="120" w:line="480" w:lineRule="auto"/>
        <w:jc w:val="both"/>
        <w:rPr>
          <w:rFonts w:ascii="Times New Roman" w:hAnsi="Times New Roman" w:cs="Times New Roman"/>
        </w:rPr>
      </w:pPr>
      <w:r>
        <w:rPr>
          <w:rFonts w:ascii="Times New Roman" w:hAnsi="Times New Roman" w:cs="Times New Roman"/>
          <w:b/>
          <w:bCs/>
        </w:rPr>
        <w:t xml:space="preserve">          6.14.</w:t>
      </w:r>
      <w:r>
        <w:rPr>
          <w:rFonts w:ascii="Times New Roman" w:hAnsi="Times New Roman" w:cs="Times New Roman"/>
        </w:rPr>
        <w:t xml:space="preserve"> Constatado o atendimento pleno às exigências editalícias, a licitante será declarada vencedora do certame, sendo-lhe adjudicado o objeto para o qual apresentou proposta, após transcurso da competente fase recursal.</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 xml:space="preserve">  6.15.</w:t>
      </w:r>
      <w:r>
        <w:rPr>
          <w:rFonts w:ascii="Times New Roman" w:hAnsi="Times New Roman" w:cs="Times New Roman"/>
        </w:rPr>
        <w:t xml:space="preserve"> Se a oferta não for aceitável ou se a proponente não atender às exigências habilitatórias, o pregoeiro examinará as ofertas subseqüentes, na ordem de classificação, até a apuração de uma proposta, sendo a respectiva preponente declarada vencedora e a ela adjudicado o objeto, para a qual apresentou proposta, após transcurso da competente fase recursal.</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6.16.</w:t>
      </w:r>
      <w:r>
        <w:rPr>
          <w:rFonts w:ascii="Times New Roman" w:hAnsi="Times New Roman" w:cs="Times New Roman"/>
        </w:rPr>
        <w:t xml:space="preserve"> Da reunião lavrar-se-á ata circunstanciada, na qual serão registrada todas as ocorrências e que, ao final, será assinada pelo pregoeiro, equipe de apoio e licitantes presentes.</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keepNext/>
        <w:autoSpaceDE w:val="0"/>
        <w:autoSpaceDN w:val="0"/>
        <w:adjustRightInd w:val="0"/>
        <w:spacing w:after="0" w:line="240" w:lineRule="auto"/>
        <w:ind w:hanging="567"/>
        <w:jc w:val="both"/>
        <w:outlineLvl w:val="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t>VII - DA HABILITAÇÃO</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7.1.</w:t>
      </w:r>
      <w:r>
        <w:rPr>
          <w:rFonts w:ascii="Times New Roman" w:hAnsi="Times New Roman" w:cs="Times New Roman"/>
        </w:rPr>
        <w:t xml:space="preserve"> A habilitação ao presente pregão será demonstrada diretamente pela apresentação dos documentos abaixo relacionados:</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color w:val="000000"/>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color w:val="000000"/>
        </w:rPr>
      </w:pPr>
      <w:r>
        <w:rPr>
          <w:rFonts w:ascii="Times New Roman" w:hAnsi="Times New Roman" w:cs="Times New Roman"/>
          <w:b/>
          <w:bCs/>
          <w:color w:val="000000"/>
        </w:rPr>
        <w:t xml:space="preserve">7.1.1 - HABILITAÇÃO JURÍDICA </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Cédula de identidade;</w:t>
      </w:r>
    </w:p>
    <w:p w:rsidR="00582D0A" w:rsidRDefault="00582D0A" w:rsidP="00582D0A">
      <w:pPr>
        <w:autoSpaceDE w:val="0"/>
        <w:autoSpaceDN w:val="0"/>
        <w:adjustRightInd w:val="0"/>
        <w:spacing w:after="0" w:line="240" w:lineRule="auto"/>
        <w:ind w:left="720"/>
        <w:jc w:val="both"/>
        <w:rPr>
          <w:rFonts w:ascii="Times New Roman" w:hAnsi="Times New Roman" w:cs="Times New Roman"/>
        </w:rPr>
      </w:pPr>
    </w:p>
    <w:p w:rsidR="00582D0A" w:rsidRDefault="00582D0A" w:rsidP="00582D0A">
      <w:pPr>
        <w:numPr>
          <w:ilvl w:val="0"/>
          <w:numId w:val="1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Registro comercial, no caso de empresa individual;</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numPr>
          <w:ilvl w:val="0"/>
          <w:numId w:val="1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p>
    <w:p w:rsidR="00582D0A" w:rsidRDefault="00582D0A" w:rsidP="00582D0A">
      <w:pPr>
        <w:autoSpaceDE w:val="0"/>
        <w:autoSpaceDN w:val="0"/>
        <w:adjustRightInd w:val="0"/>
        <w:spacing w:after="0" w:line="240" w:lineRule="auto"/>
        <w:ind w:left="720"/>
        <w:jc w:val="both"/>
        <w:rPr>
          <w:rFonts w:ascii="Times New Roman" w:hAnsi="Times New Roman" w:cs="Times New Roman"/>
        </w:rPr>
      </w:pPr>
    </w:p>
    <w:p w:rsidR="00582D0A" w:rsidRDefault="00582D0A" w:rsidP="00582D0A">
      <w:pPr>
        <w:numPr>
          <w:ilvl w:val="0"/>
          <w:numId w:val="1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Inscrição de ato constitutivo, no caso de sociedades civis, acompanhada de prova de diretoria em exercício;</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numPr>
          <w:ilvl w:val="0"/>
          <w:numId w:val="1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Decreto de autorização, em se tratando de empresa ou sociedade estrangeira em funcionamento no País, e ato de registro ou autorização para funcionamento expedido pelo órgão competente, quando da atividade assim o exigir.</w:t>
      </w:r>
    </w:p>
    <w:p w:rsidR="00582D0A" w:rsidRDefault="00582D0A" w:rsidP="00582D0A">
      <w:pPr>
        <w:autoSpaceDE w:val="0"/>
        <w:autoSpaceDN w:val="0"/>
        <w:adjustRightInd w:val="0"/>
        <w:spacing w:after="0" w:line="240" w:lineRule="auto"/>
        <w:ind w:left="708"/>
        <w:jc w:val="both"/>
        <w:rPr>
          <w:rFonts w:ascii="Times New Roman" w:hAnsi="Times New Roman" w:cs="Times New Roman"/>
        </w:rPr>
      </w:pPr>
    </w:p>
    <w:p w:rsidR="00582D0A" w:rsidRDefault="00582D0A" w:rsidP="00582D0A">
      <w:pPr>
        <w:numPr>
          <w:ilvl w:val="0"/>
          <w:numId w:val="1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Os documentos relacionados nas alíneas "a" a "d" deste subitem 7.1.1 não precisarão constar do Envelope "Documentação", se tiverem sido apresentados para o credenciamento neste Pregão.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color w:val="000000"/>
        </w:rPr>
      </w:pPr>
      <w:r>
        <w:rPr>
          <w:rFonts w:ascii="Times New Roman" w:hAnsi="Times New Roman" w:cs="Times New Roman"/>
          <w:b/>
          <w:bCs/>
          <w:color w:val="000000"/>
        </w:rPr>
        <w:t>7.1.2. REGULARIDADE FISCAL</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a) Prova de inscrição no Cadastro Nacional de Pessoas Jurídicas do Ministério da Fazenda (CNPJ);</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b) Prova de inscrição no Cadastro de Contribuintes Estadual ou Municipal, relativo ao domicílio ou sede da licitante, pertinente ao seu ramo de atividade e compatível com o objeto do certame;</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c) Prova de regularidade para com a Fazenda Federal (Certidão Negativa de Débito com a Receita Federal e Certidão negativa de Débito quanto à Dívida Ativa da União),  Estadual do domicílio ou sede da licitante e  Certidão de regularidade de Tributos Municipais, expedida no local do domicilio ou sede da licitante, ou ainda obtidas via internet, quando disponível</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d) Prova de regularidade relativa à Seguridade Social (INSS) e ao Fundo de Garantia por Tempo de Serviço (FGTS), demonstrando situação regular no cumprimento dos encargos sociais instituídos por lei;</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e) Certidão Negativa de Débitos Trabalhistas, emitida pelo Tribunal Superior do Trabalho.</w:t>
      </w: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color w:val="000000"/>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color w:val="000000"/>
        </w:rPr>
      </w:pPr>
      <w:r>
        <w:rPr>
          <w:rFonts w:ascii="Times New Roman" w:hAnsi="Times New Roman" w:cs="Times New Roman"/>
          <w:b/>
          <w:bCs/>
          <w:color w:val="000000"/>
        </w:rPr>
        <w:t>7.1.3. QUALIFICAÇÃO TÉCNICA</w:t>
      </w:r>
    </w:p>
    <w:p w:rsidR="00582D0A" w:rsidRDefault="00582D0A" w:rsidP="00582D0A">
      <w:pPr>
        <w:autoSpaceDE w:val="0"/>
        <w:autoSpaceDN w:val="0"/>
        <w:adjustRightInd w:val="0"/>
        <w:spacing w:after="0" w:line="240" w:lineRule="auto"/>
        <w:jc w:val="both"/>
        <w:rPr>
          <w:rFonts w:ascii="Times New Roman" w:hAnsi="Times New Roman" w:cs="Times New Roman"/>
          <w:color w:val="000000"/>
        </w:rPr>
      </w:pPr>
    </w:p>
    <w:p w:rsidR="00582D0A" w:rsidRDefault="00582D0A" w:rsidP="00582D0A">
      <w:pPr>
        <w:numPr>
          <w:ilvl w:val="0"/>
          <w:numId w:val="10"/>
        </w:num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Comprovação de entrega de objeto similar com o objeto</w:t>
      </w:r>
      <w:r>
        <w:rPr>
          <w:rFonts w:ascii="Times New Roman" w:hAnsi="Times New Roman" w:cs="Times New Roman"/>
        </w:rPr>
        <w:t xml:space="preserve"> da licitação.</w:t>
      </w:r>
    </w:p>
    <w:p w:rsidR="00582D0A" w:rsidRDefault="00582D0A" w:rsidP="00582D0A">
      <w:pPr>
        <w:autoSpaceDE w:val="0"/>
        <w:autoSpaceDN w:val="0"/>
        <w:adjustRightInd w:val="0"/>
        <w:spacing w:after="0" w:line="240" w:lineRule="auto"/>
        <w:ind w:firstLine="708"/>
        <w:jc w:val="both"/>
        <w:rPr>
          <w:rFonts w:ascii="Times New Roman" w:hAnsi="Times New Roman" w:cs="Times New Roman"/>
          <w:color w:val="000000"/>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color w:val="000000"/>
        </w:rPr>
      </w:pPr>
      <w:r>
        <w:rPr>
          <w:rFonts w:ascii="Times New Roman" w:hAnsi="Times New Roman" w:cs="Times New Roman"/>
          <w:b/>
          <w:bCs/>
          <w:color w:val="000000"/>
        </w:rPr>
        <w:t>7.1.4. QUALIFICAÇÃO ECONÔMICA-FINANCEIRA</w:t>
      </w: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b/>
          <w:bCs/>
        </w:rPr>
        <w:tab/>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a) Balanço patrimonial e demonstrações contábeis do último exercício social já exigíveis e apresentados na forma de Lei, que comprovem a boa situação financeira da empresa, vedada a sua substituição por balancetes ou balanços provisórios, podendo ser atualizados por índices oficiais quando encerrados há mais de 03 (três) meses da data da apresentação da proposta .</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b)Certidão negativa de falência ou concordata, expedida pelo distribuidor da sede da pessoa jurídica, ou de execução patrimonial, expedida no domicílio da pessoa física .</w:t>
      </w:r>
    </w:p>
    <w:p w:rsidR="00582D0A" w:rsidRDefault="00582D0A" w:rsidP="00582D0A">
      <w:pPr>
        <w:autoSpaceDE w:val="0"/>
        <w:autoSpaceDN w:val="0"/>
        <w:adjustRightInd w:val="0"/>
        <w:spacing w:after="0" w:line="240" w:lineRule="auto"/>
        <w:jc w:val="both"/>
        <w:rPr>
          <w:rFonts w:ascii="Times New Roman" w:hAnsi="Times New Roman" w:cs="Times New Roman"/>
          <w:color w:val="000000"/>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b/>
          <w:bCs/>
          <w:color w:val="000000"/>
        </w:rPr>
      </w:pPr>
      <w:r>
        <w:rPr>
          <w:rFonts w:ascii="Times New Roman" w:hAnsi="Times New Roman" w:cs="Times New Roman"/>
          <w:b/>
          <w:bCs/>
          <w:color w:val="000000"/>
        </w:rPr>
        <w:t xml:space="preserve">7.1.5. OUTRAS COMPROVAÇÕES </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rPr>
        <w:t xml:space="preserve">a) Declaração da licitante, elaborada em papel timbrado e subscrita por seu representante legal, de que se encontra em situação regular perante o Ministério do Trabalho, conforme modelo anexo nos termos do inc. XXXIII do art. 7.º da Constituição Federal de 1988 (Lei nº 9.854/99), </w:t>
      </w:r>
      <w:r>
        <w:rPr>
          <w:rFonts w:ascii="Times New Roman" w:hAnsi="Times New Roman" w:cs="Times New Roman"/>
          <w:color w:val="000000"/>
        </w:rPr>
        <w:t>conforme Anexo IV;</w:t>
      </w:r>
    </w:p>
    <w:p w:rsidR="00582D0A" w:rsidRDefault="00582D0A" w:rsidP="00582D0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 </w:t>
      </w:r>
    </w:p>
    <w:p w:rsidR="00582D0A" w:rsidRDefault="00582D0A" w:rsidP="00582D0A">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rPr>
        <w:t>b) Declaração elaborada em papel timbrado e subscrita pelo representante legal da licitante, assegurando a inexistência de impedimento legal para licitar ou contratar com a Administração (</w:t>
      </w:r>
      <w:r>
        <w:rPr>
          <w:rFonts w:ascii="Times New Roman" w:hAnsi="Times New Roman" w:cs="Times New Roman"/>
          <w:color w:val="000000"/>
        </w:rPr>
        <w:t>Anexo V);</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7.2.</w:t>
      </w:r>
      <w:r>
        <w:rPr>
          <w:rFonts w:ascii="Times New Roman" w:hAnsi="Times New Roman" w:cs="Times New Roman"/>
        </w:rPr>
        <w:t xml:space="preserve"> Os documentos mencionados acima deverão ser apresentados </w:t>
      </w:r>
      <w:r>
        <w:rPr>
          <w:rFonts w:ascii="Times New Roman" w:hAnsi="Times New Roman" w:cs="Times New Roman"/>
          <w:b/>
          <w:bCs/>
        </w:rPr>
        <w:t>em original, por qualquer processo de cópia autenticada por cartório competente, pelo Pregoeiro Municipal ou um dos membros de sua equipe de apoio, ou publicação em órgão da imprensa oficial</w:t>
      </w:r>
      <w:r>
        <w:rPr>
          <w:rFonts w:ascii="Times New Roman" w:hAnsi="Times New Roman" w:cs="Times New Roman"/>
        </w:rPr>
        <w:t xml:space="preserve"> e deverão referir-se exclusivamente ao estabelecimento licitante (matriz ou filial), ressalvada a hipótese de centralização de recolhimento de tributos e contribuições pela matriz, que deverá ser comprovada por documento próprio, e estarem vigentes à época da abertura do envelope contendo a documentação.</w:t>
      </w: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7.3.</w:t>
      </w:r>
      <w:r>
        <w:rPr>
          <w:rFonts w:ascii="Times New Roman" w:hAnsi="Times New Roman" w:cs="Times New Roman"/>
        </w:rPr>
        <w:t xml:space="preserve"> Não serão aceitos protocolos referentes à solicitação feita às repartições competentes, quanto aos documentos acima mencionados, nem cópias ilegíveis ainda que autenticadas.</w:t>
      </w:r>
    </w:p>
    <w:p w:rsidR="00582D0A" w:rsidRDefault="00582D0A" w:rsidP="00582D0A">
      <w:pPr>
        <w:autoSpaceDE w:val="0"/>
        <w:autoSpaceDN w:val="0"/>
        <w:adjustRightInd w:val="0"/>
        <w:spacing w:after="120" w:line="240" w:lineRule="auto"/>
        <w:jc w:val="both"/>
        <w:rPr>
          <w:rFonts w:ascii="Times New Roman" w:hAnsi="Times New Roman" w:cs="Times New Roman"/>
        </w:rPr>
      </w:pPr>
    </w:p>
    <w:p w:rsidR="00582D0A" w:rsidRDefault="00582D0A" w:rsidP="00582D0A">
      <w:pPr>
        <w:autoSpaceDE w:val="0"/>
        <w:autoSpaceDN w:val="0"/>
        <w:adjustRightInd w:val="0"/>
        <w:spacing w:after="120" w:line="240" w:lineRule="auto"/>
        <w:ind w:left="283"/>
        <w:rPr>
          <w:rFonts w:ascii="Times New Roman" w:hAnsi="Times New Roman" w:cs="Times New Roman"/>
          <w:b/>
          <w:bCs/>
        </w:rPr>
      </w:pPr>
      <w:r>
        <w:rPr>
          <w:rFonts w:ascii="Times New Roman" w:hAnsi="Times New Roman" w:cs="Times New Roman"/>
          <w:b/>
          <w:bCs/>
        </w:rPr>
        <w:t>VIII – DOS CRITÉRIOS DE JULGAMENTO E ADJUDICAÇÃO</w:t>
      </w:r>
    </w:p>
    <w:p w:rsidR="00582D0A" w:rsidRDefault="00582D0A" w:rsidP="00582D0A">
      <w:pPr>
        <w:autoSpaceDE w:val="0"/>
        <w:autoSpaceDN w:val="0"/>
        <w:adjustRightInd w:val="0"/>
        <w:spacing w:after="120" w:line="240" w:lineRule="auto"/>
        <w:rPr>
          <w:rFonts w:ascii="Times New Roman" w:hAnsi="Times New Roman" w:cs="Times New Roman"/>
          <w:b/>
          <w:bCs/>
        </w:rPr>
      </w:pPr>
    </w:p>
    <w:p w:rsidR="00582D0A" w:rsidRDefault="00582D0A" w:rsidP="00582D0A">
      <w:pPr>
        <w:autoSpaceDE w:val="0"/>
        <w:autoSpaceDN w:val="0"/>
        <w:adjustRightInd w:val="0"/>
        <w:spacing w:after="120" w:line="240" w:lineRule="auto"/>
        <w:rPr>
          <w:rFonts w:ascii="Times New Roman" w:hAnsi="Times New Roman" w:cs="Times New Roman"/>
        </w:rPr>
      </w:pPr>
      <w:r>
        <w:rPr>
          <w:rFonts w:ascii="Times New Roman" w:hAnsi="Times New Roman" w:cs="Times New Roman"/>
          <w:b/>
          <w:bCs/>
        </w:rPr>
        <w:t xml:space="preserve">                  8.1.</w:t>
      </w:r>
      <w:r>
        <w:rPr>
          <w:rFonts w:ascii="Times New Roman" w:hAnsi="Times New Roman" w:cs="Times New Roman"/>
        </w:rPr>
        <w:t xml:space="preserve"> No julgamento das propostas será considerado o critério de menor preço unitário, desde que atenda às exigências deste edital.</w:t>
      </w: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8.2. </w:t>
      </w:r>
      <w:r>
        <w:rPr>
          <w:rFonts w:ascii="Times New Roman" w:hAnsi="Times New Roman" w:cs="Times New Roman"/>
        </w:rPr>
        <w:t>O objeto desta licitação será adjudicado à licitante cuja proposta seja considerada vencedora do certame.</w:t>
      </w: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8.3.</w:t>
      </w:r>
      <w:r>
        <w:rPr>
          <w:rFonts w:ascii="Times New Roman" w:hAnsi="Times New Roman" w:cs="Times New Roman"/>
        </w:rPr>
        <w:t xml:space="preserve"> Serão desclassificadas as propostas que não atendam as exigências deste edital, bem como aquelas que apresentarem preços excessivos, assim considerados aqueles que estiverem acima do preço de mercado, ou manifestamente inexeqüíveis, nos termos do art. 48 da Lei n.º 8.666/93.</w:t>
      </w:r>
    </w:p>
    <w:p w:rsidR="00582D0A" w:rsidRDefault="00582D0A" w:rsidP="00582D0A">
      <w:pPr>
        <w:autoSpaceDE w:val="0"/>
        <w:autoSpaceDN w:val="0"/>
        <w:adjustRightInd w:val="0"/>
        <w:spacing w:after="120" w:line="240" w:lineRule="auto"/>
        <w:ind w:left="283"/>
        <w:jc w:val="both"/>
        <w:rPr>
          <w:rFonts w:ascii="Times New Roman" w:hAnsi="Times New Roman" w:cs="Times New Roman"/>
        </w:rPr>
      </w:pPr>
    </w:p>
    <w:p w:rsidR="00582D0A" w:rsidRDefault="00582D0A" w:rsidP="00582D0A">
      <w:pPr>
        <w:autoSpaceDE w:val="0"/>
        <w:autoSpaceDN w:val="0"/>
        <w:adjustRightInd w:val="0"/>
        <w:spacing w:after="120" w:line="240" w:lineRule="auto"/>
        <w:ind w:left="283"/>
        <w:rPr>
          <w:rFonts w:ascii="Times New Roman" w:hAnsi="Times New Roman" w:cs="Times New Roman"/>
          <w:b/>
          <w:bCs/>
        </w:rPr>
      </w:pPr>
      <w:r>
        <w:rPr>
          <w:rFonts w:ascii="Times New Roman" w:hAnsi="Times New Roman" w:cs="Times New Roman"/>
          <w:b/>
          <w:bCs/>
        </w:rPr>
        <w:t>IX – DOS RECURSOS ADMINISTRATIVOS</w:t>
      </w:r>
    </w:p>
    <w:p w:rsidR="00582D0A" w:rsidRDefault="00582D0A" w:rsidP="00582D0A">
      <w:pPr>
        <w:autoSpaceDE w:val="0"/>
        <w:autoSpaceDN w:val="0"/>
        <w:adjustRightInd w:val="0"/>
        <w:spacing w:after="120" w:line="240" w:lineRule="auto"/>
        <w:rPr>
          <w:rFonts w:ascii="Times New Roman" w:hAnsi="Times New Roman" w:cs="Times New Roman"/>
          <w:b/>
          <w:bCs/>
        </w:rPr>
      </w:pP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9.1.</w:t>
      </w:r>
      <w:r>
        <w:rPr>
          <w:rFonts w:ascii="Times New Roman" w:hAnsi="Times New Roman" w:cs="Times New Roman"/>
        </w:rPr>
        <w:t xml:space="preserve"> Declarado vencedor, qualquer licitante poderá manifestar imediata e motivadamente a intenção de recorrer, observando o rito previsto no inc. XVIII do art. 4º da Lei n.º 10.520/02.</w:t>
      </w: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9.2.</w:t>
      </w:r>
      <w:r>
        <w:rPr>
          <w:rFonts w:ascii="Times New Roman" w:hAnsi="Times New Roman" w:cs="Times New Roman"/>
        </w:rPr>
        <w:t xml:space="preserve"> Os autos do processo permanecerão com vista franqueada aos interessados, na sede da Prefeitura Municipal de Cedral.</w:t>
      </w: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9.3.</w:t>
      </w:r>
      <w:r>
        <w:rPr>
          <w:rFonts w:ascii="Times New Roman" w:hAnsi="Times New Roman" w:cs="Times New Roman"/>
        </w:rPr>
        <w:t xml:space="preserve"> O acolhimento do recurso importará a invalidação apenas dos autos insuscetíveis de aproveitamento.</w:t>
      </w: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9.4.</w:t>
      </w:r>
      <w:r>
        <w:rPr>
          <w:rFonts w:ascii="Times New Roman" w:hAnsi="Times New Roman" w:cs="Times New Roman"/>
        </w:rPr>
        <w:t xml:space="preserve"> A falta de manifestação imediata e motivada da licitante importará a decadência do direito de recurso e a adjudicação do objeto à vencedora.</w:t>
      </w:r>
    </w:p>
    <w:p w:rsidR="00582D0A" w:rsidRDefault="00582D0A" w:rsidP="00582D0A">
      <w:pPr>
        <w:autoSpaceDE w:val="0"/>
        <w:autoSpaceDN w:val="0"/>
        <w:adjustRightInd w:val="0"/>
        <w:spacing w:after="120" w:line="240" w:lineRule="auto"/>
        <w:ind w:left="283"/>
        <w:rPr>
          <w:rFonts w:ascii="Times New Roman" w:hAnsi="Times New Roman" w:cs="Times New Roman"/>
        </w:rPr>
      </w:pPr>
    </w:p>
    <w:p w:rsidR="00582D0A" w:rsidRDefault="00582D0A" w:rsidP="00582D0A">
      <w:pPr>
        <w:autoSpaceDE w:val="0"/>
        <w:autoSpaceDN w:val="0"/>
        <w:adjustRightInd w:val="0"/>
        <w:spacing w:after="120" w:line="240" w:lineRule="auto"/>
        <w:ind w:left="283"/>
        <w:rPr>
          <w:rFonts w:ascii="Times New Roman" w:hAnsi="Times New Roman" w:cs="Times New Roman"/>
          <w:b/>
          <w:bCs/>
        </w:rPr>
      </w:pPr>
      <w:r>
        <w:rPr>
          <w:rFonts w:ascii="Times New Roman" w:hAnsi="Times New Roman" w:cs="Times New Roman"/>
          <w:b/>
          <w:bCs/>
        </w:rPr>
        <w:t>X – DAS PENALIDADES</w:t>
      </w:r>
    </w:p>
    <w:p w:rsidR="00582D0A" w:rsidRDefault="00582D0A" w:rsidP="00582D0A">
      <w:pPr>
        <w:autoSpaceDE w:val="0"/>
        <w:autoSpaceDN w:val="0"/>
        <w:adjustRightInd w:val="0"/>
        <w:spacing w:after="120" w:line="240" w:lineRule="auto"/>
        <w:ind w:left="283"/>
        <w:rPr>
          <w:rFonts w:ascii="Times New Roman" w:hAnsi="Times New Roman" w:cs="Times New Roman"/>
        </w:rPr>
      </w:pP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10.1.</w:t>
      </w:r>
      <w:r>
        <w:rPr>
          <w:rFonts w:ascii="Times New Roman" w:hAnsi="Times New Roman" w:cs="Times New Roman"/>
        </w:rPr>
        <w:t xml:space="preserve"> A vencedora do certame que descumprir quaisquer das cláusulas ou condições do presente edital ficará sujeita às penalidades previstas no Art. 7.º da Lei n.º 10.520/02, bem como aos Arts. 86 e 87 da Lei n.º 8.666/93.</w:t>
      </w: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lastRenderedPageBreak/>
        <w:t xml:space="preserve">              10.2.</w:t>
      </w:r>
      <w:r>
        <w:rPr>
          <w:rFonts w:ascii="Times New Roman" w:hAnsi="Times New Roman" w:cs="Times New Roman"/>
        </w:rPr>
        <w:t xml:space="preserve"> De conformidade com o art. 86 da Lei n.º 8.666/93, a contratada garantida a prévia defesa, ficará sujeita à multa de 1% (um por cento) sobre o valor contratado, por dia de atraso em que, sem justa causa, não cumprir as obrigações assumidas, até o máximo de 20 (vinte) dias, sem prejuízo das demais penalidades previstas na Lei n.º 8.666/93.</w:t>
      </w: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10.3.</w:t>
      </w:r>
      <w:r>
        <w:rPr>
          <w:rFonts w:ascii="Times New Roman" w:hAnsi="Times New Roman" w:cs="Times New Roman"/>
        </w:rPr>
        <w:t xml:space="preserve"> Nos termos do art. 87 da Lei n.º 8.666/93, pela inexecução total ou parcial do contrato, a contratada, garantida a prévia defesa, ficará sujeita às seguintes sanções:</w:t>
      </w:r>
    </w:p>
    <w:p w:rsidR="00582D0A" w:rsidRDefault="00582D0A" w:rsidP="00582D0A">
      <w:pPr>
        <w:autoSpaceDE w:val="0"/>
        <w:autoSpaceDN w:val="0"/>
        <w:adjustRightInd w:val="0"/>
        <w:spacing w:after="120" w:line="240" w:lineRule="auto"/>
        <w:ind w:left="283"/>
        <w:rPr>
          <w:rFonts w:ascii="Times New Roman" w:hAnsi="Times New Roman" w:cs="Times New Roman"/>
        </w:rPr>
      </w:pPr>
    </w:p>
    <w:p w:rsidR="00582D0A" w:rsidRDefault="00582D0A" w:rsidP="00582D0A">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advertência;</w:t>
      </w:r>
    </w:p>
    <w:p w:rsidR="00582D0A" w:rsidRDefault="00582D0A" w:rsidP="00582D0A">
      <w:pPr>
        <w:autoSpaceDE w:val="0"/>
        <w:autoSpaceDN w:val="0"/>
        <w:adjustRightInd w:val="0"/>
        <w:spacing w:after="120" w:line="240" w:lineRule="auto"/>
        <w:ind w:left="283"/>
        <w:rPr>
          <w:rFonts w:ascii="Times New Roman" w:hAnsi="Times New Roman" w:cs="Times New Roman"/>
        </w:rPr>
      </w:pPr>
    </w:p>
    <w:p w:rsidR="00582D0A" w:rsidRDefault="00582D0A" w:rsidP="00582D0A">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multa de 10% (dez por cento) do valor do contrato;</w:t>
      </w:r>
    </w:p>
    <w:p w:rsidR="00582D0A" w:rsidRDefault="00582D0A" w:rsidP="00582D0A">
      <w:pPr>
        <w:autoSpaceDE w:val="0"/>
        <w:autoSpaceDN w:val="0"/>
        <w:adjustRightInd w:val="0"/>
        <w:spacing w:after="120" w:line="240" w:lineRule="auto"/>
        <w:ind w:left="283"/>
        <w:rPr>
          <w:rFonts w:ascii="Times New Roman" w:hAnsi="Times New Roman" w:cs="Times New Roman"/>
        </w:rPr>
      </w:pPr>
    </w:p>
    <w:p w:rsidR="00582D0A" w:rsidRDefault="00582D0A" w:rsidP="00582D0A">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suspensão temporária de participação em licitação e impedimento de contratar com a Prefeitura Municipal de Cedral, pelo período de até 02 (dois) anos;</w:t>
      </w:r>
    </w:p>
    <w:p w:rsidR="00582D0A" w:rsidRDefault="00582D0A" w:rsidP="00582D0A">
      <w:pPr>
        <w:autoSpaceDE w:val="0"/>
        <w:autoSpaceDN w:val="0"/>
        <w:adjustRightInd w:val="0"/>
        <w:spacing w:after="0" w:line="240" w:lineRule="auto"/>
        <w:ind w:firstLine="720"/>
        <w:jc w:val="both"/>
        <w:rPr>
          <w:rFonts w:ascii="Times New Roman" w:hAnsi="Times New Roman" w:cs="Times New Roman"/>
        </w:rPr>
      </w:pPr>
    </w:p>
    <w:p w:rsidR="00582D0A" w:rsidRDefault="00582D0A" w:rsidP="00582D0A">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declaração de inidoneidade de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após decorrido o prazo de sanção aplicada com base na alínea anterior.</w:t>
      </w:r>
    </w:p>
    <w:p w:rsidR="00582D0A" w:rsidRDefault="00582D0A" w:rsidP="00582D0A">
      <w:pPr>
        <w:autoSpaceDE w:val="0"/>
        <w:autoSpaceDN w:val="0"/>
        <w:adjustRightInd w:val="0"/>
        <w:spacing w:after="120" w:line="240" w:lineRule="auto"/>
        <w:ind w:left="720"/>
        <w:rPr>
          <w:rFonts w:ascii="Times New Roman" w:hAnsi="Times New Roman" w:cs="Times New Roman"/>
        </w:rPr>
      </w:pP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10.4.</w:t>
      </w:r>
      <w:r>
        <w:rPr>
          <w:rFonts w:ascii="Times New Roman" w:hAnsi="Times New Roman" w:cs="Times New Roman"/>
        </w:rPr>
        <w:t xml:space="preserve"> Se o valor da multa ou indenização devida não for recolhido, será automaticamente descontado da primeira parcela do preço a que a contratada vier a fazer jus, acrescidos de juros moratórios de 1% (um por cento) ao mês, ou quando for o caso, cobrado judicialmente.</w:t>
      </w: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10.5.</w:t>
      </w:r>
      <w:r>
        <w:rPr>
          <w:rFonts w:ascii="Times New Roman" w:hAnsi="Times New Roman" w:cs="Times New Roman"/>
        </w:rPr>
        <w:t xml:space="preserve">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será registrado no cadastro correspondente.</w:t>
      </w:r>
    </w:p>
    <w:p w:rsidR="00582D0A" w:rsidRDefault="00582D0A" w:rsidP="00582D0A">
      <w:pPr>
        <w:autoSpaceDE w:val="0"/>
        <w:autoSpaceDN w:val="0"/>
        <w:adjustRightInd w:val="0"/>
        <w:spacing w:after="120" w:line="240" w:lineRule="auto"/>
        <w:rPr>
          <w:rFonts w:ascii="Times New Roman" w:hAnsi="Times New Roman" w:cs="Times New Roman"/>
        </w:rPr>
      </w:pPr>
    </w:p>
    <w:p w:rsidR="00582D0A" w:rsidRDefault="00582D0A" w:rsidP="00582D0A">
      <w:p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XI – DA DOTAÇÃO ORÇAMENTÁRIA</w:t>
      </w:r>
    </w:p>
    <w:p w:rsidR="00582D0A" w:rsidRDefault="00582D0A" w:rsidP="00582D0A">
      <w:pPr>
        <w:autoSpaceDE w:val="0"/>
        <w:autoSpaceDN w:val="0"/>
        <w:adjustRightInd w:val="0"/>
        <w:spacing w:after="120" w:line="240" w:lineRule="auto"/>
        <w:ind w:left="283"/>
        <w:rPr>
          <w:rFonts w:ascii="Times New Roman" w:hAnsi="Times New Roman" w:cs="Times New Roman"/>
          <w:color w:val="FF0000"/>
        </w:rPr>
      </w:pP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 xml:space="preserve">               11.1.</w:t>
      </w:r>
      <w:r>
        <w:rPr>
          <w:rFonts w:ascii="Times New Roman" w:hAnsi="Times New Roman" w:cs="Times New Roman"/>
        </w:rPr>
        <w:t xml:space="preserve"> As despesas decorrentes da contratação do objeto deste pregão serão atendidas pela seguinte dotação orçamentária: 1236100042014000 - Manutenção do Ensino Fundamental; 339030 - Material de Consumo.</w:t>
      </w:r>
    </w:p>
    <w:p w:rsidR="00582D0A" w:rsidRDefault="00582D0A" w:rsidP="00582D0A">
      <w:pPr>
        <w:autoSpaceDE w:val="0"/>
        <w:autoSpaceDN w:val="0"/>
        <w:adjustRightInd w:val="0"/>
        <w:spacing w:after="120" w:line="240" w:lineRule="auto"/>
        <w:ind w:left="283"/>
        <w:rPr>
          <w:rFonts w:ascii="Times New Roman" w:hAnsi="Times New Roman" w:cs="Times New Roman"/>
        </w:rPr>
      </w:pPr>
      <w:r>
        <w:rPr>
          <w:rFonts w:ascii="Times New Roman" w:hAnsi="Times New Roman" w:cs="Times New Roman"/>
        </w:rPr>
        <w:t xml:space="preserve"> </w:t>
      </w:r>
    </w:p>
    <w:p w:rsidR="00582D0A" w:rsidRDefault="00582D0A" w:rsidP="00582D0A">
      <w:pPr>
        <w:keepNext/>
        <w:autoSpaceDE w:val="0"/>
        <w:autoSpaceDN w:val="0"/>
        <w:adjustRightInd w:val="0"/>
        <w:spacing w:after="0" w:line="240" w:lineRule="auto"/>
        <w:jc w:val="both"/>
        <w:outlineLvl w:val="1"/>
        <w:rPr>
          <w:rFonts w:ascii="Times New Roman" w:hAnsi="Times New Roman" w:cs="Times New Roman"/>
          <w:b/>
          <w:bCs/>
          <w:i/>
          <w:iCs/>
        </w:rPr>
      </w:pPr>
      <w:r>
        <w:rPr>
          <w:rFonts w:ascii="Times New Roman" w:hAnsi="Times New Roman" w:cs="Times New Roman"/>
          <w:b/>
          <w:bCs/>
          <w:i/>
          <w:iCs/>
        </w:rPr>
        <w:t>XII – DO PAGAMENTO</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b/>
          <w:bCs/>
          <w:color w:val="000000"/>
        </w:rPr>
        <w:t>12.1.</w:t>
      </w:r>
      <w:r>
        <w:rPr>
          <w:rFonts w:ascii="Times New Roman" w:hAnsi="Times New Roman" w:cs="Times New Roman"/>
          <w:color w:val="000000"/>
        </w:rPr>
        <w:t xml:space="preserve"> O pagamento será </w:t>
      </w:r>
      <w:r>
        <w:rPr>
          <w:rFonts w:ascii="Times New Roman" w:hAnsi="Times New Roman" w:cs="Times New Roman"/>
        </w:rPr>
        <w:t>efetuado mediante a entrega do(s) itens(s) licitado(s) e apresentação da respectiva nota/fatura, devidamente discriminada e atestada pelo Chefe do Setor de Compras da Prefeitura Municipal de Cedral</w:t>
      </w:r>
      <w:r>
        <w:rPr>
          <w:rFonts w:ascii="Times New Roman" w:hAnsi="Times New Roman" w:cs="Times New Roman"/>
          <w:color w:val="000000"/>
        </w:rPr>
        <w:t>.</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12.2.</w:t>
      </w:r>
      <w:r>
        <w:rPr>
          <w:rFonts w:ascii="Times New Roman" w:hAnsi="Times New Roman" w:cs="Times New Roman"/>
        </w:rPr>
        <w:t xml:space="preserve"> Nenhum pagamento será efetuado à contratada enquanto pendente de liquidação qualquer obrigação financeira que lhe for imposta, em virtude de penalidade ou inadimplência, a qual </w:t>
      </w:r>
      <w:r>
        <w:rPr>
          <w:rFonts w:ascii="Times New Roman" w:hAnsi="Times New Roman" w:cs="Times New Roman"/>
        </w:rPr>
        <w:lastRenderedPageBreak/>
        <w:t>poderá ser compensada com o pagamento pendente, sem que isso gere direito a acréscimos de qualquer natureza.</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keepNext/>
        <w:autoSpaceDE w:val="0"/>
        <w:autoSpaceDN w:val="0"/>
        <w:adjustRightInd w:val="0"/>
        <w:spacing w:after="0" w:line="240" w:lineRule="auto"/>
        <w:ind w:left="567" w:hanging="567"/>
        <w:jc w:val="both"/>
        <w:outlineLvl w:val="1"/>
        <w:rPr>
          <w:rFonts w:ascii="Times New Roman" w:hAnsi="Times New Roman" w:cs="Times New Roman"/>
          <w:b/>
          <w:bCs/>
        </w:rPr>
      </w:pPr>
      <w:r>
        <w:rPr>
          <w:rFonts w:ascii="Times New Roman" w:hAnsi="Times New Roman" w:cs="Times New Roman"/>
          <w:b/>
          <w:bCs/>
        </w:rPr>
        <w:t>XIII – DO LOCAL DE ENTREGA DO OBJETO</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bCs/>
        </w:rPr>
        <w:t xml:space="preserve">13.1. </w:t>
      </w:r>
      <w:r>
        <w:rPr>
          <w:rFonts w:ascii="Times New Roman" w:hAnsi="Times New Roman" w:cs="Times New Roman"/>
        </w:rPr>
        <w:t>A entrega do objeto deverá ser efetuada diretamente na sede da Prefeitura Municipal de Cedral, situada na Avenida Antonio dos Santos Galante, n.º 429, Centro, Cedral/SP.</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autoSpaceDE w:val="0"/>
        <w:autoSpaceDN w:val="0"/>
        <w:adjustRightInd w:val="0"/>
        <w:spacing w:after="120" w:line="480" w:lineRule="auto"/>
        <w:rPr>
          <w:rFonts w:ascii="Times New Roman" w:hAnsi="Times New Roman" w:cs="Times New Roman"/>
          <w:b/>
          <w:bCs/>
        </w:rPr>
      </w:pPr>
      <w:r>
        <w:rPr>
          <w:rFonts w:ascii="Times New Roman" w:hAnsi="Times New Roman" w:cs="Times New Roman"/>
          <w:b/>
          <w:bCs/>
        </w:rPr>
        <w:t>XIV – DAS DISPOSIÇÕES FINAIS</w:t>
      </w:r>
    </w:p>
    <w:p w:rsidR="00582D0A" w:rsidRDefault="00582D0A" w:rsidP="00582D0A">
      <w:pPr>
        <w:autoSpaceDE w:val="0"/>
        <w:autoSpaceDN w:val="0"/>
        <w:adjustRightInd w:val="0"/>
        <w:spacing w:after="120" w:line="480" w:lineRule="auto"/>
        <w:jc w:val="both"/>
        <w:rPr>
          <w:rFonts w:ascii="Times New Roman" w:hAnsi="Times New Roman" w:cs="Times New Roman"/>
        </w:rPr>
      </w:pPr>
      <w:r>
        <w:rPr>
          <w:rFonts w:ascii="Times New Roman" w:hAnsi="Times New Roman" w:cs="Times New Roman"/>
          <w:b/>
          <w:bCs/>
        </w:rPr>
        <w:t xml:space="preserve">              14.1.</w:t>
      </w:r>
      <w:r>
        <w:rPr>
          <w:rFonts w:ascii="Times New Roman" w:hAnsi="Times New Roman" w:cs="Times New Roman"/>
        </w:rPr>
        <w:t xml:space="preserve"> Nenhuma indenização será devida a proponentes pela elaboração e/ou apresentação de documentação relativa à presente licitação.</w:t>
      </w:r>
    </w:p>
    <w:p w:rsidR="00582D0A" w:rsidRDefault="00582D0A" w:rsidP="00582D0A">
      <w:pPr>
        <w:autoSpaceDE w:val="0"/>
        <w:autoSpaceDN w:val="0"/>
        <w:adjustRightInd w:val="0"/>
        <w:spacing w:after="120" w:line="480" w:lineRule="auto"/>
        <w:jc w:val="both"/>
        <w:rPr>
          <w:rFonts w:ascii="Times New Roman" w:hAnsi="Times New Roman" w:cs="Times New Roman"/>
        </w:rPr>
      </w:pPr>
      <w:r>
        <w:rPr>
          <w:rFonts w:ascii="Times New Roman" w:hAnsi="Times New Roman" w:cs="Times New Roman"/>
          <w:b/>
          <w:bCs/>
        </w:rPr>
        <w:t xml:space="preserve">             14.2.</w:t>
      </w:r>
      <w:r>
        <w:rPr>
          <w:rFonts w:ascii="Times New Roman" w:hAnsi="Times New Roman" w:cs="Times New Roman"/>
        </w:rPr>
        <w:t xml:space="preserve"> A presente licitação somente poderá vir a ser revogada por razões de interesse público decorrentes de fato superveniente devidamente comprovado, ou anulação no todo ou em parte, por ilegalidade, de ofício ou por provocação de terceiros, mediante parecer escrito e devidamente fundamentado.</w:t>
      </w:r>
    </w:p>
    <w:p w:rsidR="00582D0A" w:rsidRDefault="00582D0A" w:rsidP="00582D0A">
      <w:pPr>
        <w:autoSpaceDE w:val="0"/>
        <w:autoSpaceDN w:val="0"/>
        <w:adjustRightInd w:val="0"/>
        <w:spacing w:after="120" w:line="480" w:lineRule="auto"/>
        <w:jc w:val="both"/>
        <w:rPr>
          <w:rFonts w:ascii="Times New Roman" w:hAnsi="Times New Roman" w:cs="Times New Roman"/>
        </w:rPr>
      </w:pPr>
      <w:r>
        <w:rPr>
          <w:rFonts w:ascii="Times New Roman" w:hAnsi="Times New Roman" w:cs="Times New Roman"/>
          <w:b/>
          <w:bCs/>
        </w:rPr>
        <w:t xml:space="preserve">              14.3.</w:t>
      </w:r>
      <w:r>
        <w:rPr>
          <w:rFonts w:ascii="Times New Roman" w:hAnsi="Times New Roman" w:cs="Times New Roman"/>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complementar a instrução do processo.</w:t>
      </w:r>
    </w:p>
    <w:p w:rsidR="00582D0A" w:rsidRDefault="00582D0A" w:rsidP="00582D0A">
      <w:pPr>
        <w:autoSpaceDE w:val="0"/>
        <w:autoSpaceDN w:val="0"/>
        <w:adjustRightInd w:val="0"/>
        <w:spacing w:after="120" w:line="480" w:lineRule="auto"/>
        <w:jc w:val="both"/>
        <w:rPr>
          <w:rFonts w:ascii="Times New Roman" w:hAnsi="Times New Roman" w:cs="Times New Roman"/>
        </w:rPr>
      </w:pPr>
      <w:r>
        <w:rPr>
          <w:rFonts w:ascii="Times New Roman" w:hAnsi="Times New Roman" w:cs="Times New Roman"/>
          <w:b/>
          <w:bCs/>
        </w:rPr>
        <w:t xml:space="preserve">               14.4.</w:t>
      </w:r>
      <w:r>
        <w:rPr>
          <w:rFonts w:ascii="Times New Roman" w:hAnsi="Times New Roman" w:cs="Times New Roman"/>
        </w:rPr>
        <w:t xml:space="preserve"> Quaisquer esclarecimentos sobre dúvidas, eventualmente suscitadas, relativas às orientações contidas no presente pregão, poderão ser solicitadas por escrito ao pregoeiro ou através do telefone/ fax (17) 3266.9600, de segunda a sexta-feira, no horário das 11h00 às 16h00.</w:t>
      </w:r>
    </w:p>
    <w:p w:rsidR="00582D0A" w:rsidRDefault="00582D0A" w:rsidP="00582D0A">
      <w:pPr>
        <w:autoSpaceDE w:val="0"/>
        <w:autoSpaceDN w:val="0"/>
        <w:adjustRightInd w:val="0"/>
        <w:spacing w:after="120" w:line="240" w:lineRule="auto"/>
        <w:ind w:left="283"/>
        <w:rPr>
          <w:rFonts w:ascii="Times New Roman" w:hAnsi="Times New Roman" w:cs="Times New Roman"/>
        </w:rPr>
      </w:pPr>
      <w:r>
        <w:rPr>
          <w:rFonts w:ascii="Times New Roman" w:hAnsi="Times New Roman" w:cs="Times New Roman"/>
          <w:b/>
          <w:bCs/>
        </w:rPr>
        <w:t>14.5.</w:t>
      </w:r>
      <w:r>
        <w:rPr>
          <w:rFonts w:ascii="Times New Roman" w:hAnsi="Times New Roman" w:cs="Times New Roman"/>
        </w:rPr>
        <w:t xml:space="preserve"> Integram o presente Edital: </w:t>
      </w:r>
    </w:p>
    <w:p w:rsidR="00582D0A" w:rsidRDefault="00582D0A" w:rsidP="00582D0A">
      <w:pPr>
        <w:autoSpaceDE w:val="0"/>
        <w:autoSpaceDN w:val="0"/>
        <w:adjustRightInd w:val="0"/>
        <w:spacing w:after="0" w:line="240" w:lineRule="auto"/>
        <w:ind w:left="1428" w:hanging="1428"/>
        <w:jc w:val="both"/>
        <w:rPr>
          <w:rFonts w:ascii="Times New Roman" w:hAnsi="Times New Roman" w:cs="Times New Roman"/>
        </w:rPr>
      </w:pPr>
    </w:p>
    <w:p w:rsidR="00582D0A" w:rsidRDefault="00582D0A" w:rsidP="00582D0A">
      <w:pPr>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Anexo I – Termo de referência;</w:t>
      </w:r>
    </w:p>
    <w:p w:rsidR="00582D0A" w:rsidRDefault="00582D0A" w:rsidP="00582D0A">
      <w:pPr>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Anexo II - Declaração de atendimento aos requisitos de habilitação;</w:t>
      </w:r>
    </w:p>
    <w:p w:rsidR="00582D0A" w:rsidRDefault="00582D0A" w:rsidP="00582D0A">
      <w:pPr>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Anexo III– Declaração de enquadramento como microempresa ou empresa de pequeno porte;</w:t>
      </w:r>
    </w:p>
    <w:p w:rsidR="00582D0A" w:rsidRDefault="00582D0A" w:rsidP="00582D0A">
      <w:pPr>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Anexo IV – Declaração de se encontra em situação regular perante o Ministério do Trabalho;</w:t>
      </w:r>
    </w:p>
    <w:p w:rsidR="00582D0A" w:rsidRDefault="00582D0A" w:rsidP="00582D0A">
      <w:pPr>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Anexo V – Declaração de inexistência de impedimento legal para licitar ou contratar com a Administração;</w:t>
      </w:r>
    </w:p>
    <w:p w:rsidR="00582D0A" w:rsidRDefault="00582D0A" w:rsidP="00582D0A">
      <w:pPr>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Anexo VI – Minuta de contrato;</w:t>
      </w:r>
    </w:p>
    <w:p w:rsidR="00582D0A" w:rsidRDefault="00582D0A" w:rsidP="00582D0A">
      <w:pPr>
        <w:autoSpaceDE w:val="0"/>
        <w:autoSpaceDN w:val="0"/>
        <w:adjustRightInd w:val="0"/>
        <w:spacing w:after="120" w:line="480" w:lineRule="auto"/>
        <w:ind w:left="283"/>
        <w:rPr>
          <w:rFonts w:ascii="Times New Roman" w:hAnsi="Times New Roman" w:cs="Times New Roman"/>
        </w:rPr>
      </w:pPr>
    </w:p>
    <w:p w:rsidR="00582D0A" w:rsidRDefault="00582D0A" w:rsidP="00582D0A">
      <w:pPr>
        <w:autoSpaceDE w:val="0"/>
        <w:autoSpaceDN w:val="0"/>
        <w:adjustRightInd w:val="0"/>
        <w:spacing w:after="120" w:line="480" w:lineRule="auto"/>
        <w:jc w:val="both"/>
        <w:rPr>
          <w:rFonts w:ascii="Times New Roman" w:hAnsi="Times New Roman" w:cs="Times New Roman"/>
        </w:rPr>
      </w:pPr>
      <w:r>
        <w:rPr>
          <w:rFonts w:ascii="Times New Roman" w:hAnsi="Times New Roman" w:cs="Times New Roman"/>
        </w:rPr>
        <w:lastRenderedPageBreak/>
        <w:t xml:space="preserve">Prefeitura Municipal de Cedral, </w:t>
      </w:r>
      <w:r w:rsidR="00BE373D">
        <w:rPr>
          <w:rFonts w:ascii="Times New Roman" w:hAnsi="Times New Roman" w:cs="Times New Roman"/>
        </w:rPr>
        <w:t>19</w:t>
      </w:r>
      <w:r>
        <w:rPr>
          <w:rFonts w:ascii="Times New Roman" w:hAnsi="Times New Roman" w:cs="Times New Roman"/>
        </w:rPr>
        <w:t xml:space="preserve"> de novembro de 2.014; 84.º ano de Emancipação Político-Administrativa.</w:t>
      </w:r>
    </w:p>
    <w:p w:rsidR="00582D0A" w:rsidRDefault="00582D0A" w:rsidP="00582D0A">
      <w:pPr>
        <w:autoSpaceDE w:val="0"/>
        <w:autoSpaceDN w:val="0"/>
        <w:adjustRightInd w:val="0"/>
        <w:spacing w:after="120" w:line="480" w:lineRule="auto"/>
        <w:ind w:left="284"/>
        <w:rPr>
          <w:rFonts w:ascii="Times New Roman" w:hAnsi="Times New Roman" w:cs="Times New Roman"/>
        </w:rPr>
      </w:pPr>
    </w:p>
    <w:p w:rsidR="00582D0A" w:rsidRDefault="00582D0A" w:rsidP="00582D0A">
      <w:pPr>
        <w:autoSpaceDE w:val="0"/>
        <w:autoSpaceDN w:val="0"/>
        <w:adjustRightInd w:val="0"/>
        <w:spacing w:after="120" w:line="480" w:lineRule="auto"/>
        <w:jc w:val="center"/>
        <w:rPr>
          <w:rFonts w:ascii="Times New Roman" w:hAnsi="Times New Roman" w:cs="Times New Roman"/>
        </w:rPr>
      </w:pPr>
      <w:r>
        <w:rPr>
          <w:rFonts w:ascii="Times New Roman" w:hAnsi="Times New Roman" w:cs="Times New Roman"/>
        </w:rPr>
        <w:t>JOSÉ LUIS PEDRÃO</w:t>
      </w:r>
    </w:p>
    <w:p w:rsidR="00582D0A" w:rsidRDefault="00582D0A" w:rsidP="00582D0A">
      <w:pPr>
        <w:autoSpaceDE w:val="0"/>
        <w:autoSpaceDN w:val="0"/>
        <w:adjustRightInd w:val="0"/>
        <w:spacing w:after="120" w:line="480" w:lineRule="auto"/>
        <w:jc w:val="center"/>
        <w:rPr>
          <w:rFonts w:ascii="Times New Roman" w:hAnsi="Times New Roman" w:cs="Times New Roman"/>
        </w:rPr>
      </w:pPr>
      <w:r>
        <w:rPr>
          <w:rFonts w:ascii="Times New Roman" w:hAnsi="Times New Roman" w:cs="Times New Roman"/>
        </w:rPr>
        <w:t>Prefeito Municipal</w:t>
      </w:r>
    </w:p>
    <w:p w:rsidR="00582D0A" w:rsidRDefault="00582D0A" w:rsidP="00582D0A">
      <w:pPr>
        <w:autoSpaceDE w:val="0"/>
        <w:autoSpaceDN w:val="0"/>
        <w:adjustRightInd w:val="0"/>
        <w:spacing w:after="120" w:line="480" w:lineRule="auto"/>
        <w:jc w:val="center"/>
        <w:rPr>
          <w:rFonts w:ascii="Times New Roman" w:hAnsi="Times New Roman" w:cs="Times New Roman"/>
        </w:rPr>
      </w:pPr>
    </w:p>
    <w:p w:rsidR="00582D0A" w:rsidRDefault="00582D0A" w:rsidP="00582D0A">
      <w:pPr>
        <w:autoSpaceDE w:val="0"/>
        <w:autoSpaceDN w:val="0"/>
        <w:adjustRightInd w:val="0"/>
        <w:spacing w:after="120" w:line="480" w:lineRule="auto"/>
        <w:jc w:val="center"/>
        <w:rPr>
          <w:rFonts w:ascii="Times New Roman" w:hAnsi="Times New Roman" w:cs="Times New Roman"/>
        </w:rPr>
      </w:pPr>
    </w:p>
    <w:p w:rsidR="00582D0A" w:rsidRDefault="00582D0A" w:rsidP="00582D0A">
      <w:pPr>
        <w:autoSpaceDE w:val="0"/>
        <w:autoSpaceDN w:val="0"/>
        <w:adjustRightInd w:val="0"/>
        <w:spacing w:after="120" w:line="480" w:lineRule="auto"/>
        <w:jc w:val="center"/>
        <w:rPr>
          <w:rFonts w:ascii="Times New Roman" w:hAnsi="Times New Roman" w:cs="Times New Roman"/>
        </w:rPr>
      </w:pPr>
    </w:p>
    <w:p w:rsidR="00582D0A" w:rsidRDefault="00582D0A" w:rsidP="00582D0A">
      <w:pPr>
        <w:autoSpaceDE w:val="0"/>
        <w:autoSpaceDN w:val="0"/>
        <w:adjustRightInd w:val="0"/>
        <w:spacing w:after="120" w:line="480" w:lineRule="auto"/>
        <w:jc w:val="center"/>
        <w:rPr>
          <w:rFonts w:ascii="Times New Roman" w:hAnsi="Times New Roman" w:cs="Times New Roman"/>
        </w:rPr>
      </w:pPr>
    </w:p>
    <w:p w:rsidR="00582D0A" w:rsidRDefault="00582D0A" w:rsidP="00582D0A">
      <w:pPr>
        <w:autoSpaceDE w:val="0"/>
        <w:autoSpaceDN w:val="0"/>
        <w:adjustRightInd w:val="0"/>
        <w:spacing w:after="120" w:line="480" w:lineRule="auto"/>
        <w:jc w:val="center"/>
        <w:rPr>
          <w:rFonts w:ascii="Times New Roman" w:hAnsi="Times New Roman" w:cs="Times New Roman"/>
        </w:rPr>
      </w:pPr>
    </w:p>
    <w:p w:rsidR="00582D0A" w:rsidRDefault="00582D0A" w:rsidP="00582D0A">
      <w:pPr>
        <w:autoSpaceDE w:val="0"/>
        <w:autoSpaceDN w:val="0"/>
        <w:adjustRightInd w:val="0"/>
        <w:spacing w:after="120" w:line="480" w:lineRule="auto"/>
        <w:jc w:val="center"/>
        <w:rPr>
          <w:rFonts w:ascii="Times New Roman" w:hAnsi="Times New Roman" w:cs="Times New Roman"/>
        </w:rPr>
      </w:pPr>
    </w:p>
    <w:p w:rsidR="00582D0A" w:rsidRDefault="00582D0A" w:rsidP="00582D0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ANEXO I</w:t>
      </w:r>
    </w:p>
    <w:p w:rsidR="00582D0A" w:rsidRDefault="00582D0A" w:rsidP="00582D0A">
      <w:pPr>
        <w:autoSpaceDE w:val="0"/>
        <w:autoSpaceDN w:val="0"/>
        <w:adjustRightInd w:val="0"/>
        <w:spacing w:after="0" w:line="240" w:lineRule="auto"/>
        <w:jc w:val="center"/>
        <w:rPr>
          <w:rFonts w:ascii="Times New Roman" w:hAnsi="Times New Roman" w:cs="Times New Roman"/>
          <w:b/>
          <w:bCs/>
        </w:rPr>
      </w:pPr>
    </w:p>
    <w:p w:rsidR="00582D0A" w:rsidRDefault="00582D0A" w:rsidP="00582D0A">
      <w:pPr>
        <w:autoSpaceDE w:val="0"/>
        <w:autoSpaceDN w:val="0"/>
        <w:adjustRightInd w:val="0"/>
        <w:spacing w:after="0" w:line="240" w:lineRule="auto"/>
        <w:jc w:val="center"/>
        <w:rPr>
          <w:rFonts w:ascii="Times New Roman" w:hAnsi="Times New Roman" w:cs="Times New Roman"/>
          <w:b/>
          <w:bCs/>
        </w:rPr>
      </w:pPr>
    </w:p>
    <w:p w:rsidR="00582D0A" w:rsidRDefault="00582D0A" w:rsidP="00582D0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TERMO DE REFERÊNCIA</w:t>
      </w: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color w:val="FF0000"/>
          <w:u w:val="single"/>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PROCESSO N.º 72/2014</w:t>
      </w: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PREGÃO N.º 18/2014</w:t>
      </w:r>
    </w:p>
    <w:p w:rsidR="00582D0A" w:rsidRDefault="00582D0A" w:rsidP="00582D0A">
      <w:pPr>
        <w:autoSpaceDE w:val="0"/>
        <w:autoSpaceDN w:val="0"/>
        <w:adjustRightInd w:val="0"/>
        <w:spacing w:after="0" w:line="240" w:lineRule="auto"/>
        <w:jc w:val="both"/>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ESPECIFICAÇÕES</w:t>
      </w:r>
    </w:p>
    <w:p w:rsidR="00582D0A" w:rsidRDefault="00582D0A" w:rsidP="00582D0A">
      <w:pPr>
        <w:autoSpaceDE w:val="0"/>
        <w:autoSpaceDN w:val="0"/>
        <w:adjustRightInd w:val="0"/>
        <w:spacing w:after="0" w:line="240" w:lineRule="auto"/>
        <w:jc w:val="center"/>
        <w:rPr>
          <w:rFonts w:ascii="Times New Roman" w:hAnsi="Times New Roman" w:cs="Times New Roman"/>
        </w:rPr>
      </w:pPr>
    </w:p>
    <w:p w:rsidR="00582D0A" w:rsidRDefault="00582D0A" w:rsidP="00582D0A">
      <w:pPr>
        <w:autoSpaceDE w:val="0"/>
        <w:autoSpaceDN w:val="0"/>
        <w:adjustRightInd w:val="0"/>
        <w:spacing w:after="0" w:line="240" w:lineRule="auto"/>
        <w:jc w:val="center"/>
        <w:rPr>
          <w:rFonts w:ascii="Times New Roman" w:hAnsi="Times New Roman" w:cs="Times New Roman"/>
        </w:rPr>
      </w:pPr>
    </w:p>
    <w:tbl>
      <w:tblPr>
        <w:tblW w:w="8520" w:type="dxa"/>
        <w:tblInd w:w="61" w:type="dxa"/>
        <w:tblLayout w:type="fixed"/>
        <w:tblCellMar>
          <w:left w:w="70" w:type="dxa"/>
          <w:right w:w="70" w:type="dxa"/>
        </w:tblCellMar>
        <w:tblLook w:val="0000"/>
      </w:tblPr>
      <w:tblGrid>
        <w:gridCol w:w="737"/>
        <w:gridCol w:w="992"/>
        <w:gridCol w:w="841"/>
        <w:gridCol w:w="5950"/>
      </w:tblGrid>
      <w:tr w:rsidR="00582D0A">
        <w:trPr>
          <w:trHeight w:val="270"/>
        </w:trPr>
        <w:tc>
          <w:tcPr>
            <w:tcW w:w="735" w:type="dxa"/>
            <w:tcBorders>
              <w:top w:val="single" w:sz="4" w:space="0" w:color="000000"/>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t>ITEM</w:t>
            </w:r>
          </w:p>
        </w:tc>
        <w:tc>
          <w:tcPr>
            <w:tcW w:w="990" w:type="dxa"/>
            <w:tcBorders>
              <w:top w:val="single" w:sz="4" w:space="0" w:color="000000"/>
              <w:left w:val="nil"/>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t>QUANT</w:t>
            </w:r>
          </w:p>
        </w:tc>
        <w:tc>
          <w:tcPr>
            <w:tcW w:w="840" w:type="dxa"/>
            <w:tcBorders>
              <w:top w:val="single" w:sz="4" w:space="0" w:color="000000"/>
              <w:left w:val="nil"/>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t>UNID</w:t>
            </w:r>
          </w:p>
        </w:tc>
        <w:tc>
          <w:tcPr>
            <w:tcW w:w="5940" w:type="dxa"/>
            <w:tcBorders>
              <w:top w:val="single" w:sz="4" w:space="0" w:color="000000"/>
              <w:left w:val="nil"/>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t>ESPECIFICAÇÃO DE PRODUTOS</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UN </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ADESIVO 45CMX25M AMARELO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UN </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ADESIVO 45CMX25M AZUL</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UN </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ADESIVO 45CMX25M BRANCO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UN </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ADESIVO 45CMX25M PRETO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UN </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ADESIVO 45CMX25M TRANSPARENTE</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UN </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ADESIVO 45CMX25M VERDE</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UN </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ADESIVO 45CMX25M VERMELHO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AGENDA DIÁRIA 2014</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ALMOFADA PARA CARIMBO - AZUL</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ALMOFADA PARA CARIMBO - VERMELHA</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APAGADOR COM PORTA GIZ</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APONTADOR COM RESERVATORIO C/24</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ARQUIVO MORTO PAPELÃO COMUM C/25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BALAO IMPERIAL Nº 7 SORTIDO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BARBANTE ALG.8F 457MT BRANCO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BARBANTE ALG.8F 457MT PRETO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BARBANTE ALG.8F 457MT VERDE</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BARBANTE ALG.8F 457MT VERMELHO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BARBANTE ALG.8F 457MT AMARELO OURO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BOBINA KRAFT 120CM</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BOBINA MAQ. OLIVETTE LOGOS 682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BOBINA TNT 40G 1.40X50M AMARELO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BOBINA TNT 40G 1.40X50M AZUL</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BOBINA TNT 40G 1.40X50M BRACO</w:t>
            </w:r>
          </w:p>
        </w:tc>
      </w:tr>
      <w:tr w:rsidR="00582D0A" w:rsidRPr="00BE373D">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Pr="00BE373D" w:rsidRDefault="00582D0A">
            <w:pPr>
              <w:autoSpaceDE w:val="0"/>
              <w:autoSpaceDN w:val="0"/>
              <w:adjustRightInd w:val="0"/>
              <w:spacing w:after="0" w:line="240" w:lineRule="auto"/>
              <w:rPr>
                <w:rFonts w:ascii="Times New Roman" w:hAnsi="Times New Roman" w:cs="Times New Roman"/>
                <w:lang w:val="en-US"/>
              </w:rPr>
            </w:pPr>
            <w:r w:rsidRPr="00BE373D">
              <w:rPr>
                <w:rFonts w:ascii="Times New Roman" w:hAnsi="Times New Roman" w:cs="Times New Roman"/>
                <w:lang w:val="en-US"/>
              </w:rPr>
              <w:t>BOBINA TNT 40G 1.40X50M MARROM</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BOBINA TNT 40G 1.40X50M PRETO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BOBINA TNT 40G 1.40X50M VERDE</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BOBINA TNT 40G 1.40X50M VERMELHO</w:t>
            </w:r>
          </w:p>
        </w:tc>
      </w:tr>
      <w:tr w:rsidR="00582D0A">
        <w:trPr>
          <w:trHeight w:val="285"/>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BORRACHA BRANCA  C/20</w:t>
            </w:r>
          </w:p>
        </w:tc>
      </w:tr>
      <w:tr w:rsidR="00582D0A">
        <w:trPr>
          <w:trHeight w:val="255"/>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BORRACHA BRANCA Nº 40 - C/ 40 UNIDADE</w:t>
            </w:r>
          </w:p>
        </w:tc>
      </w:tr>
      <w:tr w:rsidR="00582D0A">
        <w:trPr>
          <w:trHeight w:val="255"/>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CADERNO BROCHURA 80F C/10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CADERNO BROCHURAO 60F C/10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CADERNO BROCHURAO 80F C/10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CADERNO BROCHURAO 96F C/10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CADERNO CARTOGRAFIA 48F  S/S C/10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CADERNO ESPIRAL 1X1 96F  CF C/5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CADERNO UNIV. 10X1 200FLS CF C/5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CORRESPONÊNCIA ACRÍLICA TRIPLA</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CAIXA ORGANIZADORA (polipropileno corrugado - grande)</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CAIXA ORGANIZADORA (polipropileno corrugado - média)</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CAIXA ORGANIZADORA (polipropileno corrugado - pequena)</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CALCULADORA MESA 12 DÍGITOS</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CANETA ESF 0,8 CRISTAL FINA AZUL C/50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CANETA ESF 0,8 CRISTAL FINA PRETA C/50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CANETA ESF 0,8 CRISTAL FINA VERMELHA C/50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CANETA PARA TECIDO AZUL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CANETA PARA TECIDO PRETA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CANETA PARA TECIDO VERDE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CANETA PARA TECIDO VERMELHA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CANETINHA HIDROCOR COM 12 CORES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CAPA ENCAD A-4 PVC CR C/100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52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CARBONO FILME AZUL C/100FLS</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CARTOLINA AMARELO C/100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CARTOLINA AZUL C/100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CARTOLINA BRANCO C/100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CARTOLINA ROSA C/100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CARTOLINA VERDE C/100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SR</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CDR C/50 700MB</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CLIPS N 2/0 C/500G 720UN GALV</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CLIPS N 4/0 C/500G 367UN GALV</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CLIPS N 8/0 C/500G 180UN GALV</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BASTAO 8G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BRANCA ESCOLAR 1 KG</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BRANCA ESCOLAR 40G - C/ 12 UNIDADES</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BRANCA ESCOLAR 90G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COLORIDA 6 CORES</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EXTRA BOND 3G</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GLITER 25G AZUL</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GLITER 25G BRANCO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GLITER 25G OURO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GLITER 25G SORTIDO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GLITER 25G VERDE</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GLITER 25G VERMELHO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P/ EVA 40G - C/ 12 UNIDADES</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COLA QUENTE 1KG</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CONTRA CAPA ENC A-4 PVC PRETO C/100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CORRETIVO CANETA 4ML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CORRETIVO LIQ.  18ML</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SH</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DVDR 4,7BG C/100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ELASTICO LASTEX Nº18 500G</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ESPETO MADEIR 18cm C/100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ESTILETE GRANDE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ESTOJO SIMPLES C/10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ETIQUETA 1 CARREIRA 8136</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ETIQUETA ADESIVA ESCOLAR C/400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AMARELO C/10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AZUL</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BRANCO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ESTAMPA BOLINHA C/5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ESTAMPA CORAÇÃO C/5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ESTAMPA FLORES C/5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ESTAMPA LISTRA C/5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MARROM</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PELE</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PRETO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96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ROSA</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ROXO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VERDE</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EVA 40X48CM 1,8MM VERMELHO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EXTRATOR GRAMPO INOX</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FITA ADESIVA TRANSPARENTE 12X40M</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FITA ADESIVA TRANSPARENTE 48X45M</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FITA CREPE 18X50M C/6</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FITA CREPE 48X50 C/2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FITA DUPLA FACE 18X30M C/4</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FONE DE OUVIDO GRANDE</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FURADOR ARTESANAL COM ALAVANCA - BORBOLETA</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FURADOR ARTESANAL COM ALAVANCA - CORAÇÃO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FURADOR ARTESANAL COM ALAVANCA - ESTRELA</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FURADOR ARTESANAL COM ALAVANCA - MARGARIDA</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FURADOR ARTESANAL COM ALAVANCA - SOL</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GIZ ESCOLAR BRANCO C/55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GIZ ESCOLAR COR C/55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GIZAO CERA 12 CORES C/6</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GLITER 5G OURO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GLITER 5G AZUL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GLITER 5G BRANCO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GLITER 5G PRETO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GLITER 5G VERDE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GLITER 5G VERMELHO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GRAMPEADOR GRANDE</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GRAMPEADOR PEQUENO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GRAMPEADOR TAPECEIRO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GRAMPEADOR TIPO ALICATE</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GRAMPO 106/6 - C/ 5000 UNIDADES</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GRAMPO 26/6 - C/ 5000 UNIDADES C/10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GRAMPO TRILHO C/ 50UN GALVANIZADO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LANTEJOULA GRANDE SORT.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LAPIS DE COR COM 12 CORES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LAPIS DE COR COM 12 CORES JUMBO SEXTAVADO</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LAPIS GRAFITE Nº 2 - C/ 144 UNIDADES</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LASTEX 10MTS BRANCO C/10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LIVRO ATA 100F</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LIVRO ATA 200F</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UN </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LIVRO PONTO 4 ASSINAT 100F</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MASSA MODELAR 06 CORES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MASSA MODELAR 12 CORES C/12</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UN </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MOUSE PS2 </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UN </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MOUSE USB</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140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PALITO SORVETE PONTA QUADRADA C/100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CAMURCA 40X60CM AMARELO C/25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CAMURCA 40X60CM AZUL C/25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CAMURCA 40X60CM BRANCO C/25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CAMURCA 40X60CM MARROM C/25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CAMURCA 40X60CM PRETO C/25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CAMURCA 40X60CM VERDE C/25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CAMURCA 40X60CM VERMELHO C/25</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CARTAO FOSCO 48X66CM AMARELO C/20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CARTAO FOSCO 48X66CM AZUL C/20</w:t>
            </w:r>
          </w:p>
        </w:tc>
      </w:tr>
      <w:tr w:rsidR="00582D0A">
        <w:trPr>
          <w:trHeight w:val="27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CARTAO FOSCO 48X66CM BRANCO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CARTAO FOSCO 48X66CM MARROM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CARTAO FOSCO 48X66CM PRETO C/20</w:t>
            </w:r>
          </w:p>
        </w:tc>
      </w:tr>
      <w:tr w:rsidR="00582D0A">
        <w:trPr>
          <w:trHeight w:val="315"/>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CARTAO FOSCO 48X66CM VERDE CLARO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CARTAO FOSCO 48X66CM VERMELHO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CELOFANE AMARELO C/50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CELOFANE AZUL C/50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CELOFANE VERDE C/50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CELOFANE VERMELHO C/50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COLOR SET 48X66CM AMARELO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COLOR SET 48X66CM AZUL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COLOR SET 48X66CM BRANCO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COLOR SET 48X66CM PRETO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COLOR SET 48X66CM ROSA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PAPEL.COLOR SET 48X66CM VERDE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COLOR SET 48X66CM VERMELHO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CREPON LISO 48X200CM AM C/10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CREPON LISO 48X200CM AZUL C/10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CREPON LISO 48X200CM BRANCO C/10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CREPON LISO 48X200CM LARANJA C/10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CREPON LISO 48X200CM VERDE C/10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CREPON LISO 48X200CM VERMELHO C/10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LAMINADO AZUL C/40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LAMINADO DOURADO C/40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LAMINADO PRATA C/40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LAMINADO VERDE C/40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LAMINADO VERMELHO C/40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SULFITE A3 75G 297X420 BRANCO C/500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SULFITE A4 75G 500F BRANCO C/5000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VERGE BRANCO 180G C/50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VERNIZ AMARELO C/40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181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VERNIZ AZUL C/40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VERNIZ PRETO C/40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PAPEL VERNIZ VERDE C/40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AZ  REGISTRADORA LL C/4</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CATALOGO 10PLAST</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COM ELASTICO AMARELA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COM ELASTICO AZUL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COM ELASTICO BRANCA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/ELÁSTICO MINI CRISTAL C/10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COM ELASTICO PRETA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C/ELÁSTICO VM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N.ONDA (POL) 35MM AZUL C/10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N.ONDA (POL) 55MM AZUL C/10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PLASTICA GRAMPO TRILHO C/10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C/TRILHO PAPELÃO AZUL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PASTA SUSPENSA KRAFT C/50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PEN DRIVE 4GB</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PERCEVEJO LATONADO C/100 C/25</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PERFURADOR</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PILHA ALCALINA AA C/2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PILHA AA RECARREGAVEL</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ATOMICO 1100-P AZUL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ATOMICO 1100-P PRETO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ATOMICO 1100-P VERMELHO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CHANFRADO REF 815-16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PILOT COLOR 850 AZUL</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PILOT COLOR 850 PRETO</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PILOT COLOR 850 VERMELHO</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MARCA TEXTO AMARELO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MARCA TEXTO ROSA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RETRO PROJETOR 2,0MM AZUL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RETRO PROJETOR 2,0MM PRETO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PINCEL RETRO PROJETOR 2,0MM VERMELHO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PINTURA FACIAL EM PASTA 06 CORES</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PISTOLA COLA QUENTE GRANDE</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REGUA 1 MT MADEIRA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PCT</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REGUA 30CM PLASTICA - COM 25 UNIDADES</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RELOGIO PAREDE</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ROLETE SUMMA 13</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TECLADO USB</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221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TESOURA ESCOLAR C/20</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34</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TESOURA GRANDE</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UN</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TESOURA PICOTAR</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POTE</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TINTA GUACHE PROFISSIONAL AMARELO</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POTE</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TINTA GUACHE PROFISSIONAL AZUL</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POTE</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TINTA GUACHE PROFISSIONAL BRANCO</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POTE</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TINTA GUACHE PROFISSIONAL LARANJA</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POTE</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TINTA GUACHE PROFISSIONAL MARROM</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POTE</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TINTA GUACHE PROFISSIONAL PRETO</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POTE</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TINTA GUACHE PROFISSIONAL ROSA</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POTE</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TINTA GUACHE PROFISSIONAL VERDE</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POTE</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TINTA GUACHE PROFISSIONAL VERMELHO</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233</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TINTA PARA CARIMBO - AZUL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234</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TINTA PARA CARIMBO - PRETA C/12</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235</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TINTA RELEVO DIMENCIONAL AMARELO C/3</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236</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TINTA RELEVO DIMENCIONAL AZUL ROYAL C/3</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237</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TINTA RELEVO DIMENCIONAL BRANCO C/3</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238</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TINTA RELEVO DIMENCIONAL LARANJA C/3</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239</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TINTA RELEVO DIMENCIONAL PRETO C/3</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240</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TINTA RELEVO DIMENCIONAL ROSA C/3</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241</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TINTA RELEVO DIMENCIONAL VERDE LIMÃO C/3</w:t>
            </w:r>
          </w:p>
        </w:tc>
      </w:tr>
      <w:tr w:rsidR="00582D0A">
        <w:trPr>
          <w:trHeight w:val="300"/>
        </w:trPr>
        <w:tc>
          <w:tcPr>
            <w:tcW w:w="735" w:type="dxa"/>
            <w:tcBorders>
              <w:top w:val="nil"/>
              <w:left w:val="single" w:sz="4" w:space="0" w:color="000000"/>
              <w:bottom w:val="single" w:sz="4" w:space="0" w:color="000000"/>
              <w:right w:val="single" w:sz="4" w:space="0" w:color="000000"/>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242</w:t>
            </w:r>
          </w:p>
        </w:tc>
        <w:tc>
          <w:tcPr>
            <w:tcW w:w="99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8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CX</w:t>
            </w:r>
          </w:p>
        </w:tc>
        <w:tc>
          <w:tcPr>
            <w:tcW w:w="5940" w:type="dxa"/>
            <w:tcBorders>
              <w:top w:val="nil"/>
              <w:left w:val="nil"/>
              <w:bottom w:val="single" w:sz="4" w:space="0" w:color="auto"/>
              <w:right w:val="single" w:sz="4" w:space="0" w:color="auto"/>
            </w:tcBorders>
            <w:vAlign w:val="bottom"/>
          </w:tcPr>
          <w:p w:rsidR="00582D0A" w:rsidRDefault="00582D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TINTA RELEVO DIMENCIONAL VERMELHO C/3</w:t>
            </w:r>
          </w:p>
        </w:tc>
      </w:tr>
    </w:tbl>
    <w:p w:rsidR="00582D0A" w:rsidRDefault="00582D0A" w:rsidP="00582D0A">
      <w:pPr>
        <w:autoSpaceDE w:val="0"/>
        <w:autoSpaceDN w:val="0"/>
        <w:adjustRightInd w:val="0"/>
        <w:spacing w:after="0" w:line="240" w:lineRule="auto"/>
        <w:jc w:val="center"/>
        <w:rPr>
          <w:rFonts w:ascii="Times New Roman" w:hAnsi="Times New Roman" w:cs="Times New Roman"/>
        </w:rPr>
      </w:pPr>
    </w:p>
    <w:p w:rsidR="00582D0A" w:rsidRDefault="00582D0A" w:rsidP="00582D0A">
      <w:pPr>
        <w:autoSpaceDE w:val="0"/>
        <w:autoSpaceDN w:val="0"/>
        <w:adjustRightInd w:val="0"/>
        <w:spacing w:after="0" w:line="240" w:lineRule="auto"/>
        <w:jc w:val="center"/>
        <w:rPr>
          <w:rFonts w:ascii="Times New Roman" w:hAnsi="Times New Roman" w:cs="Times New Roman"/>
        </w:rPr>
      </w:pPr>
    </w:p>
    <w:p w:rsidR="00582D0A" w:rsidRDefault="00582D0A" w:rsidP="00582D0A">
      <w:pPr>
        <w:autoSpaceDE w:val="0"/>
        <w:autoSpaceDN w:val="0"/>
        <w:adjustRightInd w:val="0"/>
        <w:spacing w:after="0" w:line="240" w:lineRule="auto"/>
        <w:jc w:val="center"/>
        <w:rPr>
          <w:rFonts w:ascii="Times New Roman" w:hAnsi="Times New Roman" w:cs="Times New Roman"/>
        </w:rPr>
      </w:pPr>
    </w:p>
    <w:p w:rsidR="00582D0A" w:rsidRDefault="00582D0A" w:rsidP="00582D0A">
      <w:pPr>
        <w:autoSpaceDE w:val="0"/>
        <w:autoSpaceDN w:val="0"/>
        <w:adjustRightInd w:val="0"/>
        <w:spacing w:after="0" w:line="240" w:lineRule="auto"/>
        <w:jc w:val="center"/>
        <w:rPr>
          <w:rFonts w:ascii="Times New Roman" w:hAnsi="Times New Roman" w:cs="Times New Roman"/>
        </w:rPr>
      </w:pPr>
    </w:p>
    <w:p w:rsidR="00582D0A" w:rsidRDefault="00582D0A" w:rsidP="00582D0A">
      <w:pPr>
        <w:autoSpaceDE w:val="0"/>
        <w:autoSpaceDN w:val="0"/>
        <w:adjustRightInd w:val="0"/>
        <w:spacing w:after="0" w:line="240" w:lineRule="auto"/>
        <w:ind w:firstLine="708"/>
        <w:jc w:val="center"/>
        <w:rPr>
          <w:rFonts w:ascii="Times New Roman" w:hAnsi="Times New Roman" w:cs="Times New Roman"/>
        </w:rPr>
      </w:pPr>
    </w:p>
    <w:p w:rsidR="00582D0A" w:rsidRDefault="00582D0A" w:rsidP="00582D0A">
      <w:pPr>
        <w:keepNext/>
        <w:autoSpaceDE w:val="0"/>
        <w:autoSpaceDN w:val="0"/>
        <w:adjustRightInd w:val="0"/>
        <w:spacing w:before="240" w:after="60" w:line="240" w:lineRule="auto"/>
        <w:jc w:val="center"/>
        <w:outlineLvl w:val="3"/>
        <w:rPr>
          <w:rFonts w:ascii="Times New Roman" w:hAnsi="Times New Roman" w:cs="Times New Roman"/>
        </w:rPr>
      </w:pPr>
      <w:r>
        <w:rPr>
          <w:rFonts w:ascii="Times New Roman" w:hAnsi="Times New Roman" w:cs="Times New Roman"/>
        </w:rPr>
        <w:t>JOSÉ LUIS PEDRÃO</w:t>
      </w:r>
    </w:p>
    <w:p w:rsidR="00582D0A" w:rsidRDefault="00582D0A" w:rsidP="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Prefeito Municipal</w:t>
      </w:r>
    </w:p>
    <w:p w:rsidR="00582D0A" w:rsidRDefault="00582D0A" w:rsidP="00582D0A">
      <w:pPr>
        <w:autoSpaceDE w:val="0"/>
        <w:autoSpaceDN w:val="0"/>
        <w:adjustRightInd w:val="0"/>
        <w:spacing w:after="0" w:line="240" w:lineRule="auto"/>
        <w:jc w:val="center"/>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br w:type="page"/>
      </w: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t>ANEXO II</w:t>
      </w:r>
    </w:p>
    <w:p w:rsidR="00582D0A" w:rsidRDefault="00582D0A" w:rsidP="00582D0A">
      <w:pPr>
        <w:autoSpaceDE w:val="0"/>
        <w:autoSpaceDN w:val="0"/>
        <w:adjustRightInd w:val="0"/>
        <w:spacing w:after="0" w:line="240" w:lineRule="auto"/>
        <w:jc w:val="center"/>
        <w:rPr>
          <w:rFonts w:ascii="Times New Roman" w:hAnsi="Times New Roman" w:cs="Times New Roman"/>
        </w:rPr>
      </w:pPr>
    </w:p>
    <w:p w:rsidR="00582D0A" w:rsidRDefault="00582D0A" w:rsidP="00582D0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(MODELO)</w:t>
      </w:r>
    </w:p>
    <w:p w:rsidR="00582D0A" w:rsidRDefault="00582D0A" w:rsidP="00582D0A">
      <w:pPr>
        <w:autoSpaceDE w:val="0"/>
        <w:autoSpaceDN w:val="0"/>
        <w:adjustRightInd w:val="0"/>
        <w:spacing w:after="0" w:line="240" w:lineRule="auto"/>
        <w:jc w:val="center"/>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u w:val="single"/>
        </w:rPr>
      </w:pPr>
      <w:r>
        <w:rPr>
          <w:rFonts w:ascii="Times New Roman" w:hAnsi="Times New Roman" w:cs="Times New Roman"/>
          <w:b/>
          <w:bCs/>
          <w:u w:val="single"/>
        </w:rPr>
        <w:t>DECLARAÇÃO DE INEXISTÊNCIA DE FATO SUPERVENIENTE IMPEDITIVO À HABILITAÇÃO</w:t>
      </w: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(Nome da empresa) _______________________________, CNPJ n.º _____________________ sediada ______(endereço completo)_____, declara sob as penas da lei, que até a presente data, inexiste fato superveniente impeditivo para sua habilitação no presente processo licitatório e declara que cumpre plenamente os requisitos para a habilitação.</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Local e Data</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Representante Legal ou Procurador do Licitante</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(nome e assinatura)</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OBSERVAÇÃO:</w:t>
      </w: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Esta declaração deverá ser entregue ao pregoeiro, na abertura da sessão quando do credenciamento dos licitantes.</w:t>
      </w:r>
    </w:p>
    <w:p w:rsidR="00582D0A" w:rsidRDefault="00582D0A" w:rsidP="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br w:type="page"/>
      </w: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t>ANEXO III</w:t>
      </w:r>
    </w:p>
    <w:p w:rsidR="00582D0A" w:rsidRDefault="00582D0A" w:rsidP="00582D0A">
      <w:pPr>
        <w:autoSpaceDE w:val="0"/>
        <w:autoSpaceDN w:val="0"/>
        <w:adjustRightInd w:val="0"/>
        <w:spacing w:after="0" w:line="240" w:lineRule="auto"/>
        <w:jc w:val="center"/>
        <w:rPr>
          <w:rFonts w:ascii="Times New Roman" w:hAnsi="Times New Roman" w:cs="Times New Roman"/>
          <w:b/>
          <w:bCs/>
        </w:rPr>
      </w:pPr>
    </w:p>
    <w:p w:rsidR="00582D0A" w:rsidRDefault="00582D0A" w:rsidP="00582D0A">
      <w:pPr>
        <w:autoSpaceDE w:val="0"/>
        <w:autoSpaceDN w:val="0"/>
        <w:adjustRightInd w:val="0"/>
        <w:spacing w:after="0" w:line="240" w:lineRule="auto"/>
        <w:jc w:val="center"/>
        <w:rPr>
          <w:rFonts w:ascii="Times New Roman" w:hAnsi="Times New Roman" w:cs="Times New Roman"/>
          <w:b/>
          <w:bCs/>
        </w:rPr>
      </w:pPr>
    </w:p>
    <w:p w:rsidR="00582D0A" w:rsidRDefault="00582D0A" w:rsidP="00582D0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(MODELO)</w:t>
      </w: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t>MODELO DE DECLARAÇÃO DE ENQUADRAMENTO COMO</w:t>
      </w: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t>MICROEMPRESA OU EMPRESA DE PEQUENO PORTE</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Para fins do disposto no item 3.2 do Edital do Pregão Presencial n.º 18/2014, declaro, sob as penas da lei, que a empresa ____________________, inscrita no CNPJ no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Local e Data</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Representante Legal ou Procurador do Licitante</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(nome e assinatura)</w:t>
      </w: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OBSERVAÇÃO:</w:t>
      </w: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Esta declaração deverá ser entregue ao pregoeiro, na abertura da sessão quando do credenciamento dos licitantes.</w:t>
      </w:r>
    </w:p>
    <w:p w:rsidR="00582D0A" w:rsidRDefault="00582D0A" w:rsidP="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br w:type="page"/>
      </w: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t>ANEXO IV</w:t>
      </w:r>
    </w:p>
    <w:p w:rsidR="00582D0A" w:rsidRDefault="00582D0A" w:rsidP="00582D0A">
      <w:pPr>
        <w:autoSpaceDE w:val="0"/>
        <w:autoSpaceDN w:val="0"/>
        <w:adjustRightInd w:val="0"/>
        <w:spacing w:after="0" w:line="240" w:lineRule="auto"/>
        <w:jc w:val="center"/>
        <w:rPr>
          <w:rFonts w:ascii="Times New Roman" w:hAnsi="Times New Roman" w:cs="Times New Roman"/>
          <w:b/>
          <w:bCs/>
        </w:rPr>
      </w:pPr>
    </w:p>
    <w:p w:rsidR="00582D0A" w:rsidRDefault="00582D0A" w:rsidP="00582D0A">
      <w:pPr>
        <w:autoSpaceDE w:val="0"/>
        <w:autoSpaceDN w:val="0"/>
        <w:adjustRightInd w:val="0"/>
        <w:spacing w:after="0" w:line="240" w:lineRule="auto"/>
        <w:jc w:val="center"/>
        <w:rPr>
          <w:rFonts w:ascii="Times New Roman" w:hAnsi="Times New Roman" w:cs="Times New Roman"/>
          <w:b/>
          <w:bCs/>
        </w:rPr>
      </w:pPr>
    </w:p>
    <w:p w:rsidR="00582D0A" w:rsidRDefault="00582D0A" w:rsidP="00582D0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(MODELO)</w:t>
      </w:r>
    </w:p>
    <w:p w:rsidR="00582D0A" w:rsidRDefault="00582D0A" w:rsidP="00582D0A">
      <w:pPr>
        <w:autoSpaceDE w:val="0"/>
        <w:autoSpaceDN w:val="0"/>
        <w:adjustRightInd w:val="0"/>
        <w:spacing w:after="0" w:line="240" w:lineRule="auto"/>
        <w:jc w:val="center"/>
        <w:rPr>
          <w:rFonts w:ascii="Times New Roman" w:hAnsi="Times New Roman" w:cs="Times New Roman"/>
          <w:b/>
          <w:bCs/>
        </w:rPr>
      </w:pPr>
    </w:p>
    <w:p w:rsidR="00582D0A" w:rsidRDefault="00582D0A" w:rsidP="00582D0A">
      <w:pPr>
        <w:autoSpaceDE w:val="0"/>
        <w:autoSpaceDN w:val="0"/>
        <w:adjustRightInd w:val="0"/>
        <w:spacing w:after="0" w:line="240" w:lineRule="auto"/>
        <w:jc w:val="center"/>
        <w:rPr>
          <w:rFonts w:ascii="Times New Roman" w:hAnsi="Times New Roman" w:cs="Times New Roman"/>
          <w:b/>
          <w:bCs/>
        </w:rPr>
      </w:pPr>
    </w:p>
    <w:p w:rsidR="00582D0A" w:rsidRDefault="00582D0A" w:rsidP="00582D0A">
      <w:pPr>
        <w:autoSpaceDE w:val="0"/>
        <w:autoSpaceDN w:val="0"/>
        <w:adjustRightInd w:val="0"/>
        <w:spacing w:after="0" w:line="360" w:lineRule="auto"/>
        <w:jc w:val="center"/>
        <w:rPr>
          <w:rFonts w:ascii="Times New Roman" w:hAnsi="Times New Roman" w:cs="Times New Roman"/>
          <w:b/>
          <w:bCs/>
          <w:u w:val="single"/>
        </w:rPr>
      </w:pPr>
      <w:r>
        <w:rPr>
          <w:rFonts w:ascii="Times New Roman" w:hAnsi="Times New Roman" w:cs="Times New Roman"/>
          <w:b/>
          <w:bCs/>
          <w:u w:val="single"/>
        </w:rPr>
        <w:t>DECLARAÇÃO DE NÃO EMPREGAR MENOR</w:t>
      </w: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(Nome da Empresa) ____________________________________ inscrita no CNPJ n.º ___________________, por intermédio de seu representante legal o(a) Sr(a________________ portador(a) da Carteira de Identidade n.° _____________ e do CPF n.º 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(Ressalva: emprega menor, a partir de quatorze anos, na condição de aprendiz, se for o caso).</w:t>
      </w: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Local e Data</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Representante Legal ou Procurador do Licitante</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(nome e assinatura)</w:t>
      </w:r>
    </w:p>
    <w:p w:rsidR="00582D0A" w:rsidRDefault="00582D0A" w:rsidP="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br w:type="page"/>
      </w:r>
    </w:p>
    <w:p w:rsidR="00582D0A" w:rsidRDefault="00582D0A" w:rsidP="00582D0A">
      <w:pPr>
        <w:autoSpaceDE w:val="0"/>
        <w:autoSpaceDN w:val="0"/>
        <w:adjustRightInd w:val="0"/>
        <w:spacing w:after="0" w:line="240" w:lineRule="auto"/>
        <w:jc w:val="center"/>
        <w:rPr>
          <w:rFonts w:ascii="Times New Roman" w:hAnsi="Times New Roman" w:cs="Times New Roman"/>
          <w:b/>
          <w:bCs/>
          <w:color w:val="000000"/>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color w:val="000000"/>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ANEXO V</w:t>
      </w:r>
    </w:p>
    <w:p w:rsidR="00582D0A" w:rsidRDefault="00582D0A" w:rsidP="00582D0A">
      <w:pPr>
        <w:autoSpaceDE w:val="0"/>
        <w:autoSpaceDN w:val="0"/>
        <w:adjustRightInd w:val="0"/>
        <w:spacing w:after="0" w:line="240" w:lineRule="auto"/>
        <w:jc w:val="center"/>
        <w:rPr>
          <w:rFonts w:ascii="Times New Roman" w:hAnsi="Times New Roman" w:cs="Times New Roman"/>
          <w:b/>
          <w:bCs/>
          <w:color w:val="000000"/>
        </w:rPr>
      </w:pPr>
    </w:p>
    <w:p w:rsidR="00582D0A" w:rsidRDefault="00582D0A" w:rsidP="00582D0A">
      <w:pPr>
        <w:autoSpaceDE w:val="0"/>
        <w:autoSpaceDN w:val="0"/>
        <w:adjustRightInd w:val="0"/>
        <w:spacing w:after="0" w:line="240" w:lineRule="auto"/>
        <w:jc w:val="center"/>
        <w:rPr>
          <w:rFonts w:ascii="Times New Roman" w:hAnsi="Times New Roman" w:cs="Times New Roman"/>
          <w:b/>
          <w:bCs/>
          <w:color w:val="000000"/>
        </w:rPr>
      </w:pPr>
    </w:p>
    <w:p w:rsidR="00582D0A" w:rsidRDefault="00582D0A" w:rsidP="00582D0A">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(MODELO)</w:t>
      </w:r>
    </w:p>
    <w:p w:rsidR="00582D0A" w:rsidRDefault="00582D0A" w:rsidP="00582D0A">
      <w:pPr>
        <w:autoSpaceDE w:val="0"/>
        <w:autoSpaceDN w:val="0"/>
        <w:adjustRightInd w:val="0"/>
        <w:spacing w:after="0" w:line="240" w:lineRule="auto"/>
        <w:jc w:val="center"/>
        <w:rPr>
          <w:rFonts w:ascii="Times New Roman" w:hAnsi="Times New Roman" w:cs="Times New Roman"/>
          <w:b/>
          <w:bCs/>
          <w:color w:val="000000"/>
        </w:rPr>
      </w:pPr>
    </w:p>
    <w:p w:rsidR="00582D0A" w:rsidRDefault="00582D0A" w:rsidP="00582D0A">
      <w:pPr>
        <w:autoSpaceDE w:val="0"/>
        <w:autoSpaceDN w:val="0"/>
        <w:adjustRightInd w:val="0"/>
        <w:spacing w:after="0" w:line="240" w:lineRule="auto"/>
        <w:jc w:val="center"/>
        <w:rPr>
          <w:rFonts w:ascii="Times New Roman" w:hAnsi="Times New Roman" w:cs="Times New Roman"/>
          <w:b/>
          <w:bCs/>
          <w:color w:val="FF0000"/>
        </w:rPr>
      </w:pPr>
    </w:p>
    <w:p w:rsidR="00582D0A" w:rsidRDefault="00582D0A" w:rsidP="00582D0A">
      <w:pPr>
        <w:autoSpaceDE w:val="0"/>
        <w:autoSpaceDN w:val="0"/>
        <w:adjustRightInd w:val="0"/>
        <w:spacing w:after="0" w:line="360" w:lineRule="auto"/>
        <w:jc w:val="center"/>
        <w:rPr>
          <w:rFonts w:ascii="Times New Roman" w:hAnsi="Times New Roman" w:cs="Times New Roman"/>
          <w:b/>
          <w:bCs/>
          <w:u w:val="single"/>
        </w:rPr>
      </w:pPr>
      <w:r>
        <w:rPr>
          <w:rFonts w:ascii="Times New Roman" w:hAnsi="Times New Roman" w:cs="Times New Roman"/>
          <w:b/>
          <w:bCs/>
          <w:u w:val="single"/>
        </w:rPr>
        <w:t>DECLARAÇÃO DE INEXISTÊNCIA DE IMPEDIMENTO LEGAL PARA LICITAR OU CONTRATAR COM A ADMINISTRAÇÃO</w:t>
      </w: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(Nome da Empresa) ____________________________________ inscrita no CNPJ nº ___________________, por intermédio de seu representante legal o(a) Sr(a________________ portador(a) da Carteira de Identidade n.° _____________ e do CPF n.º ___________________, DECLARA, sob as penas da lei, que não foi declarada inidônea por ato do Poder Público Federal, Estadual ou Municipal, não se encontra sob processo de falência ou concordata, não está impedida de contratar com a Administração Pública Municipal ou qualquer das suas entidades de administração direta e que não foi apenada com rescisão de contrato quer por deficiência dos serviços prestados, quer por outro motivo igualmente grave, no transcorrer dos últimos 05 (cinco) anos.</w:t>
      </w: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36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Local e Data</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Representante Legal ou Procurador do Licitante</w:t>
      </w:r>
    </w:p>
    <w:p w:rsidR="00582D0A" w:rsidRDefault="00582D0A" w:rsidP="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(nome e assinatura)</w:t>
      </w: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br w:type="page"/>
      </w:r>
      <w:r>
        <w:rPr>
          <w:rFonts w:ascii="Times New Roman" w:hAnsi="Times New Roman" w:cs="Times New Roman"/>
          <w:b/>
          <w:bCs/>
          <w:u w:val="single"/>
        </w:rPr>
        <w:lastRenderedPageBreak/>
        <w:t>ANEXO VI</w:t>
      </w: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t>MINUTA DE CONTRATO</w:t>
      </w:r>
    </w:p>
    <w:p w:rsidR="00582D0A" w:rsidRDefault="00582D0A" w:rsidP="00582D0A">
      <w:pPr>
        <w:autoSpaceDE w:val="0"/>
        <w:autoSpaceDN w:val="0"/>
        <w:adjustRightInd w:val="0"/>
        <w:spacing w:after="0" w:line="240" w:lineRule="auto"/>
        <w:jc w:val="center"/>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both"/>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both"/>
        <w:rPr>
          <w:rFonts w:ascii="Times New Roman" w:hAnsi="Times New Roman" w:cs="Times New Roman"/>
          <w:b/>
          <w:bCs/>
          <w:u w:val="single"/>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CONTRATO N.º</w:t>
      </w: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PROCESSO N.º 72/2014</w:t>
      </w: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PREGÃO N.º 18/2014</w:t>
      </w: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tbl>
      <w:tblPr>
        <w:tblW w:w="9615" w:type="dxa"/>
        <w:tblLayout w:type="fixed"/>
        <w:tblCellMar>
          <w:left w:w="70" w:type="dxa"/>
          <w:right w:w="70" w:type="dxa"/>
        </w:tblCellMar>
        <w:tblLook w:val="0000"/>
      </w:tblPr>
      <w:tblGrid>
        <w:gridCol w:w="4465"/>
        <w:gridCol w:w="5150"/>
      </w:tblGrid>
      <w:tr w:rsidR="00582D0A">
        <w:tc>
          <w:tcPr>
            <w:tcW w:w="4460" w:type="dxa"/>
            <w:tcBorders>
              <w:top w:val="nil"/>
              <w:left w:val="nil"/>
              <w:bottom w:val="nil"/>
              <w:right w:val="nil"/>
            </w:tcBorders>
          </w:tcPr>
          <w:p w:rsidR="00582D0A" w:rsidRDefault="00582D0A">
            <w:pPr>
              <w:autoSpaceDE w:val="0"/>
              <w:autoSpaceDN w:val="0"/>
              <w:adjustRightInd w:val="0"/>
              <w:spacing w:after="0" w:line="240" w:lineRule="auto"/>
              <w:jc w:val="both"/>
              <w:rPr>
                <w:rFonts w:ascii="Times New Roman" w:hAnsi="Times New Roman" w:cs="Times New Roman"/>
                <w:b/>
                <w:bCs/>
              </w:rPr>
            </w:pPr>
          </w:p>
        </w:tc>
        <w:tc>
          <w:tcPr>
            <w:tcW w:w="5145" w:type="dxa"/>
            <w:tcBorders>
              <w:top w:val="nil"/>
              <w:left w:val="nil"/>
              <w:bottom w:val="nil"/>
              <w:right w:val="nil"/>
            </w:tcBorders>
          </w:tcPr>
          <w:p w:rsidR="00582D0A" w:rsidRDefault="00582D0A">
            <w:pPr>
              <w:autoSpaceDE w:val="0"/>
              <w:autoSpaceDN w:val="0"/>
              <w:adjustRightInd w:val="0"/>
              <w:spacing w:before="120" w:after="120" w:line="240" w:lineRule="auto"/>
              <w:jc w:val="both"/>
              <w:rPr>
                <w:rFonts w:ascii="Times New Roman" w:hAnsi="Times New Roman" w:cs="Times New Roman"/>
                <w:color w:val="FF0000"/>
              </w:rPr>
            </w:pPr>
            <w:r>
              <w:rPr>
                <w:rFonts w:ascii="Times New Roman" w:hAnsi="Times New Roman" w:cs="Times New Roman"/>
              </w:rPr>
              <w:t xml:space="preserve">Termo de Contrato que, entre si, fazem a </w:t>
            </w:r>
            <w:r>
              <w:rPr>
                <w:rFonts w:ascii="Times New Roman" w:hAnsi="Times New Roman" w:cs="Times New Roman"/>
                <w:b/>
                <w:bCs/>
              </w:rPr>
              <w:t>PREFEITURA DE CEDRAL</w:t>
            </w:r>
            <w:r>
              <w:rPr>
                <w:rFonts w:ascii="Times New Roman" w:hAnsi="Times New Roman" w:cs="Times New Roman"/>
              </w:rPr>
              <w:t>, e a empresa................para a aquisição de material escolar.</w:t>
            </w:r>
            <w:r>
              <w:rPr>
                <w:rFonts w:ascii="Times New Roman" w:hAnsi="Times New Roman" w:cs="Times New Roman"/>
                <w:color w:val="FF0000"/>
              </w:rPr>
              <w:t xml:space="preserve"> </w:t>
            </w:r>
          </w:p>
        </w:tc>
      </w:tr>
    </w:tbl>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numPr>
          <w:ilvl w:val="0"/>
          <w:numId w:val="4"/>
        </w:num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DAS PARTES:</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   São Partes Contratantes:</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1.1.1- De um lado a </w:t>
      </w:r>
      <w:r>
        <w:rPr>
          <w:rFonts w:ascii="Times New Roman" w:hAnsi="Times New Roman" w:cs="Times New Roman"/>
          <w:b/>
          <w:bCs/>
          <w:color w:val="000000"/>
        </w:rPr>
        <w:t>PREFEITURA DE CEDRAL</w:t>
      </w:r>
      <w:r>
        <w:rPr>
          <w:rFonts w:ascii="Times New Roman" w:hAnsi="Times New Roman" w:cs="Times New Roman"/>
          <w:color w:val="000000"/>
        </w:rPr>
        <w:t>, C.N.P.J. nº 45.093.663/0001-36, com sede a Avenida Antonio dos Santos Galante, n.º 429, Centro, nesta cidade, neste ato representado por seu  Prefeito, José Luis Pedrão, brasileiro, casado, agricultor, RG 16.518.732-3, CPF 077.503.058-90, residente à Estância Quinta das Palmeiras, s/n.º, Bairro Palmeiras, município de Cedral-SP</w:t>
      </w:r>
      <w:r>
        <w:rPr>
          <w:rFonts w:ascii="Times New Roman" w:hAnsi="Times New Roman" w:cs="Times New Roman"/>
        </w:rPr>
        <w:t>, doravante denominada “CONTRATANTE”, e,</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1.1.2. - De outro lado a empresa “.............................” com sede ........................., nº. ........., em ................., representada neste ato pelo Sr. ..................................., doravante denominada simplesmente “CONTRATADA”.</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numPr>
          <w:ilvl w:val="0"/>
          <w:numId w:val="3"/>
        </w:num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DO OBJETO DO CONTRATO</w:t>
      </w: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numPr>
          <w:ilvl w:val="1"/>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Constitui objeto deste contrato a aquisição de material escolar, nos termos do Edital do Pregão Presencial n.º 18/2014 e da respectiva proposta, que passa a fazer parte integrante deste instrumento, para os devidos efeitos legais.</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numPr>
          <w:ilvl w:val="0"/>
          <w:numId w:val="3"/>
        </w:num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DO PREÇO E DO PAGAMENTO</w:t>
      </w:r>
    </w:p>
    <w:p w:rsidR="00582D0A" w:rsidRDefault="00582D0A" w:rsidP="00582D0A">
      <w:pPr>
        <w:autoSpaceDE w:val="0"/>
        <w:autoSpaceDN w:val="0"/>
        <w:adjustRightInd w:val="0"/>
        <w:spacing w:after="0" w:line="240" w:lineRule="auto"/>
        <w:jc w:val="both"/>
        <w:rPr>
          <w:rFonts w:ascii="Times New Roman" w:hAnsi="Times New Roman" w:cs="Times New Roman"/>
          <w:b/>
          <w:bCs/>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3.1 - Pelo fornecimento do(s) item(s) a que se refere o subitem 2.1., a “CONTRATANTE” pagará a “CONTRATADA”, a importância de R$ ........ (..........................) .</w:t>
      </w:r>
    </w:p>
    <w:p w:rsidR="00582D0A" w:rsidRDefault="00582D0A" w:rsidP="00582D0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 xml:space="preserve">3.2 – </w:t>
      </w:r>
      <w:r>
        <w:rPr>
          <w:rFonts w:ascii="Times New Roman" w:hAnsi="Times New Roman" w:cs="Times New Roman"/>
          <w:color w:val="000000"/>
        </w:rPr>
        <w:t xml:space="preserve">O pagamento será </w:t>
      </w:r>
      <w:r>
        <w:rPr>
          <w:rFonts w:ascii="Times New Roman" w:hAnsi="Times New Roman" w:cs="Times New Roman"/>
        </w:rPr>
        <w:t>efetuado mediante a entrega do(s) material(s) licitado(s) e apresentação da respectiva nota/fatura, devidamente discriminada e atestada pelo Chefe do Setor de Compras da Prefeitura Municipal de Cedral</w:t>
      </w:r>
      <w:r>
        <w:rPr>
          <w:rFonts w:ascii="Times New Roman" w:hAnsi="Times New Roman" w:cs="Times New Roman"/>
          <w:color w:val="000000"/>
        </w:rPr>
        <w:t>.</w:t>
      </w:r>
    </w:p>
    <w:p w:rsidR="00582D0A" w:rsidRDefault="00582D0A" w:rsidP="00582D0A">
      <w:pPr>
        <w:autoSpaceDE w:val="0"/>
        <w:autoSpaceDN w:val="0"/>
        <w:adjustRightInd w:val="0"/>
        <w:spacing w:after="0" w:line="240" w:lineRule="auto"/>
        <w:ind w:firstLine="708"/>
        <w:jc w:val="both"/>
        <w:rPr>
          <w:rFonts w:ascii="Times New Roman" w:hAnsi="Times New Roman" w:cs="Times New Roman"/>
        </w:rPr>
      </w:pPr>
    </w:p>
    <w:p w:rsidR="00582D0A" w:rsidRDefault="00582D0A" w:rsidP="00582D0A">
      <w:pPr>
        <w:numPr>
          <w:ilvl w:val="0"/>
          <w:numId w:val="8"/>
        </w:num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DAS DEMAIS CONDIÇÕES</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4.1 – A “CONTRATADA</w:t>
      </w:r>
      <w:r>
        <w:rPr>
          <w:rFonts w:ascii="Times New Roman" w:hAnsi="Times New Roman" w:cs="Times New Roman"/>
          <w:b/>
          <w:bCs/>
        </w:rPr>
        <w:t>”</w:t>
      </w:r>
      <w:r>
        <w:rPr>
          <w:rFonts w:ascii="Times New Roman" w:hAnsi="Times New Roman" w:cs="Times New Roman"/>
        </w:rPr>
        <w:t xml:space="preserve"> entregará o(s) material(s) no prazo de 05(cinco) dias, contados</w:t>
      </w:r>
      <w:r>
        <w:rPr>
          <w:rFonts w:ascii="Times New Roman" w:hAnsi="Times New Roman" w:cs="Times New Roman"/>
          <w:color w:val="000000"/>
        </w:rPr>
        <w:t xml:space="preserve"> do recebimento da Ordem de Serviços emitida pela Prefeitura do Município de Cedral e o presente termo vigorará desde a sua assinatura até o final de todas as obrigações assumidas, referente à</w:t>
      </w:r>
      <w:r>
        <w:rPr>
          <w:rFonts w:ascii="Times New Roman" w:hAnsi="Times New Roman" w:cs="Times New Roman"/>
        </w:rPr>
        <w:t xml:space="preserve"> entrega do objeto.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 – O regime do fornecimento a que se refere o subitem 2.1, revestir-se-á da forma de execução indireta no regime de empreitada por preço unitário.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4.3 – O(s) item(ns) mencionado(s) no subitem 2.1., será(ão) entregue(s) pela CONTRATADA, diretamente na sede da Prefeitura Municipal,  situada na Avenida Antonio dos Santos Galante, n.º 429, Centro, Cedral/SP.</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4.4 – O fornecimento de que trata este instrumento será acompanhado e fiscalizado por agente da “CONTRATANTE”.</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4.5 - A “CONTRATADA” reconhece os direitos da “CONTRATANTE” em caso de rescisão administrativa prevista pelo art. 77 da Lei nº 8.666, de 21 de junho de 1.993, suas atualizações posteriores, bem como quanto ao disposto no art. 58 do referido diploma legal.</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4.6 - São casos de rescisão do presente ajuste os definidos no art. 78, da Lei n.º 8.666/93 e suas atualizações posteriores.</w:t>
      </w:r>
    </w:p>
    <w:p w:rsidR="00582D0A" w:rsidRDefault="00582D0A" w:rsidP="00582D0A">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4.7 – O Edital do Pregão Presencial n.º 18/2014, e a respectiva proposta da “CONTRATADA” ficam vinculadas ao presente ajuste, para todos os fins legais.</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4.8- A “CONTRATANTE” dispensa garantia da “CONTRATADA”, para a execução do objeto do presente contrato.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4.9 - A “CONTRATANTE” gozará das prerrogativas definidas no art. 58 da Lei nº 8.666/93 e suas atualizações posteriores.</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4.10 - O presente instrumento poderá ser alterado nos termos do art. 65, da Lei n.º 8.666/93 e suas atualizações posteriores.</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4.11 - A “CONTRATADA” se obriga a aceitar, nas mesmas condições deste instrumento consoante o art. 65, inciso 1.º, da Lei n.º 8.666/93, e suas atualizações, os acréscimos e supressões que se fizerem necessárias no fornecimento. </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4.12 - A “CONTRATADA” se obriga a realizar, no prazo fixado pela “CONTRATANTE”, a regularização das falhas ou defeitos observados no(s) material(s). </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4.13- A “CONTRATADA” é obrigada a substituir, às suas expensas, no total ou em parte, o objeto deste contrato, na hipótese de se verificarem vícios, defeitos ou incorreções resultantes da entrega do(s) material(s), dentro do prazo fixado pela CONTRATANTE, sob pena de serem suspensos os pagamentos, sem prejuízos da aplicação das penalidades previstas no Edital do Pregão Presencial n.º 18/2014.</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4.14 - A “CONTRATADA” é responsável pelos encargos trabalhistas, previdenciários, fiscais e comerciais resultantes da execução deste contrato.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4.15 - A inadimplência da “CONTRATADA”, com referência ao disposto no subitem anterior, não transfere à “CONTRATANTE” a responsabilidade pelo respectivo pagamento, nem poderá onerar o objeto do contrato.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4.16 – A “CONTRATADA” é responsável pelos danos causados diretamente à “CONTRATANTE”, ou a terceiros, decorrentes de sua culpa ou dolo na execução do contrato, não excluindo ou reduzindo essa responsabilidade à fiscalização ou o acompanhamento efetuado pela “CONTRATANTE”.</w:t>
      </w:r>
    </w:p>
    <w:p w:rsidR="00582D0A" w:rsidRDefault="00582D0A" w:rsidP="00582D0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4.17 - A “CONTRATADA” não poderá subcontratar, total ou parcialmente o objeto deste instrumento.</w:t>
      </w:r>
    </w:p>
    <w:p w:rsidR="00582D0A" w:rsidRDefault="00582D0A" w:rsidP="00582D0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4.18 - A “CONTRATANTE” rejeitará, no total ou em parte o fornecimento do(s) item(ns), se o(s) mesmo(s) não for(em) efetuado(s) de acordo com as características previstas no Edital do Pregão Presencial n.º 18/2014 e na proposta da “CONTRATADA”.</w:t>
      </w:r>
    </w:p>
    <w:p w:rsidR="00582D0A" w:rsidRDefault="00582D0A" w:rsidP="00582D0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4.19 – Fica desde já empenhada a quantia de R$ .......... (........ ) na dotação orçamentária 12361000420140000 - Manutenção do Ensino Fundamental; 339030 - Material de Consumo, para o pagamento do presente Termo.</w:t>
      </w:r>
    </w:p>
    <w:p w:rsidR="00582D0A" w:rsidRDefault="00582D0A" w:rsidP="00582D0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4.20 – Não será concedido o reajustamento de preços referido no subitem 3.1.</w:t>
      </w:r>
    </w:p>
    <w:p w:rsidR="00582D0A" w:rsidRDefault="00582D0A" w:rsidP="00582D0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4.21 - Aplicam ao presente contrato todas as disposições da Lei Federal n.º 8.666/93 e suas atualizações posteriores, bem como os preceitos de direito público, aplicando-se-lhe, supletivamente, os princípios da teoria geral dos contratos e as disposições de direito privado.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4.22 - As partes obrigam por si ou seus sucessores, a fazerem sempre firmes e valiosas, as disposições deste instrumento.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4.23 – Serão aplicados à “CONTRATADA” pela infringência de qualquer das cláusulas deste instrumento, conforme o caso, as penalidades a que se refere o item X do Edital do Pregão Presencial n.º 18/2014,</w:t>
      </w:r>
      <w:r>
        <w:rPr>
          <w:rFonts w:ascii="Times New Roman" w:hAnsi="Times New Roman" w:cs="Times New Roman"/>
          <w:color w:val="FF0000"/>
        </w:rPr>
        <w:t xml:space="preserve"> </w:t>
      </w:r>
      <w:r>
        <w:rPr>
          <w:rFonts w:ascii="Times New Roman" w:hAnsi="Times New Roman" w:cs="Times New Roman"/>
        </w:rPr>
        <w:t>parte integrante deste ajuste.</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4.24 - Fica eleito o Foro da Comarca de São José do Rio Preto, Estado de São Paulo, para dirimir quaisquer questões pertinentes ao presente contrato.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4.25 - O presente instrumento é lavrado em três vias assinado na presença de duas testemunhas.</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Prefeitura Municipal de Cedral-SP, ...... de ........... de 2014; 84.º ano de Emancipação Político-Administrativa.</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center"/>
        <w:rPr>
          <w:rFonts w:ascii="Times New Roman" w:hAnsi="Times New Roman" w:cs="Times New Roman"/>
          <w:i/>
          <w:iCs/>
        </w:rPr>
      </w:pPr>
    </w:p>
    <w:p w:rsidR="00582D0A" w:rsidRDefault="00582D0A" w:rsidP="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PREFEITURA MUNICIPAL DE CEDRAL</w:t>
      </w:r>
    </w:p>
    <w:p w:rsidR="00582D0A" w:rsidRDefault="00582D0A" w:rsidP="00582D0A">
      <w:pPr>
        <w:keepNext/>
        <w:autoSpaceDE w:val="0"/>
        <w:autoSpaceDN w:val="0"/>
        <w:adjustRightInd w:val="0"/>
        <w:spacing w:after="0" w:line="240" w:lineRule="auto"/>
        <w:ind w:hanging="567"/>
        <w:jc w:val="center"/>
        <w:outlineLvl w:val="0"/>
        <w:rPr>
          <w:rFonts w:ascii="Times New Roman" w:hAnsi="Times New Roman" w:cs="Times New Roman"/>
        </w:rPr>
      </w:pPr>
      <w:r>
        <w:rPr>
          <w:rFonts w:ascii="Times New Roman" w:hAnsi="Times New Roman" w:cs="Times New Roman"/>
        </w:rPr>
        <w:t>JOSÉ LUIS PEDRÃO</w:t>
      </w:r>
    </w:p>
    <w:p w:rsidR="00582D0A" w:rsidRDefault="00582D0A" w:rsidP="00582D0A">
      <w:pPr>
        <w:keepNext/>
        <w:autoSpaceDE w:val="0"/>
        <w:autoSpaceDN w:val="0"/>
        <w:adjustRightInd w:val="0"/>
        <w:spacing w:after="0" w:line="240" w:lineRule="auto"/>
        <w:ind w:hanging="708"/>
        <w:jc w:val="center"/>
        <w:outlineLvl w:val="0"/>
        <w:rPr>
          <w:rFonts w:ascii="Times New Roman" w:hAnsi="Times New Roman" w:cs="Times New Roman"/>
        </w:rPr>
      </w:pPr>
      <w:r>
        <w:rPr>
          <w:rFonts w:ascii="Times New Roman" w:hAnsi="Times New Roman" w:cs="Times New Roman"/>
        </w:rPr>
        <w:t>PREFEITO MUNICIPAL</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CONTRATANTE</w:t>
      </w:r>
    </w:p>
    <w:p w:rsidR="00582D0A" w:rsidRDefault="00582D0A" w:rsidP="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CONTRATADA</w:t>
      </w:r>
    </w:p>
    <w:p w:rsidR="00582D0A" w:rsidRDefault="00582D0A" w:rsidP="00582D0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Representante Legal</w:t>
      </w:r>
    </w:p>
    <w:p w:rsidR="00582D0A" w:rsidRDefault="00582D0A" w:rsidP="00582D0A">
      <w:pPr>
        <w:autoSpaceDE w:val="0"/>
        <w:autoSpaceDN w:val="0"/>
        <w:adjustRightInd w:val="0"/>
        <w:spacing w:after="0" w:line="240" w:lineRule="auto"/>
        <w:jc w:val="center"/>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Testemunhas:</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2._____________________________</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Nome:</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RG:</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TERMO DE CIÊNCIA E NOTIFICAÇÃO</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MUNICÍPIO de CEDRAL</w:t>
      </w:r>
    </w:p>
    <w:p w:rsidR="00582D0A" w:rsidRDefault="00582D0A" w:rsidP="00582D0A">
      <w:pPr>
        <w:keepNext/>
        <w:autoSpaceDE w:val="0"/>
        <w:autoSpaceDN w:val="0"/>
        <w:adjustRightInd w:val="0"/>
        <w:spacing w:before="240" w:after="60" w:line="240" w:lineRule="auto"/>
        <w:jc w:val="both"/>
        <w:outlineLvl w:val="3"/>
        <w:rPr>
          <w:rFonts w:ascii="Times New Roman" w:hAnsi="Times New Roman" w:cs="Times New Roman"/>
        </w:rPr>
      </w:pPr>
      <w:r>
        <w:rPr>
          <w:rFonts w:ascii="Times New Roman" w:hAnsi="Times New Roman" w:cs="Times New Roman"/>
          <w:b/>
          <w:bCs/>
        </w:rPr>
        <w:t xml:space="preserve">Órgão ou Entidade: </w:t>
      </w:r>
      <w:r>
        <w:rPr>
          <w:rFonts w:ascii="Times New Roman" w:hAnsi="Times New Roman" w:cs="Times New Roman"/>
        </w:rPr>
        <w:t>Prefeitura Municipal de Cedral</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Objeto:</w:t>
      </w:r>
      <w:r>
        <w:rPr>
          <w:rFonts w:ascii="Times New Roman" w:hAnsi="Times New Roman" w:cs="Times New Roman"/>
        </w:rPr>
        <w:t xml:space="preserve"> Aquisição de material escolar</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Contrato n.º</w:t>
      </w:r>
      <w:r>
        <w:rPr>
          <w:rFonts w:ascii="Times New Roman" w:hAnsi="Times New Roman" w:cs="Times New Roman"/>
        </w:rPr>
        <w:t xml:space="preserve"> ......./2014</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Contratante: </w:t>
      </w:r>
      <w:r>
        <w:rPr>
          <w:rFonts w:ascii="Times New Roman" w:hAnsi="Times New Roman" w:cs="Times New Roman"/>
        </w:rPr>
        <w:t>PREFEITURA MUNICIPAL DE CEDRAL</w:t>
      </w:r>
    </w:p>
    <w:p w:rsidR="00582D0A" w:rsidRDefault="00582D0A" w:rsidP="00582D0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Contratada: ......................................................................</w:t>
      </w:r>
    </w:p>
    <w:p w:rsidR="00582D0A" w:rsidRDefault="00582D0A" w:rsidP="00582D0A">
      <w:pPr>
        <w:autoSpaceDE w:val="0"/>
        <w:autoSpaceDN w:val="0"/>
        <w:adjustRightInd w:val="0"/>
        <w:spacing w:after="0" w:line="240" w:lineRule="auto"/>
        <w:jc w:val="both"/>
        <w:rPr>
          <w:rFonts w:ascii="Times New Roman" w:hAnsi="Times New Roman" w:cs="Times New Roman"/>
          <w:color w:val="000000"/>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Outrossim, declaramos estarmos cientes, doravante, de que todos os despachos e decisões que vierem a ser tomadas,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Prefeitura Municipal de Cedral, ...... de ............ de 2.014; 84.º ano de Emancipação Político-Administrativa.</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PREFEITURA MUNICIPAL DE CEDRAL</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JOSÉ LUIS PEDRÃO</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Prefeito Municipal</w:t>
      </w: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CONTRATANTE</w:t>
      </w:r>
    </w:p>
    <w:p w:rsidR="00582D0A" w:rsidRDefault="00582D0A" w:rsidP="00582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Representante Legal</w:t>
      </w:r>
    </w:p>
    <w:sectPr w:rsidR="00582D0A" w:rsidSect="00E04255">
      <w:pgSz w:w="11906" w:h="16838"/>
      <w:pgMar w:top="2551" w:right="1134" w:bottom="170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83518"/>
    <w:multiLevelType w:val="multilevel"/>
    <w:tmpl w:val="60924437"/>
    <w:lvl w:ilvl="0">
      <w:start w:val="1"/>
      <w:numFmt w:val="decimal"/>
      <w:lvlText w:val="%1."/>
      <w:lvlJc w:val="left"/>
      <w:pPr>
        <w:tabs>
          <w:tab w:val="num" w:pos="600"/>
        </w:tabs>
        <w:ind w:left="600" w:hanging="600"/>
      </w:pPr>
      <w:rPr>
        <w:rFonts w:ascii="Times New Roman" w:hAnsi="Times New Roman" w:cs="Times New Roman"/>
        <w:b/>
        <w:bCs/>
        <w:sz w:val="18"/>
        <w:szCs w:val="18"/>
      </w:rPr>
    </w:lvl>
    <w:lvl w:ilvl="1">
      <w:start w:val="1"/>
      <w:numFmt w:val="decimal"/>
      <w:isLgl/>
      <w:lvlText w:val="%1.%2"/>
      <w:lvlJc w:val="left"/>
      <w:pPr>
        <w:tabs>
          <w:tab w:val="num" w:pos="0"/>
        </w:tabs>
      </w:pPr>
      <w:rPr>
        <w:rFonts w:ascii="Times New Roman" w:hAnsi="Times New Roman" w:cs="Times New Roman"/>
        <w:sz w:val="18"/>
        <w:szCs w:val="18"/>
      </w:rPr>
    </w:lvl>
    <w:lvl w:ilvl="2">
      <w:start w:val="1"/>
      <w:numFmt w:val="decimal"/>
      <w:isLgl/>
      <w:lvlText w:val="%1.%2.%3"/>
      <w:lvlJc w:val="left"/>
      <w:pPr>
        <w:tabs>
          <w:tab w:val="num" w:pos="720"/>
        </w:tabs>
        <w:ind w:left="720" w:hanging="720"/>
      </w:pPr>
      <w:rPr>
        <w:rFonts w:ascii="Times New Roman" w:hAnsi="Times New Roman" w:cs="Times New Roman"/>
        <w:sz w:val="24"/>
        <w:szCs w:val="24"/>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
    <w:nsid w:val="3387C567"/>
    <w:multiLevelType w:val="multilevel"/>
    <w:tmpl w:val="170DAB7A"/>
    <w:lvl w:ilvl="0">
      <w:numFmt w:val="bullet"/>
      <w:lvlText w:val=""/>
      <w:lvlJc w:val="left"/>
      <w:pPr>
        <w:tabs>
          <w:tab w:val="num" w:pos="720"/>
        </w:tabs>
        <w:ind w:left="1428" w:hanging="1428"/>
      </w:pPr>
      <w:rPr>
        <w:rFonts w:ascii="Symbol" w:hAnsi="Symbol" w:cs="Symbol"/>
        <w:sz w:val="18"/>
        <w:szCs w:val="1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2">
    <w:nsid w:val="3E54A70A"/>
    <w:multiLevelType w:val="multilevel"/>
    <w:tmpl w:val="7D7E5301"/>
    <w:lvl w:ilvl="0">
      <w:start w:val="1"/>
      <w:numFmt w:val="lowerLetter"/>
      <w:lvlText w:val="%1)"/>
      <w:lvlJc w:val="left"/>
      <w:pPr>
        <w:tabs>
          <w:tab w:val="num" w:pos="0"/>
        </w:tabs>
        <w:ind w:firstLine="720"/>
      </w:pPr>
      <w:rPr>
        <w:rFonts w:ascii="Times New Roman" w:hAnsi="Times New Roman" w:cs="Times New Roman"/>
        <w:sz w:val="18"/>
        <w:szCs w:val="1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
    <w:nsid w:val="4532B5FC"/>
    <w:multiLevelType w:val="multilevel"/>
    <w:tmpl w:val="4F1CC398"/>
    <w:lvl w:ilvl="0">
      <w:start w:val="1"/>
      <w:numFmt w:val="lowerLetter"/>
      <w:lvlText w:val="%1)"/>
      <w:lvlJc w:val="left"/>
      <w:pPr>
        <w:tabs>
          <w:tab w:val="num" w:pos="0"/>
        </w:tabs>
        <w:ind w:firstLine="720"/>
      </w:pPr>
      <w:rPr>
        <w:rFonts w:ascii="Times New Roman" w:hAnsi="Times New Roman" w:cs="Times New Roman"/>
        <w:sz w:val="18"/>
        <w:szCs w:val="1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
    <w:nsid w:val="4797F432"/>
    <w:multiLevelType w:val="multilevel"/>
    <w:tmpl w:val="23AD04D6"/>
    <w:lvl w:ilvl="0">
      <w:start w:val="3"/>
      <w:numFmt w:val="decimal"/>
      <w:lvlText w:val="%1."/>
      <w:lvlJc w:val="left"/>
      <w:pPr>
        <w:tabs>
          <w:tab w:val="num" w:pos="480"/>
        </w:tabs>
        <w:ind w:left="480" w:hanging="480"/>
      </w:pPr>
      <w:rPr>
        <w:rFonts w:ascii="Times New Roman" w:hAnsi="Times New Roman" w:cs="Times New Roman"/>
        <w:b/>
        <w:bCs/>
        <w:sz w:val="24"/>
        <w:szCs w:val="24"/>
      </w:rPr>
    </w:lvl>
    <w:lvl w:ilvl="1">
      <w:start w:val="1"/>
      <w:numFmt w:val="decimal"/>
      <w:lvlText w:val="%1.%2."/>
      <w:lvlJc w:val="left"/>
      <w:pPr>
        <w:tabs>
          <w:tab w:val="num" w:pos="1188"/>
        </w:tabs>
        <w:ind w:left="1188" w:hanging="480"/>
      </w:pPr>
      <w:rPr>
        <w:rFonts w:ascii="Times New Roman" w:hAnsi="Times New Roman" w:cs="Times New Roman"/>
        <w:b/>
        <w:bCs/>
        <w:sz w:val="18"/>
        <w:szCs w:val="18"/>
      </w:rPr>
    </w:lvl>
    <w:lvl w:ilvl="2">
      <w:start w:val="1"/>
      <w:numFmt w:val="decimal"/>
      <w:lvlText w:val="%1.%2.%3."/>
      <w:lvlJc w:val="left"/>
      <w:pPr>
        <w:tabs>
          <w:tab w:val="num" w:pos="2136"/>
        </w:tabs>
        <w:ind w:left="2136" w:hanging="720"/>
      </w:pPr>
      <w:rPr>
        <w:rFonts w:ascii="Times New Roman" w:hAnsi="Times New Roman" w:cs="Times New Roman"/>
        <w:b/>
        <w:bCs/>
        <w:sz w:val="24"/>
        <w:szCs w:val="24"/>
      </w:rPr>
    </w:lvl>
    <w:lvl w:ilvl="3">
      <w:start w:val="1"/>
      <w:numFmt w:val="decimal"/>
      <w:lvlText w:val="%1.%2.%3.%4."/>
      <w:lvlJc w:val="left"/>
      <w:pPr>
        <w:tabs>
          <w:tab w:val="num" w:pos="2844"/>
        </w:tabs>
        <w:ind w:left="2844" w:hanging="720"/>
      </w:pPr>
      <w:rPr>
        <w:rFonts w:ascii="Times New Roman" w:hAnsi="Times New Roman" w:cs="Times New Roman"/>
        <w:b/>
        <w:bCs/>
        <w:sz w:val="24"/>
        <w:szCs w:val="24"/>
      </w:rPr>
    </w:lvl>
    <w:lvl w:ilvl="4">
      <w:start w:val="1"/>
      <w:numFmt w:val="decimal"/>
      <w:lvlText w:val="%1.%2.%3.%4.%5."/>
      <w:lvlJc w:val="left"/>
      <w:pPr>
        <w:tabs>
          <w:tab w:val="num" w:pos="3912"/>
        </w:tabs>
        <w:ind w:left="3912" w:hanging="1080"/>
      </w:pPr>
      <w:rPr>
        <w:rFonts w:ascii="Times New Roman" w:hAnsi="Times New Roman" w:cs="Times New Roman"/>
        <w:b/>
        <w:bCs/>
        <w:sz w:val="24"/>
        <w:szCs w:val="24"/>
      </w:rPr>
    </w:lvl>
    <w:lvl w:ilvl="5">
      <w:start w:val="1"/>
      <w:numFmt w:val="decimal"/>
      <w:lvlText w:val="%1.%2.%3.%4.%5.%6."/>
      <w:lvlJc w:val="left"/>
      <w:pPr>
        <w:tabs>
          <w:tab w:val="num" w:pos="4620"/>
        </w:tabs>
        <w:ind w:left="4620" w:hanging="1080"/>
      </w:pPr>
      <w:rPr>
        <w:rFonts w:ascii="Times New Roman" w:hAnsi="Times New Roman" w:cs="Times New Roman"/>
        <w:b/>
        <w:bCs/>
        <w:sz w:val="24"/>
        <w:szCs w:val="24"/>
      </w:rPr>
    </w:lvl>
    <w:lvl w:ilvl="6">
      <w:start w:val="1"/>
      <w:numFmt w:val="decimal"/>
      <w:lvlText w:val="%1.%2.%3.%4.%5.%6.%7."/>
      <w:lvlJc w:val="left"/>
      <w:pPr>
        <w:tabs>
          <w:tab w:val="num" w:pos="5688"/>
        </w:tabs>
        <w:ind w:left="5688" w:hanging="1440"/>
      </w:pPr>
      <w:rPr>
        <w:rFonts w:ascii="Times New Roman" w:hAnsi="Times New Roman" w:cs="Times New Roman"/>
        <w:b/>
        <w:bCs/>
        <w:sz w:val="24"/>
        <w:szCs w:val="24"/>
      </w:rPr>
    </w:lvl>
    <w:lvl w:ilvl="7">
      <w:start w:val="1"/>
      <w:numFmt w:val="decimal"/>
      <w:lvlText w:val="%1.%2.%3.%4.%5.%6.%7.%8."/>
      <w:lvlJc w:val="left"/>
      <w:pPr>
        <w:tabs>
          <w:tab w:val="num" w:pos="6396"/>
        </w:tabs>
        <w:ind w:left="6396" w:hanging="1440"/>
      </w:pPr>
      <w:rPr>
        <w:rFonts w:ascii="Times New Roman" w:hAnsi="Times New Roman" w:cs="Times New Roman"/>
        <w:b/>
        <w:bCs/>
        <w:sz w:val="24"/>
        <w:szCs w:val="24"/>
      </w:rPr>
    </w:lvl>
    <w:lvl w:ilvl="8">
      <w:start w:val="1"/>
      <w:numFmt w:val="decimal"/>
      <w:lvlText w:val="%1.%2.%3.%4.%5.%6.%7.%8.%9."/>
      <w:lvlJc w:val="left"/>
      <w:pPr>
        <w:tabs>
          <w:tab w:val="num" w:pos="7464"/>
        </w:tabs>
        <w:ind w:left="7464" w:hanging="1800"/>
      </w:pPr>
      <w:rPr>
        <w:rFonts w:ascii="Times New Roman" w:hAnsi="Times New Roman" w:cs="Times New Roman"/>
        <w:b/>
        <w:bCs/>
        <w:sz w:val="24"/>
        <w:szCs w:val="24"/>
      </w:rPr>
    </w:lvl>
  </w:abstractNum>
  <w:abstractNum w:abstractNumId="5">
    <w:nsid w:val="5AF4351D"/>
    <w:multiLevelType w:val="multilevel"/>
    <w:tmpl w:val="6AAC3905"/>
    <w:lvl w:ilvl="0">
      <w:start w:val="4"/>
      <w:numFmt w:val="decimal"/>
      <w:lvlText w:val="%1."/>
      <w:lvlJc w:val="left"/>
      <w:pPr>
        <w:tabs>
          <w:tab w:val="num" w:pos="360"/>
        </w:tabs>
        <w:ind w:left="360" w:hanging="360"/>
      </w:pPr>
      <w:rPr>
        <w:rFonts w:ascii="Times New Roman" w:hAnsi="Times New Roman" w:cs="Times New Roman"/>
        <w:b/>
        <w:bCs/>
        <w:sz w:val="18"/>
        <w:szCs w:val="18"/>
      </w:rPr>
    </w:lvl>
    <w:lvl w:ilvl="1">
      <w:start w:val="17"/>
      <w:numFmt w:val="decimal"/>
      <w:isLgl/>
      <w:lvlText w:val="%1.%2"/>
      <w:lvlJc w:val="left"/>
      <w:pPr>
        <w:tabs>
          <w:tab w:val="num" w:pos="480"/>
        </w:tabs>
        <w:ind w:left="480" w:hanging="480"/>
      </w:pPr>
      <w:rPr>
        <w:rFonts w:ascii="Times New Roman" w:hAnsi="Times New Roman" w:cs="Times New Roman"/>
        <w:sz w:val="24"/>
        <w:szCs w:val="24"/>
      </w:rPr>
    </w:lvl>
    <w:lvl w:ilvl="2">
      <w:start w:val="1"/>
      <w:numFmt w:val="decimal"/>
      <w:isLgl/>
      <w:lvlText w:val="%1.%2.%3"/>
      <w:lvlJc w:val="left"/>
      <w:pPr>
        <w:tabs>
          <w:tab w:val="num" w:pos="720"/>
        </w:tabs>
        <w:ind w:left="720" w:hanging="720"/>
      </w:pPr>
      <w:rPr>
        <w:rFonts w:ascii="Times New Roman" w:hAnsi="Times New Roman" w:cs="Times New Roman"/>
        <w:sz w:val="24"/>
        <w:szCs w:val="24"/>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6">
    <w:nsid w:val="6A858C70"/>
    <w:multiLevelType w:val="multilevel"/>
    <w:tmpl w:val="10FA9E7C"/>
    <w:lvl w:ilvl="0">
      <w:start w:val="1"/>
      <w:numFmt w:val="lowerLetter"/>
      <w:lvlText w:val="%1)"/>
      <w:lvlJc w:val="left"/>
      <w:pPr>
        <w:tabs>
          <w:tab w:val="num" w:pos="0"/>
        </w:tabs>
        <w:ind w:firstLine="708"/>
      </w:pPr>
      <w:rPr>
        <w:rFonts w:ascii="Times New Roman" w:hAnsi="Times New Roman" w:cs="Times New Roman"/>
        <w:sz w:val="18"/>
        <w:szCs w:val="1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7">
    <w:nsid w:val="6D6B23C3"/>
    <w:multiLevelType w:val="multilevel"/>
    <w:tmpl w:val="1BC043F3"/>
    <w:lvl w:ilvl="0">
      <w:start w:val="1"/>
      <w:numFmt w:val="decimal"/>
      <w:lvlText w:val="%1."/>
      <w:lvlJc w:val="left"/>
      <w:pPr>
        <w:tabs>
          <w:tab w:val="num" w:pos="1125"/>
        </w:tabs>
        <w:ind w:left="1125" w:hanging="1125"/>
      </w:pPr>
      <w:rPr>
        <w:rFonts w:ascii="Times New Roman" w:hAnsi="Times New Roman" w:cs="Times New Roman"/>
        <w:sz w:val="24"/>
        <w:szCs w:val="24"/>
      </w:rPr>
    </w:lvl>
    <w:lvl w:ilvl="1">
      <w:start w:val="1"/>
      <w:numFmt w:val="decimal"/>
      <w:lvlText w:val="%1.%2."/>
      <w:lvlJc w:val="left"/>
      <w:pPr>
        <w:tabs>
          <w:tab w:val="num" w:pos="1080"/>
        </w:tabs>
        <w:ind w:firstLine="708"/>
      </w:pPr>
      <w:rPr>
        <w:rFonts w:ascii="Times New Roman" w:hAnsi="Times New Roman" w:cs="Times New Roman"/>
        <w:b/>
        <w:bCs/>
        <w:sz w:val="18"/>
        <w:szCs w:val="18"/>
      </w:rPr>
    </w:lvl>
    <w:lvl w:ilvl="2">
      <w:start w:val="1"/>
      <w:numFmt w:val="decimal"/>
      <w:lvlText w:val="%1.%2.%3."/>
      <w:lvlJc w:val="left"/>
      <w:pPr>
        <w:tabs>
          <w:tab w:val="num" w:pos="2541"/>
        </w:tabs>
        <w:ind w:left="2541" w:hanging="1125"/>
      </w:pPr>
      <w:rPr>
        <w:rFonts w:ascii="Times New Roman" w:hAnsi="Times New Roman" w:cs="Times New Roman"/>
        <w:sz w:val="24"/>
        <w:szCs w:val="24"/>
      </w:rPr>
    </w:lvl>
    <w:lvl w:ilvl="3">
      <w:start w:val="1"/>
      <w:numFmt w:val="decimal"/>
      <w:lvlText w:val="%1.%2.%3.%4."/>
      <w:lvlJc w:val="left"/>
      <w:pPr>
        <w:tabs>
          <w:tab w:val="num" w:pos="3249"/>
        </w:tabs>
        <w:ind w:left="3249" w:hanging="1125"/>
      </w:pPr>
      <w:rPr>
        <w:rFonts w:ascii="Times New Roman" w:hAnsi="Times New Roman" w:cs="Times New Roman"/>
        <w:sz w:val="24"/>
        <w:szCs w:val="24"/>
      </w:rPr>
    </w:lvl>
    <w:lvl w:ilvl="4">
      <w:start w:val="1"/>
      <w:numFmt w:val="decimal"/>
      <w:lvlText w:val="%1.%2.%3.%4.%5."/>
      <w:lvlJc w:val="left"/>
      <w:pPr>
        <w:tabs>
          <w:tab w:val="num" w:pos="3957"/>
        </w:tabs>
        <w:ind w:left="3957" w:hanging="1125"/>
      </w:pPr>
      <w:rPr>
        <w:rFonts w:ascii="Times New Roman" w:hAnsi="Times New Roman" w:cs="Times New Roman"/>
        <w:sz w:val="24"/>
        <w:szCs w:val="24"/>
      </w:rPr>
    </w:lvl>
    <w:lvl w:ilvl="5">
      <w:start w:val="1"/>
      <w:numFmt w:val="decimal"/>
      <w:lvlText w:val="%1.%2.%3.%4.%5.%6."/>
      <w:lvlJc w:val="left"/>
      <w:pPr>
        <w:tabs>
          <w:tab w:val="num" w:pos="4665"/>
        </w:tabs>
        <w:ind w:left="4665" w:hanging="1125"/>
      </w:pPr>
      <w:rPr>
        <w:rFonts w:ascii="Times New Roman" w:hAnsi="Times New Roman" w:cs="Times New Roman"/>
        <w:sz w:val="24"/>
        <w:szCs w:val="24"/>
      </w:rPr>
    </w:lvl>
    <w:lvl w:ilvl="6">
      <w:start w:val="1"/>
      <w:numFmt w:val="decimal"/>
      <w:lvlText w:val="%1.%2.%3.%4.%5.%6.%7."/>
      <w:lvlJc w:val="left"/>
      <w:pPr>
        <w:tabs>
          <w:tab w:val="num" w:pos="5688"/>
        </w:tabs>
        <w:ind w:left="5688" w:hanging="1440"/>
      </w:pPr>
      <w:rPr>
        <w:rFonts w:ascii="Times New Roman" w:hAnsi="Times New Roman" w:cs="Times New Roman"/>
        <w:sz w:val="24"/>
        <w:szCs w:val="24"/>
      </w:rPr>
    </w:lvl>
    <w:lvl w:ilvl="7">
      <w:start w:val="1"/>
      <w:numFmt w:val="decimal"/>
      <w:lvlText w:val="%1.%2.%3.%4.%5.%6.%7.%8."/>
      <w:lvlJc w:val="left"/>
      <w:pPr>
        <w:tabs>
          <w:tab w:val="num" w:pos="6396"/>
        </w:tabs>
        <w:ind w:left="6396" w:hanging="1440"/>
      </w:pPr>
      <w:rPr>
        <w:rFonts w:ascii="Times New Roman" w:hAnsi="Times New Roman" w:cs="Times New Roman"/>
        <w:sz w:val="24"/>
        <w:szCs w:val="24"/>
      </w:rPr>
    </w:lvl>
    <w:lvl w:ilvl="8">
      <w:start w:val="1"/>
      <w:numFmt w:val="decimal"/>
      <w:lvlText w:val="%1.%2.%3.%4.%5.%6.%7.%8.%9."/>
      <w:lvlJc w:val="left"/>
      <w:pPr>
        <w:tabs>
          <w:tab w:val="num" w:pos="7464"/>
        </w:tabs>
        <w:ind w:left="7464" w:hanging="1800"/>
      </w:pPr>
      <w:rPr>
        <w:rFonts w:ascii="Times New Roman" w:hAnsi="Times New Roman" w:cs="Times New Roman"/>
        <w:sz w:val="24"/>
        <w:szCs w:val="24"/>
      </w:rPr>
    </w:lvl>
  </w:abstractNum>
  <w:abstractNum w:abstractNumId="8">
    <w:nsid w:val="6D86B608"/>
    <w:multiLevelType w:val="multilevel"/>
    <w:tmpl w:val="6A1CAD34"/>
    <w:lvl w:ilvl="0">
      <w:start w:val="1"/>
      <w:numFmt w:val="lowerLetter"/>
      <w:lvlText w:val="%1)"/>
      <w:lvlJc w:val="left"/>
      <w:pPr>
        <w:tabs>
          <w:tab w:val="num" w:pos="1068"/>
        </w:tabs>
        <w:ind w:left="1068" w:hanging="360"/>
      </w:pPr>
      <w:rPr>
        <w:rFonts w:ascii="Times New Roman" w:hAnsi="Times New Roman" w:cs="Times New Roman"/>
        <w:b/>
        <w:bCs/>
        <w:sz w:val="18"/>
        <w:szCs w:val="1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9">
    <w:nsid w:val="725D04EF"/>
    <w:multiLevelType w:val="multilevel"/>
    <w:tmpl w:val="15CA742F"/>
    <w:lvl w:ilvl="0">
      <w:numFmt w:val="bullet"/>
      <w:lvlText w:val=""/>
      <w:lvlJc w:val="left"/>
      <w:pPr>
        <w:tabs>
          <w:tab w:val="num" w:pos="699"/>
        </w:tabs>
        <w:ind w:left="699" w:hanging="699"/>
      </w:pPr>
      <w:rPr>
        <w:rFonts w:ascii="Symbol" w:hAnsi="Symbol" w:cs="Symbol"/>
        <w:sz w:val="18"/>
        <w:szCs w:val="1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6"/>
  </w:num>
  <w:num w:numId="2">
    <w:abstractNumId w:val="6"/>
    <w:lvlOverride w:ilvl="0">
      <w:startOverride w:val="1"/>
    </w:lvlOverride>
  </w:num>
  <w:num w:numId="3">
    <w:abstractNumId w:val="0"/>
  </w:num>
  <w:num w:numId="4">
    <w:abstractNumId w:val="0"/>
    <w:lvlOverride w:ilvl="0">
      <w:startOverride w:val="1"/>
    </w:lvlOverride>
  </w:num>
  <w:num w:numId="5">
    <w:abstractNumId w:val="0"/>
    <w:lvlOverride w:ilvl="0"/>
    <w:lvlOverride w:ilvl="1">
      <w:startOverride w:val="1"/>
    </w:lvlOverride>
  </w:num>
  <w:num w:numId="6">
    <w:abstractNumId w:val="1"/>
  </w:num>
  <w:num w:numId="7">
    <w:abstractNumId w:val="5"/>
  </w:num>
  <w:num w:numId="8">
    <w:abstractNumId w:val="5"/>
    <w:lvlOverride w:ilvl="0">
      <w:startOverride w:val="4"/>
    </w:lvlOverride>
  </w:num>
  <w:num w:numId="9">
    <w:abstractNumId w:val="3"/>
  </w:num>
  <w:num w:numId="10">
    <w:abstractNumId w:val="3"/>
    <w:lvlOverride w:ilvl="0">
      <w:startOverride w:val="1"/>
    </w:lvlOverride>
  </w:num>
  <w:num w:numId="11">
    <w:abstractNumId w:val="7"/>
  </w:num>
  <w:num w:numId="12">
    <w:abstractNumId w:val="7"/>
    <w:lvlOverride w:ilvl="0"/>
    <w:lvlOverride w:ilvl="1">
      <w:startOverride w:val="1"/>
    </w:lvlOverride>
  </w:num>
  <w:num w:numId="13">
    <w:abstractNumId w:val="4"/>
  </w:num>
  <w:num w:numId="14">
    <w:abstractNumId w:val="4"/>
    <w:lvlOverride w:ilvl="0"/>
    <w:lvlOverride w:ilvl="1">
      <w:startOverride w:val="1"/>
    </w:lvlOverride>
  </w:num>
  <w:num w:numId="15">
    <w:abstractNumId w:val="2"/>
  </w:num>
  <w:num w:numId="16">
    <w:abstractNumId w:val="2"/>
    <w:lvlOverride w:ilvl="0">
      <w:startOverride w:val="1"/>
    </w:lvlOverride>
  </w:num>
  <w:num w:numId="17">
    <w:abstractNumId w:val="8"/>
  </w:num>
  <w:num w:numId="18">
    <w:abstractNumId w:val="8"/>
    <w:lvlOverride w:ilvl="0">
      <w:startOverride w:val="1"/>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82D0A"/>
    <w:rsid w:val="000260B2"/>
    <w:rsid w:val="001630E7"/>
    <w:rsid w:val="001D5978"/>
    <w:rsid w:val="001E0BE2"/>
    <w:rsid w:val="003710F0"/>
    <w:rsid w:val="00380B14"/>
    <w:rsid w:val="00416342"/>
    <w:rsid w:val="00582D0A"/>
    <w:rsid w:val="007E0C8F"/>
    <w:rsid w:val="00986719"/>
    <w:rsid w:val="00BA2389"/>
    <w:rsid w:val="00BE373D"/>
    <w:rsid w:val="00DE505A"/>
    <w:rsid w:val="00F8231B"/>
    <w:rsid w:val="00FA0C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6830</Words>
  <Characters>36888</Characters>
  <Application>Microsoft Office Word</Application>
  <DocSecurity>0</DocSecurity>
  <Lines>307</Lines>
  <Paragraphs>87</Paragraphs>
  <ScaleCrop>false</ScaleCrop>
  <Company/>
  <LinksUpToDate>false</LinksUpToDate>
  <CharactersWithSpaces>43631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3</cp:revision>
  <dcterms:created xsi:type="dcterms:W3CDTF">2014-11-20T13:54:00Z</dcterms:created>
  <dcterms:modified xsi:type="dcterms:W3CDTF">2014-11-21T11:09:00Z</dcterms:modified>
</cp:coreProperties>
</file>