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PROCESSO N.º 04/2017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PREGÃO PRESENCIAL PARA REGISTRO DE PREÇOS N.º 01/2017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ATA DE REGISTRO 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REGISTRO DE PREÇOS DE PRODUTO DE LATICÍNIOS PARA ATENDER DEMANDA DO PROGRAMA DE ALIMENTAÇÃO ESCOLAR N.º 01/2017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IDENTIFICAÇÃO DAS PARTES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Ata de Registro de Preços que entre si celebram, O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MUNICÍPIO DE CEDRAL/SP</w:t>
      </w:r>
      <w:r>
        <w:rPr>
          <w:rFonts w:ascii="Times New Roman" w:hAnsi="Times New Roman"/>
          <w:color w:val="000000"/>
          <w:sz w:val="19"/>
          <w:szCs w:val="19"/>
        </w:rPr>
        <w:t xml:space="preserve">, pessoa jurídica de direito público interno, 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inscrita no CNPJ sob n.º 45.093.663/0001-36, </w:t>
      </w:r>
      <w:r>
        <w:rPr>
          <w:rFonts w:ascii="Times New Roman" w:hAnsi="Times New Roman"/>
          <w:sz w:val="19"/>
          <w:szCs w:val="19"/>
        </w:rPr>
        <w:t xml:space="preserve">com sede administrativa na Avenida Antonio dos Santos Galante, n.º 429, Centro, Cedral/SP, por meio de seu Excelentíssimo Senhor Prefeito, Paulo Ricardo </w:t>
      </w:r>
      <w:proofErr w:type="spellStart"/>
      <w:r>
        <w:rPr>
          <w:rFonts w:ascii="Times New Roman" w:hAnsi="Times New Roman"/>
          <w:sz w:val="19"/>
          <w:szCs w:val="19"/>
        </w:rPr>
        <w:t>Beolchi</w:t>
      </w:r>
      <w:proofErr w:type="spellEnd"/>
      <w:r>
        <w:rPr>
          <w:rFonts w:ascii="Times New Roman" w:hAnsi="Times New Roman"/>
          <w:sz w:val="19"/>
          <w:szCs w:val="19"/>
        </w:rPr>
        <w:t xml:space="preserve"> de Lucas, brasileiro, casado, bancário,</w:t>
      </w:r>
      <w:r>
        <w:rPr>
          <w:rFonts w:ascii="Times New Roman" w:hAnsi="Times New Roman"/>
          <w:color w:val="FF000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portador do RG n.º 8.384.343-7 SSP/SP, inscrito no CPF sob n.º 077.503.008-21, residente e domiciliado na Avenida Luiz de Mello, n.º 395, Estância das Paineiras – Nova Cedral, Cedral/SP, CEP 15895-000 e as empresas: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sz w:val="19"/>
          <w:szCs w:val="19"/>
        </w:rPr>
        <w:t>ALCIDES MIQUELETTI ME,</w:t>
      </w:r>
      <w:r>
        <w:rPr>
          <w:rFonts w:ascii="Times New Roman" w:hAnsi="Times New Roman"/>
          <w:sz w:val="19"/>
          <w:szCs w:val="19"/>
        </w:rPr>
        <w:t xml:space="preserve"> inscrita</w:t>
      </w:r>
      <w:r>
        <w:rPr>
          <w:rFonts w:ascii="Times New Roman" w:hAnsi="Times New Roman"/>
          <w:spacing w:val="-6"/>
          <w:sz w:val="19"/>
          <w:szCs w:val="19"/>
        </w:rPr>
        <w:t xml:space="preserve"> no CNPJ sob o n.º 47.530.274/0001-56, estabelecida à Rua José Bonifácio, n.º 176, Centro, Cedral /SP, CEP 15895-000, representada pelo Senhor Almir Fernando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Miqueletti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, brasileiro, casado, portador do RG nº 25.212.615-4 SSP/SP, inscrito no CPF sob nº 181.455.098-40, residente e domiciliado à Rua Professora Angélica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Bello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Spcarpelli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, n.º 290, Residencial São Luiz, Cedral /SP, CEP 15895-000, 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19"/>
          <w:szCs w:val="19"/>
        </w:rPr>
      </w:pPr>
      <w:r>
        <w:rPr>
          <w:rFonts w:ascii="Times New Roman" w:hAnsi="Times New Roman"/>
          <w:b/>
          <w:spacing w:val="-6"/>
          <w:sz w:val="19"/>
          <w:szCs w:val="19"/>
        </w:rPr>
        <w:t>FRIGOBOI COMÉRCIO DE CARNES LTDA.,</w:t>
      </w:r>
      <w:r>
        <w:rPr>
          <w:rFonts w:ascii="Times New Roman" w:hAnsi="Times New Roman"/>
          <w:spacing w:val="-6"/>
          <w:sz w:val="19"/>
          <w:szCs w:val="19"/>
        </w:rPr>
        <w:t xml:space="preserve"> inscrita no CNPJ sob o n.º 58.302.506/0001-35, estabelecida à Rodovia Assis Chateaubriand, </w:t>
      </w:r>
      <w:proofErr w:type="gramStart"/>
      <w:r>
        <w:rPr>
          <w:rFonts w:ascii="Times New Roman" w:hAnsi="Times New Roman"/>
          <w:spacing w:val="-6"/>
          <w:sz w:val="19"/>
          <w:szCs w:val="19"/>
        </w:rPr>
        <w:t>s/n.</w:t>
      </w:r>
      <w:proofErr w:type="gramEnd"/>
      <w:r>
        <w:rPr>
          <w:rFonts w:ascii="Times New Roman" w:hAnsi="Times New Roman"/>
          <w:spacing w:val="-6"/>
          <w:sz w:val="19"/>
          <w:szCs w:val="19"/>
        </w:rPr>
        <w:t xml:space="preserve">º, km 176, Zona Rural,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Guapiaçu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/SP, CEP 15110-000, representada pelo Senhor João Ferreira Junior, brasileiro, casado, comerciante, portador do RG nº 12.341.756 SSP/SP, inscrito no CPF sob nº 062.308.428-74, residente e domiciliado à Rua Renato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Cecato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>, n.º 105, Térreo, Moises Miguel Haddad, São José do Rio Preto/SP, CEP 15093-120,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pacing w:val="-6"/>
          <w:sz w:val="19"/>
          <w:szCs w:val="19"/>
        </w:rPr>
        <w:t>LATICÍNIOS TEBAR LTDA. – EPP</w:t>
      </w:r>
      <w:r>
        <w:rPr>
          <w:rFonts w:ascii="Times New Roman" w:hAnsi="Times New Roman"/>
          <w:spacing w:val="-6"/>
          <w:sz w:val="19"/>
          <w:szCs w:val="19"/>
        </w:rPr>
        <w:t xml:space="preserve">, inscrita no CNPJ sob o n.º 74.414.343/0001-39, estabelecida à Estrada Vicinal Manoel Mendes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Pequito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, km 06, Fazenda Santa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Angela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, Zona Rural,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Mirassolândia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/SP, CEP 15145-000, representada pelo Senhor Walmir da Silva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Tebar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, brasileiro, casado, empresário, portador do RG nº 16.822.481-1 SSP/SP, inscrito no CPF sob nº  088.190.738-38, residente e domiciliado à Rua Projetada Nove, n.º 327, Lote 26, Quadra 1, </w:t>
      </w:r>
      <w:proofErr w:type="spellStart"/>
      <w:r>
        <w:rPr>
          <w:rFonts w:ascii="Times New Roman" w:hAnsi="Times New Roman"/>
          <w:spacing w:val="-6"/>
          <w:sz w:val="19"/>
          <w:szCs w:val="19"/>
        </w:rPr>
        <w:t>Golden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 Park II, Mirassol/SP, CEP 15130-000,  res</w:t>
      </w:r>
      <w:r>
        <w:rPr>
          <w:rFonts w:ascii="Times New Roman" w:hAnsi="Times New Roman"/>
          <w:sz w:val="19"/>
          <w:szCs w:val="19"/>
        </w:rPr>
        <w:t xml:space="preserve">olvem </w:t>
      </w:r>
      <w:r>
        <w:rPr>
          <w:rFonts w:ascii="Times New Roman" w:hAnsi="Times New Roman"/>
          <w:b/>
          <w:sz w:val="19"/>
          <w:szCs w:val="19"/>
        </w:rPr>
        <w:t>REGISTRAR OS PREÇOS</w:t>
      </w:r>
      <w:r>
        <w:rPr>
          <w:rFonts w:ascii="Times New Roman" w:hAnsi="Times New Roman"/>
          <w:sz w:val="19"/>
          <w:szCs w:val="19"/>
        </w:rPr>
        <w:t xml:space="preserve"> de acordo com o mapa comparativo de preços anexo a esta ata, que é parte integrante e indissociável.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PRIMEIRA - DO OBJETO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1.1 - A presente Ata tem por objeto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REGISTRO DE PREÇOS DE PRODUTO DE LATICÍNIOS PARA ATENDER DEMANDA DO PROGRAMA DE ALIMENTAÇÃO ESCOLAR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1.2 – Este instrumento não obriga o Município de Cedral/SP a solicitar o produto contido na ata, sendo facultada a realização de licitação específica para a aquisição pretendida, assegurando ao beneficiário do registro a preferência de fornecimento em igualdade de condições.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SEGUNDA - DA VIGÊNCIA DA ATA DE REGISTRO DE PREÇOS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2.1 – A presente Ata terá validade de 12 (doze) meses.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2.2 – A vigência da Ata de Registro de Preços </w:t>
      </w:r>
      <w:r>
        <w:rPr>
          <w:rFonts w:ascii="Times New Roman" w:hAnsi="Times New Roman"/>
          <w:sz w:val="19"/>
          <w:szCs w:val="19"/>
        </w:rPr>
        <w:t>iniciar-se-á após a sua publicação.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2.3 - É vedado efetuar acréscimos nos quantitativos fixados na Ata de Registro de Preços, inclusive o acréscimo de que trata a o § 1.º do artigo 65 da Lei n.º 8.666/93.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CLÁUSULA TERCEIRA </w:t>
      </w:r>
      <w:r>
        <w:rPr>
          <w:rFonts w:ascii="Times New Roman" w:hAnsi="Times New Roman"/>
          <w:color w:val="000000"/>
          <w:sz w:val="19"/>
          <w:szCs w:val="19"/>
        </w:rPr>
        <w:t xml:space="preserve">-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DA EXPECTATIVA DO FORNECIMENTO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3.1 - O ajuste com o fornecedor registrado será formalizado pelo MUNICIPIO DE CEDRAL/SP, mediante emissão da Solicitação de Fornecimento, observadas as disposições contidas no Edital do Pregão para Registro de Preços.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3.2 - O compromisso de entrega só estará caracterizado mediante o comprovado recebimento, pelo Fornecedor da Solicitação de Fornecimento, decorrente desta Ata de Registro de Preços.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3.2. O fornecedor registrado fica obrigado a atender todos os pedidos efetuados durante a validade desta Ata de Registro de Preços.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QUARTA – DO MODO, LOCAL E PRAZOS PARA FORNECIMENTO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 – O objeto destina-se à Educação, devendo os detentores do registro aguardar para entregar os produtos de acordo com o solicitado, e conforme as especificações do Anexo I deste edital, devendo respeitar os prazos solicitados pela Contratante na Nota de Empenho/Autorização de Fornecimento.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4.2 - As entregas dos produtos ocorrerão de acordo com os cronogramas emitidos pela Cozinha Piloto, na sede desta, situada na rua Eduardo Alves Ferreira n.º 223, Cedral / SP, CEP 15.895-000, sendo que as solicitações serão enviadas à contratada no máximo até terça-feira da semana que precede a semana da efetiva entrega. 12.2 </w:t>
      </w:r>
      <w:r>
        <w:rPr>
          <w:rFonts w:ascii="Times New Roman" w:hAnsi="Times New Roman"/>
          <w:color w:val="000000"/>
          <w:sz w:val="19"/>
          <w:szCs w:val="19"/>
        </w:rPr>
        <w:lastRenderedPageBreak/>
        <w:t>– A Contratada deverá fornecer os produtos, em temperaturas abaixo daquelas especificas nas embalagens, para garantir a boa conservação durante o transporte.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4.3 – Em qualquer época, a critério da Prefeitura Municipal de Cedral, poderão ser enviadas amostras dos produtos de origem animal recebidos, para que sejam submetidas às análises devidas, inclusive em relação à sua qualidade e peso líquido, incluindo a perda de água superior ao previsto na legislação vigente, não sendo aceitos, caso não atendam às exigências deste edital e da legislação aplicável.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4.4 – A contratada, ao entregar os produtos, deverá descarregá-los no interior do local a ser indicado pela unidade recebedora, utilizando pessoal próprio, que deverá aguardar a conferência.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4.5 – As entregas deverão ser realizadas em veículos limpos, adequados ao transporte de gêneros alimentícios.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4.6 – A responsabilidade pelo adequado transporte dos produtos será inteiramente por parte da licitante a ser contratada.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4.7 – Em todos os casos supra, não serão tolerados atrasos sem justificativa prévia aceita pelo Município.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4.8 - Qualquer dano que ocorrer na entrega do produto fica sob total responsabilidade da Contratada.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4.9 - Caso a pessoa jurídica não cumprir o prazo de entrega estipulado, a mesma estará deixando de cumprir o compromisso e ficará sujeita as sanções do art. 87 da Lei Federal 8.666/93, bem como implicará na decadência do direito do licitante à inclusão dos seus preços no sistema de registro, sem prejuízo das sanções previstas na Lei n.º 8.666/93.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4.10 - Os fornecimentos realizados em decorrência da licitação serão efetuados independentemente de contrato formal, nos termos do art. 62 da Lei n.º 8666/93, reconhecendo desde já o licitante que a Ata de Registro de Preços, as Solicitações de Fornecimento e empenhos representam compromisso entre as partes.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4.11 - O produto deverá estar em conformidade com pedido/descrição, e será rejeitado caso não seja compatível, obrigando-se o fornecedor a substituí-lo no prazo solicitado, sem prejuízo para o Município de Cedral.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4.12 - Apurada, em qualquer tempo, divergência entre as especificações pré-fixadas e o fornecimento efetuado, serão aplicadas as sanções previstas neste edital e na legislação vigente.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4.13 - Os fornecimentos/prestação dos serviços realizados em decorrência da licitação serão efetuados independentemente de contrato formal, nos termos do art. 62 da Lei n.º 8666/93, reconhecendo desde já o licitante que a Ata de Registro de Preços, as Solicitações de Fornecimento e empenhos representam compromisso entre as partes.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4.14 - Apurada, em qualquer tempo, divergência entre as especificações pré-fixadas e o fornecimento efetuado, serão aplicadas as sanções previstas neste edital e na legislação vigente.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CLÁUSULA QUINTA – DA FORMA DE PAGAMENTO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5.1 - Os pagamentos serão efetuados em até 28 (vinte e oito) dias, diretamente nas Contas: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ALCIDES MIQUELETTI – ME</w:t>
      </w:r>
      <w:r>
        <w:rPr>
          <w:rFonts w:ascii="Times New Roman" w:hAnsi="Times New Roman"/>
          <w:sz w:val="19"/>
          <w:szCs w:val="19"/>
        </w:rPr>
        <w:t>: Conta n.º 40.075-0, Agência 6760-1, Banco do Brasil,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pacing w:val="-6"/>
          <w:sz w:val="19"/>
          <w:szCs w:val="19"/>
        </w:rPr>
        <w:t>FRIGOBOI COMÉRCIO DE CARNES LTDA:</w:t>
      </w:r>
      <w:r>
        <w:rPr>
          <w:rFonts w:ascii="Times New Roman" w:hAnsi="Times New Roman"/>
          <w:sz w:val="19"/>
          <w:szCs w:val="19"/>
        </w:rPr>
        <w:t xml:space="preserve"> Conta n.º 00028-7, Agência 4816, Banco Itaú,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pacing w:val="-6"/>
          <w:sz w:val="19"/>
          <w:szCs w:val="19"/>
        </w:rPr>
        <w:t>LATICÍNIOS TEBAR LTDA. – EPP:</w:t>
      </w:r>
      <w:r>
        <w:rPr>
          <w:rFonts w:ascii="Times New Roman" w:hAnsi="Times New Roman"/>
          <w:sz w:val="19"/>
          <w:szCs w:val="19"/>
        </w:rPr>
        <w:t xml:space="preserve"> Conta n.º 2137-5, Agência 1510-5, Banco do Brasil,  após a entrega e emissão de nota fiscal, que deverá conter o número da licitação, bem como estar acompanhada dos comprovantes de todas as suas obrigações tributárias e encargos trabalhistas e sociais, sendo que se cabível serão retidos os valores correspondentes à quitação da Seguridade Social (</w:t>
      </w:r>
      <w:proofErr w:type="spellStart"/>
      <w:r>
        <w:rPr>
          <w:rFonts w:ascii="Times New Roman" w:hAnsi="Times New Roman"/>
          <w:sz w:val="19"/>
          <w:szCs w:val="19"/>
        </w:rPr>
        <w:t>I.N.S.S.</w:t>
      </w:r>
      <w:proofErr w:type="spellEnd"/>
      <w:r>
        <w:rPr>
          <w:rFonts w:ascii="Times New Roman" w:hAnsi="Times New Roman"/>
          <w:sz w:val="19"/>
          <w:szCs w:val="19"/>
        </w:rPr>
        <w:t>).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6 - DOS PREÇOS REGISTRADOS E CONTROLE</w:t>
      </w:r>
      <w:r>
        <w:rPr>
          <w:rFonts w:ascii="Times New Roman" w:hAnsi="Times New Roman"/>
          <w:color w:val="000000"/>
          <w:sz w:val="19"/>
          <w:szCs w:val="19"/>
        </w:rPr>
        <w:t>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6.1 - O MUNICIPIO DE CEDRAL-SP adotará a prática de todos os atos necessários ao controle e administração da presente Ata.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6.2. O preço registrado e a indicação do respectivo fornecedor detentor da </w:t>
      </w:r>
      <w:r>
        <w:rPr>
          <w:rFonts w:ascii="Times New Roman" w:hAnsi="Times New Roman"/>
          <w:sz w:val="19"/>
          <w:szCs w:val="19"/>
        </w:rPr>
        <w:t>Ata serão divulgados em meio eletrônico.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7 – DA REVISÃO DOS VALORES REGISTRADOS.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7 – Não haverá revisão dos valores registrados.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8 - DO CANCELAMENTO DO REGISTRO DE PREÇOS E DAS SANÇÕES.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8.1 - O fornecedor registrado terá o seu registro cancelado quando: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a) descumprir as condições da Ata de Registro de Preços;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b) não retirar Nota de Empenho no prazo estabelecido pela Administração, sem justificativa aceitável;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c) não aceitar reduzir seu preço registrado na hipótese de se tornarem superiores aos praticados no mercado; e,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d) sofrer sanção prevista nos incisos III ou IV do caput do art. 87 da Lei nº 8.666/93 de 1.993 e artigo 7º da Lei nº 10.520/02.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8.2. O cancelamento de registro nas hipóteses prevista no item 8.1, será formalizado por despacho do órgão gerenciador, assegurados o contraditório e a ampla defesa.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8.3 – O cancelamento do registro poderá também por fato superveniente decorrente de caso fortuito ou força maior, que prejudique o cumprimento da ata, devidamente comprovados e justificados por: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a) razões de interesse público; e.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b) a pedido do fornecedor.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lastRenderedPageBreak/>
        <w:t xml:space="preserve">8.4 - Ainda, </w:t>
      </w:r>
      <w:r>
        <w:rPr>
          <w:rFonts w:ascii="Times New Roman" w:hAnsi="Times New Roman"/>
          <w:sz w:val="19"/>
          <w:szCs w:val="19"/>
        </w:rPr>
        <w:t>caso o fornecedor descumpra</w:t>
      </w:r>
      <w:r>
        <w:rPr>
          <w:rFonts w:ascii="Times New Roman" w:hAnsi="Times New Roman"/>
          <w:color w:val="000000"/>
          <w:sz w:val="19"/>
          <w:szCs w:val="19"/>
        </w:rPr>
        <w:t xml:space="preserve"> o disposto no edital e na ata de Registro, apresentar documentação falsa exigida para o certame, ensejar o retardamento ou não cumprir com a execução de seu objeto, não mantiver a proposta, falhar ou fraudar na execução do objeto, comportar-se de modo inidôneo ou cometer fraude fiscal de além de ter o cancelamento do Registro de Preços, sem prejuízo das sanções previstas na Lei Federal nº 8.666/93, se sujeita às seguintes penalidades, garantida a prévia defesa: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8.4.1-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Multa de até 20% </w:t>
      </w:r>
      <w:r>
        <w:rPr>
          <w:rFonts w:ascii="Times New Roman" w:hAnsi="Times New Roman"/>
          <w:color w:val="000000"/>
          <w:sz w:val="19"/>
          <w:szCs w:val="19"/>
        </w:rPr>
        <w:t>(vinte por cento) sobre o valor total do preço registrado em caso de inadimplência total ou parcial;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8.4.2-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Suspensão do direito de licitar </w:t>
      </w:r>
      <w:r>
        <w:rPr>
          <w:rFonts w:ascii="Times New Roman" w:hAnsi="Times New Roman"/>
          <w:color w:val="000000"/>
          <w:sz w:val="19"/>
          <w:szCs w:val="19"/>
        </w:rPr>
        <w:t>e de contratar com o Município pelo prazo de até 05 (cinco) anos, dependendo da natureza e gravidade da falta, consideradas as circunstâncias e interesse da própria municipalidade; e,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8.4.3-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Declaração de inidoneidade </w:t>
      </w:r>
      <w:r>
        <w:rPr>
          <w:rFonts w:ascii="Times New Roman" w:hAnsi="Times New Roman"/>
          <w:color w:val="000000"/>
          <w:sz w:val="19"/>
          <w:szCs w:val="19"/>
        </w:rPr>
        <w:t>para licitar e contratar com o Município em função da natureza e gravidade da falta cometida ou em caso de reincidência, enquanto perdurar os motivos determinantes da punição ou até que seja promovida a reabilitação.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8.5 - As multas previstas não tem caráter compensatório, porém, moratório, e conseqüentemente o pagamento delas não exime a detentora da reparação dos eventuais danos, perdas ou prejuízos que seu ato punível venha acarretar ao Município.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8.6 - As penalidades acima mencionadas não excluem quaisquer outras previstas em Lei, nem o direito que assiste o Município de ressarcir-se das perdas e danos que vier a sofrer.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8.7 - Os valores básicos das multas a serem cobradas pelo Município serão cobrados através documentos emitidos pela municipalidade.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8.8 – Nos termos do parágrafo 3º do art. 86 e do parágrafo 1º do art. 87 da Lei 8.666/93,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NONA - DAS OBRIGAÇÕES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9.1 - Do detentor do registro: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a) – cumprir todo o disposto no edital, Termo de Referência e Ata de Registro de Preços;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b) – Responder civil e administrativamente, por todos os danos, perdas e prejuízos que por dolo ou culpa no cumprimento da Ata venha diretamente ou indiretamente provocar ou causar por si ou por seus empregados ao Município de Cedral, a terceiros, bem como ao Patrimônio Público;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c) – Arcar com todos os encargos e obrigações de natureza trabalhista, previdenciária, acidentária, tributária, administrativa e civil decorrentes do cumprimento da Ata, bem como, o Município se isenta de qualquer vínculo empregatício;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d) – manter durante a vigência da Ata todas as condições exigidas no edital; e,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e) – caso do detentor do registro seja como microempresas, empresas de pequeno porte, agricultores familiares, produtores rurais pessoa física,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microempreendedores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individuais e sociedades cooperativas de consumo, deverá solicitar seu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desenquadramento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da condição de microempresa ou empresa de pequeno porte quando houver ultrapassado o limite de faturamento estabelecido no </w:t>
      </w:r>
      <w:r>
        <w:rPr>
          <w:rFonts w:ascii="Times New Roman" w:hAnsi="Times New Roman"/>
          <w:sz w:val="19"/>
          <w:szCs w:val="19"/>
        </w:rPr>
        <w:t xml:space="preserve">art. 3º da Lei Complementar nº 123, de 2006, no </w:t>
      </w:r>
      <w:r>
        <w:rPr>
          <w:rFonts w:ascii="Times New Roman" w:hAnsi="Times New Roman"/>
          <w:color w:val="000000"/>
          <w:sz w:val="19"/>
          <w:szCs w:val="19"/>
        </w:rPr>
        <w:t>ano fiscal anterior, sob pena de ser declarado inidôneo para licitar e contratar com a administração pública, sem prejuízo das demais sanções, caso usufrua ou tente usufruir indevidamente dos benefícios previstos.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9.1.2 - A qualidade dos produtos/serviços será de inteira responsabilidade do detentor da Ata.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9.2 - Do Município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a) – Prestar todos os esclarecimentos necessários para a Execução da Ata de Registro de Preços;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b) – promover a fiscalização do produto/serviços quando da entrega;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c) – elaborar e manter atualizada a listagem de preço do produto da Ata; e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d) – Promover o pagamento na época oportuna conforme avençado no presente instrumento.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CLÁUSULA DÉCIMA - DA DIVULGAÇÃO DA ATA DE </w:t>
      </w:r>
      <w:r>
        <w:rPr>
          <w:rFonts w:ascii="Times New Roman" w:hAnsi="Times New Roman"/>
          <w:b/>
          <w:bCs/>
          <w:sz w:val="19"/>
          <w:szCs w:val="19"/>
        </w:rPr>
        <w:t>REGISTRO DE PREÇOS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10.1 - A presente Ata será divulgada no Portal da Internet </w:t>
      </w:r>
      <w:hyperlink r:id="rId4" w:history="1">
        <w:r>
          <w:rPr>
            <w:rStyle w:val="Hyperlink"/>
            <w:rFonts w:ascii="Times New Roman" w:hAnsi="Times New Roman"/>
            <w:sz w:val="19"/>
            <w:szCs w:val="19"/>
          </w:rPr>
          <w:t>www.cedral.sp.gov.br</w:t>
        </w:r>
      </w:hyperlink>
      <w:r>
        <w:rPr>
          <w:rFonts w:ascii="Times New Roman" w:hAnsi="Times New Roman"/>
          <w:sz w:val="19"/>
          <w:szCs w:val="19"/>
        </w:rPr>
        <w:t>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DÉCIMA PRIMEIRA - DO FORO</w:t>
      </w:r>
      <w:r>
        <w:rPr>
          <w:rFonts w:ascii="Times New Roman" w:hAnsi="Times New Roman"/>
          <w:color w:val="000000"/>
          <w:sz w:val="19"/>
          <w:szCs w:val="19"/>
        </w:rPr>
        <w:t>: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11.1 - As dúvidas decorrentes da presente Ata serão dirimidas no Foro da Comarca de São José do Rio Preto/SP.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CLÁUSULA DÉCIMA SEGUNDA - DISPOSIÇÕES FINAIS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12.2 - O Município de Cedral não se obriga a utilizar a Ata de Registro de Preços, principalmente se durante a sua vigência constatar que os preços registrados estão superiores aos praticados no mercado.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12.3. A despesa com as solicitações ocorrerá à conta da Dotação Orçamentária vigente na época da emissão da nota de empenho pelo órgão e/ou unidade administrativa interessada.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12.6 - Fazem parte integrante desta Ata, independentemente de transcrição, as condições estabelecidas no edital.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12.7 - E, por estarem de acordo com as disposições contidas na presente Ata, assinam este instrumento em 05 (cinco) vias de igual e teor e forma.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Prefeitura Municipal de Cedral, 24 de </w:t>
      </w:r>
      <w:r>
        <w:rPr>
          <w:rFonts w:ascii="Times New Roman" w:hAnsi="Times New Roman"/>
          <w:sz w:val="19"/>
          <w:szCs w:val="19"/>
        </w:rPr>
        <w:t>abril de 2017; 87.º ano de Emancipação Político-Administrativa.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MUNICÍPIO DE CEDRAL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PAULO RICARDO BEOLCHI DE LUCAS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Prefeito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ALCIDES MIQUELETTI – ME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ALMIR FERNANDO MIQUELETTI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Procurador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FRIGOBOI</w:t>
      </w:r>
      <w:r>
        <w:rPr>
          <w:rFonts w:ascii="Times New Roman" w:hAnsi="Times New Roman"/>
          <w:b/>
          <w:spacing w:val="-6"/>
          <w:sz w:val="19"/>
          <w:szCs w:val="19"/>
        </w:rPr>
        <w:t xml:space="preserve"> COMÉRCIO DE CARNES LTDA.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JOÃO FERREIRA JUNIOR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Sócio Gerente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rPr>
          <w:rFonts w:ascii="Times New Roman" w:hAnsi="Times New Roman"/>
          <w:sz w:val="19"/>
          <w:szCs w:val="19"/>
        </w:rPr>
      </w:pP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LATICÍNIOS TEBAR LTD</w:t>
      </w:r>
      <w:r>
        <w:rPr>
          <w:rFonts w:ascii="Times New Roman" w:hAnsi="Times New Roman"/>
          <w:b/>
          <w:spacing w:val="-6"/>
          <w:sz w:val="19"/>
          <w:szCs w:val="19"/>
        </w:rPr>
        <w:t>A. - EPP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WALMIR DA SILVA TEBAR</w:t>
      </w:r>
    </w:p>
    <w:p w:rsidR="008205FA" w:rsidRDefault="008205FA" w:rsidP="008205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Sócio Administrador</w:t>
      </w:r>
    </w:p>
    <w:p w:rsidR="008205FA" w:rsidRDefault="008205FA" w:rsidP="008205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8205FA" w:rsidRDefault="008205FA" w:rsidP="008205FA">
      <w:pPr>
        <w:rPr>
          <w:rFonts w:ascii="Times New Roman" w:hAnsi="Times New Roman"/>
          <w:sz w:val="20"/>
        </w:rPr>
      </w:pPr>
    </w:p>
    <w:p w:rsidR="008205FA" w:rsidRDefault="008205FA" w:rsidP="008205FA">
      <w:pPr>
        <w:rPr>
          <w:rFonts w:ascii="Times New Roman" w:hAnsi="Times New Roman"/>
          <w:sz w:val="20"/>
        </w:rPr>
      </w:pPr>
    </w:p>
    <w:p w:rsidR="008205FA" w:rsidRDefault="008205FA" w:rsidP="008205FA">
      <w:pPr>
        <w:rPr>
          <w:rFonts w:ascii="Times New Roman" w:hAnsi="Times New Roman"/>
          <w:sz w:val="20"/>
        </w:rPr>
      </w:pPr>
    </w:p>
    <w:p w:rsidR="008205FA" w:rsidRDefault="008205FA" w:rsidP="008205F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MAPA COMPARATIVO DE PREÇOS</w:t>
      </w:r>
    </w:p>
    <w:p w:rsidR="008205FA" w:rsidRDefault="008205FA" w:rsidP="008205FA">
      <w:pPr>
        <w:jc w:val="center"/>
        <w:rPr>
          <w:rFonts w:ascii="Times New Roman" w:hAnsi="Times New Roman"/>
          <w:b/>
          <w:sz w:val="20"/>
        </w:rPr>
      </w:pPr>
    </w:p>
    <w:p w:rsidR="008205FA" w:rsidRDefault="008205FA" w:rsidP="008205FA">
      <w:pPr>
        <w:jc w:val="center"/>
        <w:rPr>
          <w:rFonts w:ascii="Times New Roman" w:hAnsi="Times New Roman"/>
          <w:b/>
          <w:sz w:val="20"/>
        </w:rPr>
      </w:pPr>
    </w:p>
    <w:p w:rsidR="008205FA" w:rsidRDefault="008205FA" w:rsidP="008205FA">
      <w:pPr>
        <w:jc w:val="center"/>
        <w:rPr>
          <w:rFonts w:ascii="Times New Roman" w:hAnsi="Times New Roman"/>
          <w:b/>
          <w:sz w:val="20"/>
        </w:rPr>
      </w:pPr>
    </w:p>
    <w:p w:rsidR="008205FA" w:rsidRDefault="008205FA" w:rsidP="008205FA">
      <w:pPr>
        <w:jc w:val="center"/>
        <w:rPr>
          <w:rFonts w:ascii="Times New Roman" w:hAnsi="Times New Roman"/>
          <w:b/>
          <w:sz w:val="20"/>
        </w:rPr>
      </w:pPr>
    </w:p>
    <w:p w:rsidR="008205FA" w:rsidRDefault="008205FA" w:rsidP="008205FA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PREGÃO PRESENCIAL N.º 01/2017</w:t>
      </w:r>
    </w:p>
    <w:p w:rsidR="008205FA" w:rsidRDefault="008205FA" w:rsidP="008205FA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PROCESSO N.º 04/2017</w:t>
      </w:r>
    </w:p>
    <w:p w:rsidR="008205FA" w:rsidRDefault="008205FA" w:rsidP="008205FA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4A0"/>
      </w:tblPr>
      <w:tblGrid>
        <w:gridCol w:w="508"/>
        <w:gridCol w:w="852"/>
        <w:gridCol w:w="3734"/>
        <w:gridCol w:w="853"/>
        <w:gridCol w:w="853"/>
        <w:gridCol w:w="853"/>
        <w:gridCol w:w="853"/>
      </w:tblGrid>
      <w:tr w:rsidR="008205FA" w:rsidTr="008205FA">
        <w:tc>
          <w:tcPr>
            <w:tcW w:w="508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Item</w:t>
            </w:r>
          </w:p>
        </w:tc>
        <w:tc>
          <w:tcPr>
            <w:tcW w:w="852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Código</w:t>
            </w:r>
          </w:p>
        </w:tc>
        <w:tc>
          <w:tcPr>
            <w:tcW w:w="3734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ALCIDES MIQUELETTI ME</w:t>
            </w: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Unitário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Total</w:t>
            </w:r>
          </w:p>
        </w:tc>
      </w:tr>
      <w:tr w:rsidR="008205FA" w:rsidTr="008205FA">
        <w:tc>
          <w:tcPr>
            <w:tcW w:w="508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2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006.007.251</w:t>
            </w: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REQUEIJÃO CREMOSO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3.735,00</w:t>
            </w:r>
          </w:p>
        </w:tc>
      </w:tr>
      <w:tr w:rsidR="008205FA" w:rsidTr="008205FA">
        <w:tc>
          <w:tcPr>
            <w:tcW w:w="508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do Proponente</w:t>
            </w: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3.735,00</w:t>
            </w:r>
          </w:p>
        </w:tc>
      </w:tr>
      <w:tr w:rsidR="008205FA" w:rsidTr="008205FA">
        <w:tc>
          <w:tcPr>
            <w:tcW w:w="508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Item</w:t>
            </w:r>
          </w:p>
        </w:tc>
        <w:tc>
          <w:tcPr>
            <w:tcW w:w="852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4199</w:t>
            </w: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Código</w:t>
            </w:r>
          </w:p>
        </w:tc>
        <w:tc>
          <w:tcPr>
            <w:tcW w:w="3734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FRIGOBOI COMERCIO DE CARNES LTDA.</w:t>
            </w: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Unitário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Total</w:t>
            </w:r>
          </w:p>
        </w:tc>
      </w:tr>
      <w:tr w:rsidR="008205FA" w:rsidTr="008205FA">
        <w:tc>
          <w:tcPr>
            <w:tcW w:w="508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2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006.007.246</w:t>
            </w: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IOGURTE DE MORANGO, EM SACO PLÁSTICO LEITOSO DE 1 LITRO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4.260,00</w:t>
            </w:r>
          </w:p>
        </w:tc>
      </w:tr>
      <w:tr w:rsidR="008205FA" w:rsidTr="008205FA">
        <w:tc>
          <w:tcPr>
            <w:tcW w:w="508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2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006.007.248</w:t>
            </w: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MANTEIGA COM SAL, POTES DE 500 GRAMAS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25,65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10.901,25</w:t>
            </w:r>
          </w:p>
        </w:tc>
      </w:tr>
      <w:tr w:rsidR="008205FA" w:rsidTr="008205FA">
        <w:tc>
          <w:tcPr>
            <w:tcW w:w="508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do Proponente</w:t>
            </w: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15.161,25</w:t>
            </w:r>
          </w:p>
        </w:tc>
      </w:tr>
      <w:tr w:rsidR="008205FA" w:rsidTr="008205FA">
        <w:tc>
          <w:tcPr>
            <w:tcW w:w="508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Item</w:t>
            </w:r>
          </w:p>
        </w:tc>
        <w:tc>
          <w:tcPr>
            <w:tcW w:w="852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4282</w:t>
            </w: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Código</w:t>
            </w:r>
          </w:p>
        </w:tc>
        <w:tc>
          <w:tcPr>
            <w:tcW w:w="3734" w:type="dxa"/>
            <w:shd w:val="clear" w:color="auto" w:fill="F0F0F0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LATICINIOS TEBAR LTDA-EPP.</w:t>
            </w: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Quantidade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Unitário</w:t>
            </w:r>
          </w:p>
        </w:tc>
        <w:tc>
          <w:tcPr>
            <w:tcW w:w="853" w:type="dxa"/>
            <w:shd w:val="clear" w:color="auto" w:fill="F0F0F0"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Valor Total</w:t>
            </w:r>
          </w:p>
        </w:tc>
      </w:tr>
      <w:tr w:rsidR="008205FA" w:rsidTr="008205FA">
        <w:tc>
          <w:tcPr>
            <w:tcW w:w="508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2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006.007.245</w:t>
            </w: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LEITE DE VACA, TIPO C, EM SACO PLÁSTICO LEITOSO DE 1 LITRO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LT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21700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2,79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60.543,00</w:t>
            </w:r>
          </w:p>
        </w:tc>
      </w:tr>
      <w:tr w:rsidR="008205FA" w:rsidTr="008205FA">
        <w:tc>
          <w:tcPr>
            <w:tcW w:w="508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2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006.007.249</w:t>
            </w: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QUEIJO TIPO MUSSARELA, PEÇA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22,50</w:t>
            </w: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22.500,00</w:t>
            </w:r>
          </w:p>
        </w:tc>
      </w:tr>
      <w:tr w:rsidR="008205FA" w:rsidTr="008205FA">
        <w:tc>
          <w:tcPr>
            <w:tcW w:w="508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4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do Proponente</w:t>
            </w: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</w:tcPr>
          <w:p w:rsidR="008205FA" w:rsidRDefault="008205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/>
            <w:hideMark/>
          </w:tcPr>
          <w:p w:rsidR="008205FA" w:rsidRDefault="00820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83.043,00</w:t>
            </w:r>
          </w:p>
        </w:tc>
      </w:tr>
    </w:tbl>
    <w:p w:rsidR="008205FA" w:rsidRDefault="008205FA" w:rsidP="008205FA">
      <w:pPr>
        <w:tabs>
          <w:tab w:val="left" w:pos="67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05FA" w:rsidRDefault="008205FA" w:rsidP="008205FA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VALOR TOTAL DA LICITAÇÃO: R$ 101.939,25</w:t>
      </w: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205FA"/>
    <w:rsid w:val="000260B2"/>
    <w:rsid w:val="001630E7"/>
    <w:rsid w:val="001E0BE2"/>
    <w:rsid w:val="00213115"/>
    <w:rsid w:val="003710F0"/>
    <w:rsid w:val="00380B14"/>
    <w:rsid w:val="00416342"/>
    <w:rsid w:val="004E146F"/>
    <w:rsid w:val="006C4071"/>
    <w:rsid w:val="00735EE7"/>
    <w:rsid w:val="007E0C8F"/>
    <w:rsid w:val="008205FA"/>
    <w:rsid w:val="00986719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F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0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r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2398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2017-04-25T18:19:00Z</dcterms:created>
  <dcterms:modified xsi:type="dcterms:W3CDTF">2017-04-25T18:20:00Z</dcterms:modified>
</cp:coreProperties>
</file>