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B6" w:rsidRPr="00EE79B6" w:rsidRDefault="00EE79B6" w:rsidP="00E01509">
      <w:pPr>
        <w:shd w:val="clear" w:color="auto" w:fill="FFFFFF"/>
        <w:spacing w:before="300" w:after="30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52626"/>
          <w:kern w:val="36"/>
          <w:sz w:val="28"/>
          <w:szCs w:val="28"/>
          <w:lang w:eastAsia="pt-BR"/>
        </w:rPr>
      </w:pPr>
      <w:r w:rsidRPr="00EE79B6">
        <w:rPr>
          <w:rFonts w:ascii="Arial" w:eastAsia="Times New Roman" w:hAnsi="Arial" w:cs="Arial"/>
          <w:b/>
          <w:bCs/>
          <w:color w:val="252626"/>
          <w:kern w:val="36"/>
          <w:sz w:val="28"/>
          <w:szCs w:val="28"/>
          <w:lang w:eastAsia="pt-BR"/>
        </w:rPr>
        <w:t>Cantigas folclóricas, um tesouro cultural a ser descoberto pelos pequenos</w:t>
      </w:r>
    </w:p>
    <w:p w:rsidR="00EE79B6" w:rsidRPr="00EE79B6" w:rsidRDefault="00EE79B6" w:rsidP="00E01509">
      <w:pPr>
        <w:shd w:val="clear" w:color="auto" w:fill="FFFFFF"/>
        <w:spacing w:after="375" w:line="480" w:lineRule="atLeast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EE79B6">
        <w:rPr>
          <w:rFonts w:ascii="Arial" w:eastAsia="Times New Roman" w:hAnsi="Arial" w:cs="Arial"/>
          <w:sz w:val="24"/>
          <w:szCs w:val="24"/>
          <w:lang w:eastAsia="pt-BR"/>
        </w:rPr>
        <w:t>As crianças têm muito a se divertir e aprender com “Caranguejo peixe é”, “Passa, passa, gavião” e outras pérolas do nosso cancioneiro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E79B6" w:rsidRDefault="00EE79B6" w:rsidP="00E0150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EE79B6">
        <w:rPr>
          <w:rFonts w:ascii="Times New Roman" w:eastAsia="Times New Roman" w:hAnsi="Times New Roman" w:cs="Times New Roman"/>
          <w:noProof/>
          <w:color w:val="252626"/>
          <w:sz w:val="26"/>
          <w:szCs w:val="26"/>
          <w:lang w:eastAsia="pt-BR"/>
        </w:rPr>
        <w:drawing>
          <wp:inline distT="0" distB="0" distL="0" distR="0" wp14:anchorId="413FECB1" wp14:editId="3D4A8768">
            <wp:extent cx="4894332" cy="2594344"/>
            <wp:effectExtent l="0" t="0" r="1905" b="0"/>
            <wp:docPr id="5" name="Imagem 5" descr="https://nova-escola-producao.s3.amazonaws.com/pvJhpAMbp6GBYRenf5uSaQpXktv9HMq6kmqkVmfMhBp8KgV9b36TutRpUgzw/ei17ago20box046-folclore-c1-anamariasena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va-escola-producao.s3.amazonaws.com/pvJhpAMbp6GBYRenf5uSaQpXktv9HMq6kmqkVmfMhBp8KgV9b36TutRpUgzw/ei17ago20box046-folclore-c1-anamariasena-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303" cy="26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B6" w:rsidRPr="00EE79B6" w:rsidRDefault="00EE79B6" w:rsidP="00EE79B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EE79B6">
        <w:rPr>
          <w:rFonts w:ascii="Arial" w:eastAsia="Times New Roman" w:hAnsi="Arial" w:cs="Arial"/>
          <w:color w:val="252626"/>
          <w:sz w:val="24"/>
          <w:szCs w:val="24"/>
          <w:lang w:eastAsia="pt-BR"/>
        </w:rPr>
        <w:t>Ilustração: Ana Maria Sena/NOVA ESCOLA</w:t>
      </w:r>
    </w:p>
    <w:p w:rsidR="00EE79B6" w:rsidRDefault="00EE79B6" w:rsidP="00EE79B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</w:p>
    <w:p w:rsidR="00EE79B6" w:rsidRPr="00EE79B6" w:rsidRDefault="00EE79B6" w:rsidP="00E01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EE79B6">
        <w:rPr>
          <w:rFonts w:ascii="Arial" w:eastAsia="Times New Roman" w:hAnsi="Arial" w:cs="Arial"/>
          <w:color w:val="252626"/>
          <w:sz w:val="24"/>
          <w:szCs w:val="24"/>
          <w:lang w:eastAsia="pt-BR"/>
        </w:rPr>
        <w:t>As cantigas são ótimas para estimular o brincar e a convivência</w:t>
      </w:r>
      <w:r>
        <w:rPr>
          <w:rFonts w:ascii="Arial" w:eastAsia="Times New Roman" w:hAnsi="Arial" w:cs="Arial"/>
          <w:color w:val="252626"/>
          <w:sz w:val="24"/>
          <w:szCs w:val="24"/>
          <w:lang w:eastAsia="pt-BR"/>
        </w:rPr>
        <w:t xml:space="preserve">. </w:t>
      </w:r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Pode parecer coisa à toa, rima guardada na memória dos mais velhos, frases simples e desconexas, histórias </w:t>
      </w:r>
      <w:proofErr w:type="spellStart"/>
      <w:r w:rsidRPr="00EE79B6">
        <w:rPr>
          <w:rFonts w:ascii="Arial" w:eastAsia="Times New Roman" w:hAnsi="Arial" w:cs="Arial"/>
          <w:i/>
          <w:iCs/>
          <w:color w:val="252626"/>
          <w:sz w:val="24"/>
          <w:szCs w:val="24"/>
          <w:bdr w:val="none" w:sz="0" w:space="0" w:color="auto" w:frame="1"/>
          <w:lang w:eastAsia="pt-BR"/>
        </w:rPr>
        <w:t>nonsense</w:t>
      </w:r>
      <w:proofErr w:type="spellEnd"/>
      <w:r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M</w:t>
      </w:r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as</w:t>
      </w:r>
      <w:proofErr w:type="gramEnd"/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 xml:space="preserve"> não. As cantigas folclóricas são um verdadeiro tesouro. Atravessam gerações, guardam histórias, revelam hábitos de tempos passados, tradições e vocabulário de diferentes regiões e entrelaçam o convívio entre adultos e crianças, em um clima lúdico. </w:t>
      </w:r>
    </w:p>
    <w:p w:rsidR="00EE79B6" w:rsidRPr="00EE79B6" w:rsidRDefault="00EE79B6" w:rsidP="00E01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 xml:space="preserve">Para as crianças, em especial os das turmas da Educação Infantil, essas canções são mais do que apropriadas para estimular o brincar e a convivência, além da interação entre pares e das crianças com os mais velhos. De acordo com Gisela </w:t>
      </w:r>
      <w:proofErr w:type="spellStart"/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Wajskop</w:t>
      </w:r>
      <w:proofErr w:type="spellEnd"/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, doutora em Educação e diretora da Escola do Bairro, em São Paulo, três bons motivos alicerçam a validade de explorá-las. </w:t>
      </w:r>
    </w:p>
    <w:p w:rsidR="00E01509" w:rsidRPr="00E01509" w:rsidRDefault="00EE79B6" w:rsidP="00E01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</w:pPr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lastRenderedPageBreak/>
        <w:t>O primeiro diz respeito à qualidade: as cantigas têm história para contar, ampliam o repertório das crianças e abrigam elementos da cultura popular, de diferentes regiões do país. O segundo tem a ver com o despertar da capacidade cognitiva dos pequenos. Já o terceiro motivo está relacionado ao contraste cultural que elas trazem à produção musical comercial contemporânea. </w:t>
      </w:r>
    </w:p>
    <w:p w:rsidR="00EE79B6" w:rsidRPr="00E01509" w:rsidRDefault="00EE79B6" w:rsidP="00E01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</w:pPr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Para reforçar essas defesas, vale recorrer ao célebre sociólogo brasileiro Florestan Fernandes (1920-1995). Seus estudos sobre folclore indicam que elementos culturais e padrões comportamentais fazem com que o indivíduo pertença a uma comunidade. São justamente esses elementos que aparecem em cantigas, histórias, jogos e brincadeiras infantis.  </w:t>
      </w:r>
    </w:p>
    <w:p w:rsidR="00EE79B6" w:rsidRDefault="00EE79B6" w:rsidP="00E01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</w:pPr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 xml:space="preserve">“O sentido primordial do trabalho da escola com essas cantigas deve ser o deleite, a fruição, a brincadeira. É possível ir além, é claro, e se apropriar delas para dar os primeiros passos na exploração da leitura e da escrita. Mas, ainda assim, o objetivo principal é o divertimento”, explica Karina </w:t>
      </w:r>
      <w:proofErr w:type="spellStart"/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Rizek</w:t>
      </w:r>
      <w:proofErr w:type="spellEnd"/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, consultora da Avante Educação e Mobilização Social e formadora da Escola de Educadores. </w:t>
      </w:r>
    </w:p>
    <w:p w:rsidR="00EE79B6" w:rsidRPr="00EE79B6" w:rsidRDefault="00EE79B6" w:rsidP="00E01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EE79B6"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  <w:t>As cantigas folclóricas são marcadas por textos curtos, repetitivos - e rimados na maioria dos casos -, o que encanta as crianças e as faz memorizar rapidamente o conteúdo, ainda que não compreendam em detalhes o que estão cantando. Ainda que um adulto não tenha o hábito de cantá-las, não vai ser muito difícil para ele puxar pelas lembranças de infância o que aprendeu com seus pais, avós, vizinhos… “Por isso, as cantigas são um prato cheio para propostas remotas nestes tempos de isolamento social que estamos vivendo com a pandemia do novo coronavírus”, reflete Karina.</w:t>
      </w:r>
    </w:p>
    <w:p w:rsidR="00E01509" w:rsidRDefault="00E01509" w:rsidP="00E01509">
      <w:pPr>
        <w:spacing w:after="0" w:line="360" w:lineRule="auto"/>
        <w:jc w:val="both"/>
      </w:pPr>
    </w:p>
    <w:p w:rsidR="004A530A" w:rsidRPr="00E01509" w:rsidRDefault="004A530A" w:rsidP="00E0150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01509">
        <w:rPr>
          <w:rFonts w:ascii="Arial" w:hAnsi="Arial" w:cs="Arial"/>
          <w:sz w:val="24"/>
        </w:rPr>
        <w:t xml:space="preserve">Quem Te Ensinou a Nadar / Peixe Vivo </w:t>
      </w:r>
      <w:r w:rsidRPr="00E01509">
        <w:rPr>
          <w:rFonts w:ascii="Arial" w:hAnsi="Arial" w:cs="Arial"/>
          <w:sz w:val="24"/>
        </w:rPr>
        <w:t> </w:t>
      </w:r>
      <w:r w:rsidRPr="00E01509">
        <w:rPr>
          <w:rFonts w:ascii="Arial" w:hAnsi="Arial" w:cs="Arial"/>
          <w:sz w:val="24"/>
        </w:rPr>
        <w:t xml:space="preserve">https://youtu.be/4J6nNQjK05U </w:t>
      </w:r>
    </w:p>
    <w:p w:rsidR="004A530A" w:rsidRPr="00E01509" w:rsidRDefault="004A530A" w:rsidP="00E0150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01509">
        <w:rPr>
          <w:rFonts w:ascii="Arial" w:hAnsi="Arial" w:cs="Arial"/>
          <w:sz w:val="24"/>
        </w:rPr>
        <w:t xml:space="preserve">A canoa virou </w:t>
      </w:r>
      <w:r w:rsidRPr="00E01509">
        <w:rPr>
          <w:rFonts w:ascii="Arial" w:hAnsi="Arial" w:cs="Arial"/>
          <w:sz w:val="24"/>
        </w:rPr>
        <w:t> </w:t>
      </w:r>
      <w:r w:rsidRPr="00E01509">
        <w:rPr>
          <w:rFonts w:ascii="Arial" w:hAnsi="Arial" w:cs="Arial"/>
          <w:sz w:val="24"/>
        </w:rPr>
        <w:t>https://youtu.be/ivj-irfh5LU</w:t>
      </w:r>
    </w:p>
    <w:p w:rsidR="004A530A" w:rsidRPr="00E01509" w:rsidRDefault="004A530A" w:rsidP="00E0150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01509">
        <w:rPr>
          <w:rFonts w:ascii="Arial" w:hAnsi="Arial" w:cs="Arial"/>
          <w:sz w:val="24"/>
        </w:rPr>
        <w:t xml:space="preserve">Caranguejo / O Cravo e a Rosa </w:t>
      </w:r>
      <w:r w:rsidRPr="00E01509">
        <w:rPr>
          <w:rFonts w:ascii="Arial" w:hAnsi="Arial" w:cs="Arial"/>
          <w:sz w:val="24"/>
        </w:rPr>
        <w:t> </w:t>
      </w:r>
      <w:r w:rsidRPr="00E01509">
        <w:rPr>
          <w:rFonts w:ascii="Arial" w:hAnsi="Arial" w:cs="Arial"/>
          <w:sz w:val="24"/>
        </w:rPr>
        <w:t>https://youtu.be/0k3OAfKnjKE</w:t>
      </w:r>
    </w:p>
    <w:p w:rsidR="004A530A" w:rsidRPr="00E01509" w:rsidRDefault="004A530A" w:rsidP="00E0150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01509">
        <w:rPr>
          <w:rFonts w:ascii="Arial" w:hAnsi="Arial" w:cs="Arial"/>
          <w:sz w:val="24"/>
        </w:rPr>
        <w:t xml:space="preserve">Roda pião </w:t>
      </w:r>
      <w:r w:rsidRPr="00E01509">
        <w:rPr>
          <w:rFonts w:ascii="Arial" w:hAnsi="Arial" w:cs="Arial"/>
          <w:sz w:val="24"/>
        </w:rPr>
        <w:t> </w:t>
      </w:r>
      <w:r w:rsidRPr="00E01509">
        <w:rPr>
          <w:rFonts w:ascii="Arial" w:hAnsi="Arial" w:cs="Arial"/>
          <w:sz w:val="24"/>
        </w:rPr>
        <w:t>https://youtu.be/K2eaY8TdJ8A</w:t>
      </w:r>
    </w:p>
    <w:p w:rsidR="002958C4" w:rsidRPr="00E01509" w:rsidRDefault="002958C4" w:rsidP="00E0150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01509">
        <w:rPr>
          <w:rFonts w:ascii="Arial" w:hAnsi="Arial" w:cs="Arial"/>
          <w:sz w:val="24"/>
        </w:rPr>
        <w:t xml:space="preserve">Balaio </w:t>
      </w:r>
      <w:r w:rsidRPr="00E01509">
        <w:rPr>
          <w:rFonts w:ascii="Arial" w:hAnsi="Arial" w:cs="Arial"/>
          <w:sz w:val="24"/>
        </w:rPr>
        <w:t> </w:t>
      </w:r>
      <w:r w:rsidRPr="00E01509">
        <w:rPr>
          <w:rFonts w:ascii="Arial" w:hAnsi="Arial" w:cs="Arial"/>
          <w:sz w:val="24"/>
        </w:rPr>
        <w:t>https://youtu.be/GTtNYSMcJ5A</w:t>
      </w:r>
    </w:p>
    <w:bookmarkStart w:id="0" w:name="_GoBack"/>
    <w:bookmarkEnd w:id="0"/>
    <w:p w:rsidR="00EE2D4E" w:rsidRPr="00E01509" w:rsidRDefault="00AF5D54" w:rsidP="00E0150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01509">
        <w:rPr>
          <w:rFonts w:ascii="Arial" w:hAnsi="Arial" w:cs="Arial"/>
          <w:sz w:val="24"/>
        </w:rPr>
        <w:fldChar w:fldCharType="begin"/>
      </w:r>
      <w:r w:rsidRPr="00E01509">
        <w:rPr>
          <w:rFonts w:ascii="Arial" w:hAnsi="Arial" w:cs="Arial"/>
          <w:sz w:val="24"/>
        </w:rPr>
        <w:instrText xml:space="preserve"> HYPERLINK "https://novaescola.org.br/conteudo/19646/cantigas-folcloricas-um-tesouro-cultural-a-ser-descoberto-pelos-pequenos" </w:instrText>
      </w:r>
      <w:r w:rsidRPr="00E01509">
        <w:rPr>
          <w:rFonts w:ascii="Arial" w:hAnsi="Arial" w:cs="Arial"/>
          <w:sz w:val="24"/>
        </w:rPr>
        <w:fldChar w:fldCharType="separate"/>
      </w:r>
      <w:r w:rsidR="00EE2D4E" w:rsidRPr="00E01509">
        <w:rPr>
          <w:rStyle w:val="Hyperlink"/>
          <w:rFonts w:ascii="Arial" w:hAnsi="Arial" w:cs="Arial"/>
          <w:sz w:val="24"/>
        </w:rPr>
        <w:t>https://novaescola.org.br/conteudo/19646/cantigas-folcloricas-um-tesouro-cultural-a-ser-descoberto-pelos-pequenos</w:t>
      </w:r>
      <w:r w:rsidRPr="00E01509">
        <w:rPr>
          <w:rStyle w:val="Hyperlink"/>
          <w:rFonts w:ascii="Arial" w:hAnsi="Arial" w:cs="Arial"/>
          <w:sz w:val="24"/>
        </w:rPr>
        <w:fldChar w:fldCharType="end"/>
      </w:r>
    </w:p>
    <w:sectPr w:rsidR="00EE2D4E" w:rsidRPr="00E015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54" w:rsidRDefault="00AF5D54" w:rsidP="00EE79B6">
      <w:pPr>
        <w:spacing w:after="0" w:line="240" w:lineRule="auto"/>
      </w:pPr>
      <w:r>
        <w:separator/>
      </w:r>
    </w:p>
  </w:endnote>
  <w:endnote w:type="continuationSeparator" w:id="0">
    <w:p w:rsidR="00AF5D54" w:rsidRDefault="00AF5D54" w:rsidP="00EE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B6" w:rsidRPr="00EE79B6" w:rsidRDefault="00EE79B6" w:rsidP="00EE79B6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 w:rsidRPr="00EE79B6">
      <w:rPr>
        <w:b/>
      </w:rPr>
      <w:t>DEPARTAMENTO DE APOIO PEDAGÓGICO - SEDAP</w:t>
    </w:r>
  </w:p>
  <w:p w:rsidR="00EE79B6" w:rsidRDefault="00EE79B6">
    <w:pPr>
      <w:pStyle w:val="Rodap"/>
    </w:pPr>
  </w:p>
  <w:p w:rsidR="00EE79B6" w:rsidRDefault="00EE79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54" w:rsidRDefault="00AF5D54" w:rsidP="00EE79B6">
      <w:pPr>
        <w:spacing w:after="0" w:line="240" w:lineRule="auto"/>
      </w:pPr>
      <w:r>
        <w:separator/>
      </w:r>
    </w:p>
  </w:footnote>
  <w:footnote w:type="continuationSeparator" w:id="0">
    <w:p w:rsidR="00AF5D54" w:rsidRDefault="00AF5D54" w:rsidP="00EE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B6" w:rsidRDefault="00EE79B6">
    <w:pPr>
      <w:pStyle w:val="Cabealho"/>
    </w:pPr>
    <w:r>
      <w:rPr>
        <w:noProof/>
        <w:lang w:eastAsia="pt-BR"/>
      </w:rPr>
      <w:drawing>
        <wp:inline distT="0" distB="0" distL="0" distR="0" wp14:anchorId="53773200" wp14:editId="1EC61EAA">
          <wp:extent cx="5124450" cy="8350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103"/>
                  <a:stretch/>
                </pic:blipFill>
                <pic:spPr bwMode="auto">
                  <a:xfrm>
                    <a:off x="0" y="0"/>
                    <a:ext cx="5126936" cy="83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E79B6" w:rsidRDefault="00EE79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B6"/>
    <w:rsid w:val="000036EE"/>
    <w:rsid w:val="000136B2"/>
    <w:rsid w:val="000C655D"/>
    <w:rsid w:val="002958C4"/>
    <w:rsid w:val="004A530A"/>
    <w:rsid w:val="00813A9F"/>
    <w:rsid w:val="00AF5D54"/>
    <w:rsid w:val="00E01509"/>
    <w:rsid w:val="00EE2D4E"/>
    <w:rsid w:val="00E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5EBE"/>
  <w15:chartTrackingRefBased/>
  <w15:docId w15:val="{8B6B5BA9-3758-47CC-9A6C-A4E0E8D4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9B6"/>
  </w:style>
  <w:style w:type="paragraph" w:styleId="Rodap">
    <w:name w:val="footer"/>
    <w:basedOn w:val="Normal"/>
    <w:link w:val="RodapChar"/>
    <w:uiPriority w:val="99"/>
    <w:unhideWhenUsed/>
    <w:rsid w:val="00EE7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9B6"/>
  </w:style>
  <w:style w:type="paragraph" w:styleId="Textodebalo">
    <w:name w:val="Balloon Text"/>
    <w:basedOn w:val="Normal"/>
    <w:link w:val="TextodebaloChar"/>
    <w:uiPriority w:val="99"/>
    <w:semiHidden/>
    <w:unhideWhenUsed/>
    <w:rsid w:val="0029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8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EE2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5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92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23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2020-09-01T20:09:00Z</cp:lastPrinted>
  <dcterms:created xsi:type="dcterms:W3CDTF">2020-09-02T15:17:00Z</dcterms:created>
  <dcterms:modified xsi:type="dcterms:W3CDTF">2020-09-02T16:10:00Z</dcterms:modified>
</cp:coreProperties>
</file>