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B" w:rsidRDefault="00BF046B" w:rsidP="00AC40DB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90EEA" w:rsidRPr="00132E64" w:rsidRDefault="00132E64" w:rsidP="00132E64">
      <w:pPr>
        <w:pStyle w:val="Ttulo1"/>
        <w:spacing w:before="0"/>
        <w:ind w:left="0" w:right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32E64">
        <w:rPr>
          <w:rStyle w:val="blog-post-title-font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PERSONALIZAÇÃO DO ENSINO: O QUE É E COMO APLICAR</w:t>
      </w:r>
    </w:p>
    <w:p w:rsidR="00390EEA" w:rsidRPr="00132E64" w:rsidRDefault="00390EEA" w:rsidP="00390EEA">
      <w:pPr>
        <w:pStyle w:val="jpb-w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390EEA" w:rsidRPr="00132E64" w:rsidRDefault="00390EEA" w:rsidP="00390EEA">
      <w:pPr>
        <w:pStyle w:val="xzvds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32E64">
        <w:rPr>
          <w:rStyle w:val="Forte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A personalização do ensino possibilita diversos benefícios para a aprendizagem. Veja como aplicá-la nas escolas da rede.</w:t>
      </w:r>
    </w:p>
    <w:p w:rsidR="00390EEA" w:rsidRPr="00132E64" w:rsidRDefault="00390EEA" w:rsidP="00390EEA">
      <w:pPr>
        <w:jc w:val="center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Embora ainda em 1693 o filósofo John Locke já delineasse princípios sobre a educação que permeassem a personalização, reconhecendo as diferenças nos interesses e estilos de aprendizagem das pessoas, hoje, com as tecnologias disponíveis, é possível aplicar uma personalização das experiências de aprendizagem de novas maneiras.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Soluções de tecnologia que oferecem aos professores a oportunidade de personalizar as aulas com base nas necessidades dos alunos e coletar dados sobre o progresso individual são aliadas desse processo que oferece benefícios para o desenvolvimento e o aprendizado dos alunos.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 seguir, saiba mais sobre o que é e como aplicar a personalização do ensino. Acompanhe.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</w:p>
    <w:p w:rsidR="00390EEA" w:rsidRPr="00132E64" w:rsidRDefault="00132E64" w:rsidP="00132E64">
      <w:pPr>
        <w:pStyle w:val="Ttulo3"/>
        <w:spacing w:before="0" w:line="360" w:lineRule="auto"/>
        <w:jc w:val="center"/>
        <w:textAlignment w:val="baseline"/>
        <w:rPr>
          <w:rFonts w:ascii="Arial" w:hAnsi="Arial" w:cs="Arial"/>
          <w:color w:val="000000" w:themeColor="text1"/>
          <w:sz w:val="28"/>
          <w:szCs w:val="27"/>
        </w:rPr>
      </w:pPr>
      <w:r w:rsidRPr="00132E64">
        <w:rPr>
          <w:rStyle w:val="Forte"/>
          <w:rFonts w:ascii="Arial" w:hAnsi="Arial" w:cs="Arial"/>
          <w:bCs w:val="0"/>
          <w:color w:val="000000" w:themeColor="text1"/>
          <w:sz w:val="28"/>
          <w:bdr w:val="none" w:sz="0" w:space="0" w:color="auto" w:frame="1"/>
        </w:rPr>
        <w:t>COMO PODEMOS DEFINIR A PERSONALIZAÇÃO DO ENSINO?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Personalização refere-se ao ensino ajustado às necessidades de aprendizagem e adaptado às preferências e aos interesses específicos de diferentes alunos. Em um ambiente de ensino personalizado, os objetivos e o conteúdo da aprendizagem, bem como o método e o ritmo, variam (portanto, personalização engloba diferenciação e individualização).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Abordagens centradas no aluno, como o modelo construtivista e a aprendizagem experiencial, fazem parte da base que criou o conceito atual de personalização na sala de aula. A personalização pode abranger todas essas ideias e muito mais, com as paixões dos alunos e a transformação da educação, movendo a centralidade do processo de aprendizagem para o próprio estudante.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Assim, a personalização do ensino está relacionada ao protagonismo e à responsabilização dos alunos para atividades como conduzirem pesquisas, aplicarem conhecimentos e darem sentido prático ao que aprenderam.</w:t>
      </w:r>
    </w:p>
    <w:p w:rsidR="00390EEA" w:rsidRPr="00132E64" w:rsidRDefault="00132E64" w:rsidP="00132E64">
      <w:pPr>
        <w:pStyle w:val="Ttulo3"/>
        <w:spacing w:before="0" w:line="360" w:lineRule="auto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32E64">
        <w:rPr>
          <w:rStyle w:val="Forte"/>
          <w:rFonts w:ascii="Arial" w:hAnsi="Arial" w:cs="Arial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PRINCIPAIS BENEFÍCIOS DA PERSONALIZAÇÃO DO ENSINO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De modo geral, o processo de aprendizagem não é linear. Não podemos esperar que todos os alunos aprendam exatamente da mesma maneira ou no mesmo ritmo. A verdade é que há ritmos e formas diferentes e mais propícias para estimular o aprendizado de cada estudante.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Cada um tem necessidades e interesses específicos ao seu estilo de aprendizagem único. E a personalização do ensino é uma abordagem que leva isso em consideração.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Assim, implementar o ensino personalizado oferece a todos a oportunidade de aprenderem em seu próprio ritmo e da maneira que for mais eficiente para eles.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Para isso, os alunos trabalham diretamente com os professores para determinar objetivos de aprendizagem a curto e a longo prazo. Com isso, desenvolvem mais autonomia diante de seu processo de aprendizagem e o professor consegue orientar um ensino mais direcionado.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Ainda, com a personalização, o aluno consegue conectar a aprendizagem com seus interesses, talentos, paixões e aspirações, participa ativamente da concepção da aprendizagem e se envolve de forma ativa com todos os componentes de seu aprendizado.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E isso estimula também o desenvolvimento de habilidades úteis para seu futuro. Por exemplo, envolver-se na </w:t>
      </w:r>
      <w:proofErr w:type="spellStart"/>
      <w:r w:rsidRPr="00132E64">
        <w:rPr>
          <w:rFonts w:ascii="Arial" w:hAnsi="Arial" w:cs="Arial"/>
          <w:color w:val="000000" w:themeColor="text1"/>
        </w:rPr>
        <w:t>autoavaliação</w:t>
      </w:r>
      <w:proofErr w:type="spellEnd"/>
      <w:r w:rsidRPr="00132E64">
        <w:rPr>
          <w:rFonts w:ascii="Arial" w:hAnsi="Arial" w:cs="Arial"/>
          <w:color w:val="000000" w:themeColor="text1"/>
        </w:rPr>
        <w:t xml:space="preserve"> os ajuda a desenvolver habilidades </w:t>
      </w:r>
      <w:proofErr w:type="spellStart"/>
      <w:r w:rsidRPr="00132E64">
        <w:rPr>
          <w:rFonts w:ascii="Arial" w:hAnsi="Arial" w:cs="Arial"/>
          <w:color w:val="000000" w:themeColor="text1"/>
        </w:rPr>
        <w:t>autorreflexivas</w:t>
      </w:r>
      <w:proofErr w:type="spellEnd"/>
      <w:r w:rsidRPr="00132E64">
        <w:rPr>
          <w:rFonts w:ascii="Arial" w:hAnsi="Arial" w:cs="Arial"/>
          <w:color w:val="000000" w:themeColor="text1"/>
        </w:rPr>
        <w:t xml:space="preserve">, determinar as atividades de aprendizagem mais alinhadas a seu jeito de aprender os ajuda a desenvolver habilidades de </w:t>
      </w:r>
      <w:proofErr w:type="spellStart"/>
      <w:r w:rsidRPr="00132E64">
        <w:rPr>
          <w:rFonts w:ascii="Arial" w:hAnsi="Arial" w:cs="Arial"/>
          <w:color w:val="000000" w:themeColor="text1"/>
        </w:rPr>
        <w:t>autorrepresentação</w:t>
      </w:r>
      <w:proofErr w:type="spellEnd"/>
      <w:r w:rsidRPr="00132E64">
        <w:rPr>
          <w:rFonts w:ascii="Arial" w:hAnsi="Arial" w:cs="Arial"/>
          <w:color w:val="000000" w:themeColor="text1"/>
        </w:rPr>
        <w:t>, etc.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Para ilustrar benefícios mais tangíveis, podemos também avaliar um </w:t>
      </w:r>
      <w:hyperlink r:id="rId7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estudo</w:t>
        </w:r>
      </w:hyperlink>
      <w:r w:rsidRPr="00132E64">
        <w:rPr>
          <w:rFonts w:ascii="Arial" w:hAnsi="Arial" w:cs="Arial"/>
          <w:color w:val="000000" w:themeColor="text1"/>
        </w:rPr>
        <w:t xml:space="preserve"> internacional da Fundação Gates, que demonstrou que o uso do ensino personalizado para complementar o ensino de matemática melhorou substancialmente as pontuações dos alunos nos testes. No caso, o desempenho médio dos alunos no estudo em questão foi de muito abaixo da média nacional para acima dessa média.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</w:p>
    <w:p w:rsidR="00390EEA" w:rsidRPr="00132E64" w:rsidRDefault="00132E64" w:rsidP="00132E64">
      <w:pPr>
        <w:pStyle w:val="Ttulo3"/>
        <w:spacing w:before="0" w:line="360" w:lineRule="auto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32E64">
        <w:rPr>
          <w:rStyle w:val="Forte"/>
          <w:rFonts w:ascii="Arial" w:hAnsi="Arial" w:cs="Arial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4 DICAS DE COMO APLICAR A PERSONALIZAÇÃO DO ENSINO</w:t>
      </w:r>
    </w:p>
    <w:p w:rsidR="00390EEA" w:rsidRPr="00132E64" w:rsidRDefault="00390EEA" w:rsidP="00132E64">
      <w:pPr>
        <w:pStyle w:val="Ttulo3"/>
        <w:spacing w:before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Há diversos caminhos e estratégias para aplicar o ensino personalizado. Veja, a seguir, algumas ideias que podem ajudar no desenvolvimento da abordagem ideal para a rede ou para sua escola: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1. Preparação de professores para a personalização do ensino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Para a personalização do ensino proporcionar os resultados esperados, naturalmente, é preciso que os professores sejam preparados para isso. É essencial que os docentes compreendam como avaliar os interesses, pontos fortes e necessidades de cada aluno. Então, eles serão capazes de orientá-los corretamente em seu próprio processo de aprendizagem personalizado.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Por isso, quando os professores entendem inteiramente processo, métodos, </w:t>
      </w:r>
      <w:hyperlink r:id="rId8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avaliações</w:t>
        </w:r>
      </w:hyperlink>
      <w:r w:rsidRPr="00132E64">
        <w:rPr>
          <w:rFonts w:ascii="Arial" w:hAnsi="Arial" w:cs="Arial"/>
          <w:color w:val="000000" w:themeColor="text1"/>
        </w:rPr>
        <w:t>, tecnologia e objetivos envolvidos, a personalização do ensino ocorre de modo mais fluido para todos.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Portanto, antes de começar, é importante que secretarias e escolas reúnam os professores para discutirem ideias, estudarem métodos de aprendizagem personalizados e definirem etapas para implementar esse tipo de iniciativa juntos.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2. Mudança de </w:t>
      </w:r>
      <w:proofErr w:type="spellStart"/>
      <w:r w:rsidRPr="00132E64">
        <w:rPr>
          <w:rStyle w:val="nfase"/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mindset</w:t>
      </w:r>
      <w:proofErr w:type="spellEnd"/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Existem obstáculos para a personalização do ensino porque ela requer mais do que apenas o método adequado ou a </w:t>
      </w:r>
      <w:hyperlink r:id="rId9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tecnologia</w:t>
        </w:r>
      </w:hyperlink>
      <w:r w:rsidRPr="00132E64">
        <w:rPr>
          <w:rFonts w:ascii="Arial" w:hAnsi="Arial" w:cs="Arial"/>
          <w:color w:val="000000" w:themeColor="text1"/>
        </w:rPr>
        <w:t xml:space="preserve"> certa, requer uma mudança de mentalidade. Quando os professores eram os próprios alunos, provavelmente, foram ensinados pelo método tradicional e passivo.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Em uma sala de aula de ensino personalizado e centrada no aluno, todos têm a oportunidade de aprender e ensinar, então, a dinâmica convencional deve ceder espaço para que o aluno consiga assumir esse protagonismo ativo.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Para inspirar essa mudança de </w:t>
      </w:r>
      <w:proofErr w:type="spellStart"/>
      <w:r w:rsidRPr="00132E64">
        <w:rPr>
          <w:rStyle w:val="nfase"/>
          <w:rFonts w:ascii="Arial" w:eastAsia="Arial" w:hAnsi="Arial" w:cs="Arial"/>
          <w:color w:val="000000" w:themeColor="text1"/>
          <w:bdr w:val="none" w:sz="0" w:space="0" w:color="auto" w:frame="1"/>
        </w:rPr>
        <w:t>mindset</w:t>
      </w:r>
      <w:proofErr w:type="spellEnd"/>
      <w:r w:rsidRPr="00132E64">
        <w:rPr>
          <w:rFonts w:ascii="Arial" w:hAnsi="Arial" w:cs="Arial"/>
          <w:color w:val="000000" w:themeColor="text1"/>
        </w:rPr>
        <w:t xml:space="preserve">, há o </w:t>
      </w:r>
      <w:hyperlink r:id="rId10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Ted Talk de Sir Ken Robinson</w:t>
        </w:r>
      </w:hyperlink>
      <w:r w:rsidRPr="00132E64">
        <w:rPr>
          <w:rFonts w:ascii="Arial" w:hAnsi="Arial" w:cs="Arial"/>
          <w:color w:val="000000" w:themeColor="text1"/>
        </w:rPr>
        <w:t xml:space="preserve"> sobre a revolução do ensino personalizado e que pode nos ajudar a compreender a mentalidade necessária para promovermos essa transformação.</w:t>
      </w:r>
    </w:p>
    <w:p w:rsidR="00390EEA" w:rsidRDefault="00390EEA" w:rsidP="00132E64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132E64" w:rsidRPr="00132E64" w:rsidRDefault="00132E64" w:rsidP="00132E64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lastRenderedPageBreak/>
        <w:t>3. Tecnologia como facilitadora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Utilizar a tecnologia para conectar e envolver os alunos é uma boa maneira de viabilizar a personalização do ensino e promover formas </w:t>
      </w:r>
      <w:hyperlink r:id="rId11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híbridas</w:t>
        </w:r>
      </w:hyperlink>
      <w:r w:rsidRPr="00132E64">
        <w:rPr>
          <w:rFonts w:ascii="Arial" w:hAnsi="Arial" w:cs="Arial"/>
          <w:color w:val="000000" w:themeColor="text1"/>
        </w:rPr>
        <w:t xml:space="preserve"> de educação.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 tecnologia permite um maior tempo de contato, possibilitando que os professores “invertam” as salas de aula e consigam apoiar mais assertivamente os alunos em suas dúvidas e projetos e que esses trabalhem em seu ritmo e do modo mais eficiente para seu desenvolvimento.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Claro, a tecnologia por si só não personaliza o ensino, mas com a combinação certa de tecnologia, metodologias ativas e espaços multifuncionais é possível criar experiências centradas no aluno.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Por exemplo, o uso de sistemas de aprendizagem baseados em jogos permite que os alunos aprendam em seu próprio ritmo individual e se divirtam enquanto fazem isso. E os resultados logo aparecem.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Em um </w:t>
      </w:r>
      <w:hyperlink r:id="rId12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estudo</w:t>
        </w:r>
      </w:hyperlink>
      <w:r w:rsidRPr="00132E64">
        <w:rPr>
          <w:rFonts w:ascii="Arial" w:hAnsi="Arial" w:cs="Arial"/>
          <w:color w:val="000000" w:themeColor="text1"/>
        </w:rPr>
        <w:t xml:space="preserve"> realizado em escolas norte-americanas, por exemplo, aquelas que utilizaram um jogo de matemática em sala de aula registraram uma melhora de 11,6% nas pontuações dos testes padronizados.</w:t>
      </w:r>
    </w:p>
    <w:p w:rsidR="00390EEA" w:rsidRPr="00132E64" w:rsidRDefault="00390EEA" w:rsidP="00132E64">
      <w:pPr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4. Metodologias ativas e ambientes flexíveis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 xml:space="preserve">As </w:t>
      </w:r>
      <w:hyperlink r:id="rId13" w:tgtFrame="_blank" w:history="1">
        <w:r w:rsidRPr="00132E64">
          <w:rPr>
            <w:rStyle w:val="Hyperlink"/>
            <w:rFonts w:ascii="Arial" w:eastAsia="Arial Rounded MT Bold" w:hAnsi="Arial" w:cs="Arial"/>
            <w:color w:val="000000" w:themeColor="text1"/>
            <w:bdr w:val="none" w:sz="0" w:space="0" w:color="auto" w:frame="1"/>
          </w:rPr>
          <w:t>metodologias ativas</w:t>
        </w:r>
      </w:hyperlink>
      <w:r w:rsidRPr="00132E64">
        <w:rPr>
          <w:rFonts w:ascii="Arial" w:hAnsi="Arial" w:cs="Arial"/>
          <w:color w:val="000000" w:themeColor="text1"/>
        </w:rPr>
        <w:t xml:space="preserve"> também estão no centro da aplicação da personalização do ensino. Elas possibilitam que o aluno se expresse e </w:t>
      </w:r>
      <w:proofErr w:type="spellStart"/>
      <w:r w:rsidRPr="00132E64">
        <w:rPr>
          <w:rFonts w:ascii="Arial" w:hAnsi="Arial" w:cs="Arial"/>
          <w:color w:val="000000" w:themeColor="text1"/>
        </w:rPr>
        <w:t>assuma</w:t>
      </w:r>
      <w:proofErr w:type="spellEnd"/>
      <w:r w:rsidRPr="00132E64">
        <w:rPr>
          <w:rFonts w:ascii="Arial" w:hAnsi="Arial" w:cs="Arial"/>
          <w:color w:val="000000" w:themeColor="text1"/>
        </w:rPr>
        <w:t xml:space="preserve"> o protagonismo de seu aprendizado, com uma mediação eficiente da equipe docente.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Por sua vez, os ambientes flexíveis ajudam a criar um espaço mais propício ao diálogo e à colaboração, permitindo que os alunos possam facilmente passar de trabalhos individuais para grupos e para a apresentação de ideias.</w:t>
      </w:r>
    </w:p>
    <w:p w:rsidR="00390EEA" w:rsidRPr="00132E64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132E64">
        <w:rPr>
          <w:rFonts w:ascii="Arial" w:hAnsi="Arial" w:cs="Arial"/>
          <w:color w:val="000000" w:themeColor="text1"/>
        </w:rPr>
        <w:t>Assim, alunos e professores conseguem redefinir formas de apropriação do espaço, do tempo e dos recursos de sala de aula a favor da personalização do ensino e da efetivação da aprendizagem.</w:t>
      </w:r>
    </w:p>
    <w:p w:rsidR="00390EEA" w:rsidRDefault="00390EEA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132E64">
        <w:rPr>
          <w:rFonts w:ascii="Arial" w:hAnsi="Arial" w:cs="Arial"/>
          <w:color w:val="000000" w:themeColor="text1"/>
        </w:rPr>
        <w:t xml:space="preserve">Para obter </w:t>
      </w:r>
      <w:r w:rsidRPr="00132E64">
        <w:rPr>
          <w:rStyle w:val="nfase"/>
          <w:rFonts w:ascii="Arial" w:eastAsia="Arial" w:hAnsi="Arial" w:cs="Arial"/>
          <w:color w:val="000000" w:themeColor="text1"/>
          <w:bdr w:val="none" w:sz="0" w:space="0" w:color="auto" w:frame="1"/>
        </w:rPr>
        <w:t xml:space="preserve">insights </w:t>
      </w:r>
      <w:r w:rsidRPr="00132E64">
        <w:rPr>
          <w:rFonts w:ascii="Arial" w:hAnsi="Arial" w:cs="Arial"/>
          <w:color w:val="000000" w:themeColor="text1"/>
        </w:rPr>
        <w:t>sobre como promover a personalização do ensino com as metodologias ativas, confira também nosso</w:t>
      </w:r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14" w:tgtFrame="_blank" w:history="1">
        <w:r w:rsidRPr="00132E64">
          <w:rPr>
            <w:rStyle w:val="Forte"/>
            <w:rFonts w:ascii="Arial" w:hAnsi="Arial" w:cs="Arial"/>
            <w:color w:val="000000" w:themeColor="text1"/>
            <w:bdr w:val="none" w:sz="0" w:space="0" w:color="auto" w:frame="1"/>
          </w:rPr>
          <w:t>e-book sobre como revolucionar o ensino com as metodologias ativas</w:t>
        </w:r>
      </w:hyperlink>
      <w:r w:rsidRPr="00132E6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:rsidR="00132E64" w:rsidRDefault="00132E64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132E64" w:rsidRPr="00132E64" w:rsidRDefault="00132E64" w:rsidP="00132E64">
      <w:pPr>
        <w:pStyle w:val="xzvds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b/>
          <w:color w:val="000000" w:themeColor="text1"/>
          <w:sz w:val="28"/>
        </w:rPr>
      </w:pPr>
      <w:r w:rsidRPr="00132E64">
        <w:rPr>
          <w:b/>
          <w:color w:val="000000" w:themeColor="text1"/>
          <w:sz w:val="28"/>
        </w:rPr>
        <w:t xml:space="preserve">Fonte: </w:t>
      </w:r>
      <w:r w:rsidRPr="00132E64">
        <w:rPr>
          <w:b/>
          <w:color w:val="000000" w:themeColor="text1"/>
          <w:sz w:val="28"/>
        </w:rPr>
        <w:t>https://www.fazeducacao.com.br</w:t>
      </w:r>
    </w:p>
    <w:sectPr w:rsidR="00132E64" w:rsidRPr="00132E64" w:rsidSect="000D4F8F">
      <w:headerReference w:type="default" r:id="rId15"/>
      <w:footerReference w:type="default" r:id="rId16"/>
      <w:pgSz w:w="11906" w:h="16838"/>
      <w:pgMar w:top="1417" w:right="1274" w:bottom="1417" w:left="1701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E4" w:rsidRDefault="00BB52E4" w:rsidP="009D40E8">
      <w:pPr>
        <w:spacing w:after="0" w:line="240" w:lineRule="auto"/>
      </w:pPr>
      <w:r>
        <w:separator/>
      </w:r>
    </w:p>
  </w:endnote>
  <w:endnote w:type="continuationSeparator" w:id="0">
    <w:p w:rsidR="00BB52E4" w:rsidRDefault="00BB52E4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B" w:rsidRDefault="00AC40DB" w:rsidP="00AC40DB">
    <w:pPr>
      <w:pStyle w:val="Rodap"/>
      <w:jc w:val="center"/>
    </w:pPr>
    <w:r>
      <w:t>Avenida Eduardo Roberto Daher,1135 – Centro – Itapecerica da Serra – SP</w:t>
    </w:r>
  </w:p>
  <w:p w:rsidR="00AC40DB" w:rsidRDefault="00AC40DB" w:rsidP="00AC40DB">
    <w:pPr>
      <w:pStyle w:val="Rodap"/>
      <w:jc w:val="center"/>
    </w:pPr>
    <w:r>
      <w:t>Fone: 4668-9330 / www.itapecerica.sp.gov.br</w:t>
    </w:r>
  </w:p>
  <w:p w:rsidR="00AC40DB" w:rsidRDefault="00AC40DB" w:rsidP="00AC40DB">
    <w:pPr>
      <w:pStyle w:val="Rodap"/>
    </w:pPr>
  </w:p>
  <w:p w:rsidR="00AC40DB" w:rsidRDefault="00AC40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E4" w:rsidRDefault="00BB52E4" w:rsidP="009D40E8">
      <w:pPr>
        <w:spacing w:after="0" w:line="240" w:lineRule="auto"/>
      </w:pPr>
      <w:r>
        <w:separator/>
      </w:r>
    </w:p>
  </w:footnote>
  <w:footnote w:type="continuationSeparator" w:id="0">
    <w:p w:rsidR="00BB52E4" w:rsidRDefault="00BB52E4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 w:rsidP="0048764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124450" cy="835025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02C58"/>
    <w:rsid w:val="00030EE5"/>
    <w:rsid w:val="00053722"/>
    <w:rsid w:val="0006176C"/>
    <w:rsid w:val="00066D3C"/>
    <w:rsid w:val="000773DD"/>
    <w:rsid w:val="00087239"/>
    <w:rsid w:val="00092AF1"/>
    <w:rsid w:val="000B04E3"/>
    <w:rsid w:val="000C5C96"/>
    <w:rsid w:val="000D4F8F"/>
    <w:rsid w:val="000E21CD"/>
    <w:rsid w:val="000F2815"/>
    <w:rsid w:val="0010792B"/>
    <w:rsid w:val="00110F47"/>
    <w:rsid w:val="00132E64"/>
    <w:rsid w:val="001573DA"/>
    <w:rsid w:val="00171D41"/>
    <w:rsid w:val="00174A69"/>
    <w:rsid w:val="00190D6E"/>
    <w:rsid w:val="001B27A0"/>
    <w:rsid w:val="001B609F"/>
    <w:rsid w:val="001C0D2F"/>
    <w:rsid w:val="001E467B"/>
    <w:rsid w:val="00215512"/>
    <w:rsid w:val="0024324C"/>
    <w:rsid w:val="00253603"/>
    <w:rsid w:val="00286D4B"/>
    <w:rsid w:val="00293CC1"/>
    <w:rsid w:val="002B05CD"/>
    <w:rsid w:val="002B1CA3"/>
    <w:rsid w:val="002C0295"/>
    <w:rsid w:val="002D6BC6"/>
    <w:rsid w:val="002E5F49"/>
    <w:rsid w:val="002F1261"/>
    <w:rsid w:val="00333436"/>
    <w:rsid w:val="00345329"/>
    <w:rsid w:val="003833E8"/>
    <w:rsid w:val="00390EEA"/>
    <w:rsid w:val="00394084"/>
    <w:rsid w:val="003D5B29"/>
    <w:rsid w:val="003E1D57"/>
    <w:rsid w:val="003F7C73"/>
    <w:rsid w:val="0040720E"/>
    <w:rsid w:val="00453511"/>
    <w:rsid w:val="00473517"/>
    <w:rsid w:val="0048764D"/>
    <w:rsid w:val="00524F8C"/>
    <w:rsid w:val="00552096"/>
    <w:rsid w:val="005556EB"/>
    <w:rsid w:val="005B69CB"/>
    <w:rsid w:val="005D24F4"/>
    <w:rsid w:val="005E14F7"/>
    <w:rsid w:val="00602247"/>
    <w:rsid w:val="00636054"/>
    <w:rsid w:val="00647B11"/>
    <w:rsid w:val="00653277"/>
    <w:rsid w:val="0065483D"/>
    <w:rsid w:val="00656203"/>
    <w:rsid w:val="006A128E"/>
    <w:rsid w:val="006C2980"/>
    <w:rsid w:val="006D3CC4"/>
    <w:rsid w:val="00752FA6"/>
    <w:rsid w:val="007572A4"/>
    <w:rsid w:val="00787D4C"/>
    <w:rsid w:val="00793007"/>
    <w:rsid w:val="007A45FE"/>
    <w:rsid w:val="007B4C3A"/>
    <w:rsid w:val="007E0C3B"/>
    <w:rsid w:val="008023BE"/>
    <w:rsid w:val="008036C4"/>
    <w:rsid w:val="00807928"/>
    <w:rsid w:val="00812503"/>
    <w:rsid w:val="0081577A"/>
    <w:rsid w:val="00837BB6"/>
    <w:rsid w:val="00837FE8"/>
    <w:rsid w:val="00845C27"/>
    <w:rsid w:val="00857319"/>
    <w:rsid w:val="0086726B"/>
    <w:rsid w:val="008672C1"/>
    <w:rsid w:val="008D2606"/>
    <w:rsid w:val="008E6DF0"/>
    <w:rsid w:val="008F1E97"/>
    <w:rsid w:val="00917CEF"/>
    <w:rsid w:val="0093793E"/>
    <w:rsid w:val="00980ABB"/>
    <w:rsid w:val="009923DC"/>
    <w:rsid w:val="009B34CC"/>
    <w:rsid w:val="009B5471"/>
    <w:rsid w:val="009C4DC4"/>
    <w:rsid w:val="009D2770"/>
    <w:rsid w:val="009D40E8"/>
    <w:rsid w:val="009F4917"/>
    <w:rsid w:val="00A42C45"/>
    <w:rsid w:val="00A467E4"/>
    <w:rsid w:val="00A504F4"/>
    <w:rsid w:val="00A517EC"/>
    <w:rsid w:val="00A52729"/>
    <w:rsid w:val="00A5772F"/>
    <w:rsid w:val="00AA39B5"/>
    <w:rsid w:val="00AB2D0C"/>
    <w:rsid w:val="00AC3CA2"/>
    <w:rsid w:val="00AC40DB"/>
    <w:rsid w:val="00AD05D6"/>
    <w:rsid w:val="00AD5F56"/>
    <w:rsid w:val="00AE425C"/>
    <w:rsid w:val="00AE6639"/>
    <w:rsid w:val="00B06AF9"/>
    <w:rsid w:val="00B103D5"/>
    <w:rsid w:val="00B22527"/>
    <w:rsid w:val="00B55194"/>
    <w:rsid w:val="00BB52E4"/>
    <w:rsid w:val="00BB5B1F"/>
    <w:rsid w:val="00BB7EA7"/>
    <w:rsid w:val="00BC5593"/>
    <w:rsid w:val="00BF046B"/>
    <w:rsid w:val="00C03A59"/>
    <w:rsid w:val="00C13F22"/>
    <w:rsid w:val="00C31D24"/>
    <w:rsid w:val="00C57A0E"/>
    <w:rsid w:val="00C808C6"/>
    <w:rsid w:val="00C81FC6"/>
    <w:rsid w:val="00C9162C"/>
    <w:rsid w:val="00CA4282"/>
    <w:rsid w:val="00CB1372"/>
    <w:rsid w:val="00CC029C"/>
    <w:rsid w:val="00CE0A4A"/>
    <w:rsid w:val="00CE1B7E"/>
    <w:rsid w:val="00D06953"/>
    <w:rsid w:val="00D4776A"/>
    <w:rsid w:val="00DA71B7"/>
    <w:rsid w:val="00DC1CDA"/>
    <w:rsid w:val="00DF0F12"/>
    <w:rsid w:val="00E1189F"/>
    <w:rsid w:val="00E9568D"/>
    <w:rsid w:val="00EA7756"/>
    <w:rsid w:val="00EC41B9"/>
    <w:rsid w:val="00EE4EC8"/>
    <w:rsid w:val="00EE698F"/>
    <w:rsid w:val="00F01278"/>
    <w:rsid w:val="00F030FB"/>
    <w:rsid w:val="00F367E3"/>
    <w:rsid w:val="00F47973"/>
    <w:rsid w:val="00F47C71"/>
    <w:rsid w:val="00F927A5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AB6DD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4D"/>
  </w:style>
  <w:style w:type="paragraph" w:styleId="Ttulo1">
    <w:name w:val="heading 1"/>
    <w:basedOn w:val="Normal"/>
    <w:link w:val="Ttulo1Char"/>
    <w:uiPriority w:val="1"/>
    <w:qFormat/>
    <w:rsid w:val="00807928"/>
    <w:pPr>
      <w:widowControl w:val="0"/>
      <w:autoSpaceDE w:val="0"/>
      <w:autoSpaceDN w:val="0"/>
      <w:spacing w:before="100" w:after="0" w:line="240" w:lineRule="auto"/>
      <w:ind w:left="3045" w:right="3040"/>
      <w:outlineLvl w:val="0"/>
    </w:pPr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0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07928"/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07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92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0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og-post-title-font">
    <w:name w:val="blog-post-title-font"/>
    <w:basedOn w:val="Fontepargpadro"/>
    <w:rsid w:val="00390EEA"/>
  </w:style>
  <w:style w:type="paragraph" w:customStyle="1" w:styleId="jpb-w">
    <w:name w:val="jpb-w"/>
    <w:basedOn w:val="Normal"/>
    <w:rsid w:val="003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me-ago">
    <w:name w:val="time-ago"/>
    <w:basedOn w:val="Fontepargpadro"/>
    <w:rsid w:val="00390EEA"/>
  </w:style>
  <w:style w:type="paragraph" w:customStyle="1" w:styleId="xzvds">
    <w:name w:val="xzvds"/>
    <w:basedOn w:val="Normal"/>
    <w:rsid w:val="0039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0EEA"/>
    <w:rPr>
      <w:b/>
      <w:bCs/>
    </w:rPr>
  </w:style>
  <w:style w:type="character" w:styleId="nfase">
    <w:name w:val="Emphasis"/>
    <w:basedOn w:val="Fontepargpadro"/>
    <w:uiPriority w:val="20"/>
    <w:qFormat/>
    <w:rsid w:val="00390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87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45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73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2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9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2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0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ducacao.com.br/post/processos-de-avaliacao-pos-pandemia" TargetMode="External"/><Relationship Id="rId13" Type="http://schemas.openxmlformats.org/officeDocument/2006/relationships/hyperlink" Target="https://www.fazeducacao.com.br/post/metodologias-ativas-para-desenvolver-a-distanc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12education.gatesfoundation.org/download/?Num=2802&amp;filename=42-Early-Progress-on-Personalized-Learning-Full-Report.pdf" TargetMode="External"/><Relationship Id="rId12" Type="http://schemas.openxmlformats.org/officeDocument/2006/relationships/hyperlink" Target="https://www.prodigygame.com/assets/resources/white-pap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zeducacao.com.br/post/passo-a-passo-para-aula-hibri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r9LelXa3U_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zeducacao.com.br/post/recursos-tecnologicos-para-melhorar-aprendizagem-no-novo-contexto" TargetMode="External"/><Relationship Id="rId14" Type="http://schemas.openxmlformats.org/officeDocument/2006/relationships/hyperlink" Target="https://materiais.fazeducacao.com.br/ebook-como-revolucionar-o-ensino-com-metodologias-ativas-s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032E-C514-4194-854A-15026FCD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2</cp:revision>
  <cp:lastPrinted>2020-10-30T18:51:00Z</cp:lastPrinted>
  <dcterms:created xsi:type="dcterms:W3CDTF">2020-11-03T16:45:00Z</dcterms:created>
  <dcterms:modified xsi:type="dcterms:W3CDTF">2020-11-03T16:45:00Z</dcterms:modified>
</cp:coreProperties>
</file>