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0CC" w:rsidRPr="00C05F68" w:rsidRDefault="00FF00CC" w:rsidP="00FF00CC">
      <w:pPr>
        <w:spacing w:before="120" w:after="120" w:line="360" w:lineRule="auto"/>
        <w:ind w:right="-11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05F68">
        <w:rPr>
          <w:rFonts w:ascii="Times New Roman" w:eastAsia="Times New Roman" w:hAnsi="Times New Roman" w:cs="Times New Roman"/>
          <w:b/>
          <w:sz w:val="24"/>
          <w:szCs w:val="24"/>
        </w:rPr>
        <w:t>CONSELHO MUNICIPAL DO IDOSO</w:t>
      </w:r>
    </w:p>
    <w:p w:rsidR="00FF00CC" w:rsidRPr="00C05F68" w:rsidRDefault="00FF00CC" w:rsidP="00FF00CC">
      <w:pPr>
        <w:spacing w:before="120" w:after="120" w:line="360" w:lineRule="auto"/>
        <w:ind w:right="-119"/>
        <w:jc w:val="both"/>
        <w:rPr>
          <w:rFonts w:ascii="Times New Roman" w:eastAsia="Times New Roman" w:hAnsi="Times New Roman" w:cs="Times New Roman"/>
          <w:b/>
          <w:color w:val="050505"/>
          <w:sz w:val="24"/>
          <w:szCs w:val="24"/>
        </w:rPr>
      </w:pPr>
      <w:r w:rsidRPr="00C05F68">
        <w:rPr>
          <w:rFonts w:ascii="Times New Roman" w:eastAsia="Times New Roman" w:hAnsi="Times New Roman" w:cs="Times New Roman"/>
          <w:b/>
          <w:color w:val="050505"/>
          <w:sz w:val="24"/>
          <w:szCs w:val="24"/>
        </w:rPr>
        <w:t xml:space="preserve">RESOLUÇÃO Nº 01, DE </w:t>
      </w:r>
      <w:r w:rsidR="00322591">
        <w:rPr>
          <w:rFonts w:ascii="Times New Roman" w:eastAsia="Times New Roman" w:hAnsi="Times New Roman" w:cs="Times New Roman"/>
          <w:b/>
          <w:color w:val="050505"/>
          <w:sz w:val="24"/>
          <w:szCs w:val="24"/>
        </w:rPr>
        <w:t>28</w:t>
      </w:r>
      <w:r w:rsidRPr="00C05F68">
        <w:rPr>
          <w:rFonts w:ascii="Times New Roman" w:eastAsia="Times New Roman" w:hAnsi="Times New Roman" w:cs="Times New Roman"/>
          <w:b/>
          <w:color w:val="050505"/>
          <w:sz w:val="24"/>
          <w:szCs w:val="24"/>
        </w:rPr>
        <w:t xml:space="preserve"> DE </w:t>
      </w:r>
      <w:r w:rsidR="00322591">
        <w:rPr>
          <w:rFonts w:ascii="Times New Roman" w:eastAsia="Times New Roman" w:hAnsi="Times New Roman" w:cs="Times New Roman"/>
          <w:b/>
          <w:color w:val="050505"/>
          <w:sz w:val="24"/>
          <w:szCs w:val="24"/>
        </w:rPr>
        <w:t xml:space="preserve">FEVEREIRO DE </w:t>
      </w:r>
      <w:proofErr w:type="gramStart"/>
      <w:r w:rsidR="00322591">
        <w:rPr>
          <w:rFonts w:ascii="Times New Roman" w:eastAsia="Times New Roman" w:hAnsi="Times New Roman" w:cs="Times New Roman"/>
          <w:b/>
          <w:color w:val="050505"/>
          <w:sz w:val="24"/>
          <w:szCs w:val="24"/>
        </w:rPr>
        <w:t>2019</w:t>
      </w:r>
      <w:proofErr w:type="gramEnd"/>
    </w:p>
    <w:p w:rsidR="00FF00CC" w:rsidRPr="00C05F68" w:rsidRDefault="00FF00CC" w:rsidP="00FF00CC">
      <w:pPr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F00CC" w:rsidRPr="00C05F68" w:rsidRDefault="00FF00CC" w:rsidP="00FF00CC">
      <w:pPr>
        <w:spacing w:before="120" w:after="120" w:line="240" w:lineRule="auto"/>
        <w:ind w:left="4536"/>
        <w:jc w:val="both"/>
        <w:rPr>
          <w:rFonts w:ascii="Times New Roman" w:eastAsia="Times New Roman" w:hAnsi="Times New Roman" w:cs="Times New Roman"/>
          <w:color w:val="0D0D0D"/>
          <w:sz w:val="24"/>
          <w:szCs w:val="24"/>
        </w:rPr>
      </w:pPr>
      <w:r w:rsidRPr="00C05F68">
        <w:rPr>
          <w:rFonts w:ascii="Times New Roman" w:eastAsia="Times New Roman" w:hAnsi="Times New Roman" w:cs="Times New Roman"/>
          <w:color w:val="0D0D0D"/>
          <w:sz w:val="24"/>
          <w:szCs w:val="24"/>
        </w:rPr>
        <w:t xml:space="preserve">Dispõe sobre a realização da 2ª </w:t>
      </w:r>
      <w:r w:rsidR="00822C98">
        <w:rPr>
          <w:rFonts w:ascii="Times New Roman" w:eastAsia="Times New Roman" w:hAnsi="Times New Roman" w:cs="Times New Roman"/>
          <w:color w:val="0D0D0D"/>
          <w:sz w:val="24"/>
          <w:szCs w:val="24"/>
        </w:rPr>
        <w:t xml:space="preserve">Conferência Municipal do Idoso </w:t>
      </w:r>
      <w:r w:rsidRPr="00C05F68">
        <w:rPr>
          <w:rFonts w:ascii="Times New Roman" w:eastAsia="Times New Roman" w:hAnsi="Times New Roman" w:cs="Times New Roman"/>
          <w:color w:val="0D0D0D"/>
          <w:sz w:val="24"/>
          <w:szCs w:val="24"/>
        </w:rPr>
        <w:t>e dá outras providências.</w:t>
      </w:r>
    </w:p>
    <w:p w:rsidR="00FF00CC" w:rsidRPr="00C05F68" w:rsidRDefault="00FF00CC" w:rsidP="00FF00CC">
      <w:pPr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F00CC" w:rsidRPr="00C05F68" w:rsidRDefault="00FF00CC" w:rsidP="00FF00CC">
      <w:pPr>
        <w:autoSpaceDE w:val="0"/>
        <w:autoSpaceDN w:val="0"/>
        <w:adjustRightInd w:val="0"/>
        <w:spacing w:before="120" w:after="120" w:line="36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C05F68">
        <w:rPr>
          <w:rFonts w:ascii="Times New Roman" w:eastAsia="Times New Roman" w:hAnsi="Times New Roman" w:cs="Times New Roman"/>
          <w:sz w:val="24"/>
          <w:szCs w:val="24"/>
        </w:rPr>
        <w:t>O CONSELHO MUNICIPAL DO IDOSO (CMI), no uso de suas atribuições estabelecidas pela Lei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Municipal</w:t>
      </w:r>
      <w:r w:rsidRPr="00C05F68">
        <w:rPr>
          <w:rFonts w:ascii="Times New Roman" w:eastAsia="Times New Roman" w:hAnsi="Times New Roman" w:cs="Times New Roman"/>
          <w:sz w:val="24"/>
          <w:szCs w:val="24"/>
        </w:rPr>
        <w:t xml:space="preserve"> n</w:t>
      </w:r>
      <w:r w:rsidRPr="00C05F6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°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1.480 de 21 de Junho de 2006 </w:t>
      </w:r>
      <w:proofErr w:type="gramStart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resolve</w:t>
      </w:r>
      <w:proofErr w:type="gramEnd"/>
      <w:r w:rsidRPr="00C05F68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FF00CC" w:rsidRPr="00C05F68" w:rsidRDefault="00322591" w:rsidP="00FF00CC">
      <w:pPr>
        <w:spacing w:before="120" w:after="12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Art. 1º Definir o dia 21</w:t>
      </w:r>
      <w:r w:rsidR="00FF00CC" w:rsidRPr="00C05F68">
        <w:rPr>
          <w:rFonts w:ascii="Times New Roman" w:eastAsia="Times New Roman" w:hAnsi="Times New Roman" w:cs="Times New Roman"/>
          <w:sz w:val="24"/>
          <w:szCs w:val="24"/>
        </w:rPr>
        <w:t xml:space="preserve"> de março de 2019 para a realização da 2ª Conferência Municipal do Idoso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a ser realizada na Câmara Municipal deste município, no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período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das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08:30 às 12:00 horas</w:t>
      </w:r>
      <w:r w:rsidR="00FF00CC" w:rsidRPr="00C05F6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F00CC" w:rsidRPr="00C05F68" w:rsidRDefault="00FF00CC" w:rsidP="00FF00CC">
      <w:pPr>
        <w:spacing w:before="120" w:after="120" w:line="360" w:lineRule="auto"/>
        <w:ind w:left="5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5F68">
        <w:rPr>
          <w:rFonts w:ascii="Times New Roman" w:eastAsia="Times New Roman" w:hAnsi="Times New Roman" w:cs="Times New Roman"/>
          <w:sz w:val="24"/>
          <w:szCs w:val="24"/>
        </w:rPr>
        <w:t xml:space="preserve">Art. 2º </w:t>
      </w:r>
      <w:r>
        <w:rPr>
          <w:rFonts w:ascii="Times New Roman" w:eastAsia="Times New Roman" w:hAnsi="Times New Roman" w:cs="Times New Roman"/>
          <w:sz w:val="24"/>
          <w:szCs w:val="24"/>
        </w:rPr>
        <w:t>Conforme a Resolução Nacional n</w:t>
      </w:r>
      <w:r w:rsidRPr="00C05F68">
        <w:rPr>
          <w:rFonts w:ascii="Times New Roman" w:eastAsiaTheme="minorHAnsi" w:hAnsi="Times New Roman" w:cs="Times New Roman"/>
          <w:sz w:val="24"/>
          <w:szCs w:val="24"/>
          <w:lang w:eastAsia="en-US"/>
        </w:rPr>
        <w:t>°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42, de </w:t>
      </w:r>
      <w:proofErr w:type="gramStart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9</w:t>
      </w:r>
      <w:proofErr w:type="gramEnd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de Julho de 2018</w:t>
      </w:r>
      <w:r w:rsidRPr="00C05F6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que estabelece </w:t>
      </w:r>
      <w:r w:rsidRPr="00C05F68">
        <w:rPr>
          <w:rFonts w:ascii="Times New Roman" w:eastAsia="Times New Roman" w:hAnsi="Times New Roman" w:cs="Times New Roman"/>
          <w:sz w:val="24"/>
          <w:szCs w:val="24"/>
        </w:rPr>
        <w:t>para a Conferência Municipal, o tema "Os Desafios de Envelhecer no Século XXI e o Papel das Políticas Públicas", e os seguintes eixos:</w:t>
      </w:r>
    </w:p>
    <w:p w:rsidR="00FF00CC" w:rsidRPr="00C05F68" w:rsidRDefault="00FF00CC" w:rsidP="00FF00CC">
      <w:pPr>
        <w:spacing w:before="120" w:after="12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5F68">
        <w:rPr>
          <w:rFonts w:ascii="Times New Roman" w:eastAsia="Times New Roman" w:hAnsi="Times New Roman" w:cs="Times New Roman"/>
          <w:sz w:val="24"/>
          <w:szCs w:val="24"/>
        </w:rPr>
        <w:t>I - Direitos Fundamentais na construção/efetivação das Políticas Públicas,</w:t>
      </w:r>
    </w:p>
    <w:p w:rsidR="00FF00CC" w:rsidRPr="00C05F68" w:rsidRDefault="00FF00CC" w:rsidP="00FF00CC">
      <w:pPr>
        <w:spacing w:before="120" w:after="12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5F68">
        <w:rPr>
          <w:rFonts w:ascii="Times New Roman" w:eastAsia="Times New Roman" w:hAnsi="Times New Roman" w:cs="Times New Roman"/>
          <w:sz w:val="24"/>
          <w:szCs w:val="24"/>
        </w:rPr>
        <w:t>Subeixos: Saúde; Assistência Social; Previdência; Moradia; Transporte; Cultura, Esporte e Lazer.</w:t>
      </w:r>
    </w:p>
    <w:p w:rsidR="00FF00CC" w:rsidRPr="00C05F68" w:rsidRDefault="00FF00CC" w:rsidP="00FF00CC">
      <w:pPr>
        <w:tabs>
          <w:tab w:val="left" w:pos="820"/>
          <w:tab w:val="left" w:pos="1040"/>
          <w:tab w:val="left" w:pos="1860"/>
          <w:tab w:val="left" w:pos="2820"/>
          <w:tab w:val="left" w:pos="3460"/>
          <w:tab w:val="left" w:pos="3680"/>
        </w:tabs>
        <w:spacing w:before="120" w:after="120" w:line="360" w:lineRule="auto"/>
        <w:ind w:left="5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5F68">
        <w:rPr>
          <w:rFonts w:ascii="Times New Roman" w:eastAsia="Times New Roman" w:hAnsi="Times New Roman" w:cs="Times New Roman"/>
          <w:sz w:val="24"/>
          <w:szCs w:val="24"/>
        </w:rPr>
        <w:t>II</w:t>
      </w:r>
      <w:r w:rsidRPr="00C05F68">
        <w:rPr>
          <w:rFonts w:ascii="Times New Roman" w:eastAsia="Times New Roman" w:hAnsi="Times New Roman" w:cs="Times New Roman"/>
          <w:sz w:val="24"/>
          <w:szCs w:val="24"/>
        </w:rPr>
        <w:tab/>
        <w:t>-</w:t>
      </w:r>
      <w:r w:rsidRPr="00C05F68">
        <w:rPr>
          <w:rFonts w:ascii="Times New Roman" w:eastAsia="Times New Roman" w:hAnsi="Times New Roman" w:cs="Times New Roman"/>
          <w:sz w:val="24"/>
          <w:szCs w:val="24"/>
        </w:rPr>
        <w:tab/>
        <w:t>Educação: assegurando direitos e emancipação humana.</w:t>
      </w:r>
    </w:p>
    <w:p w:rsidR="00FF00CC" w:rsidRPr="00C05F68" w:rsidRDefault="00FF00CC" w:rsidP="00FF00CC">
      <w:pPr>
        <w:tabs>
          <w:tab w:val="left" w:pos="802"/>
        </w:tabs>
        <w:spacing w:before="120" w:after="120" w:line="360" w:lineRule="auto"/>
        <w:ind w:left="57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5F68">
        <w:rPr>
          <w:rFonts w:ascii="Times New Roman" w:eastAsia="Times New Roman" w:hAnsi="Times New Roman" w:cs="Times New Roman"/>
          <w:sz w:val="24"/>
          <w:szCs w:val="24"/>
        </w:rPr>
        <w:t>III- Enfrentamento da violação dos Direitos Humanos da Pessoa Idosa.</w:t>
      </w:r>
    </w:p>
    <w:p w:rsidR="00FF00CC" w:rsidRPr="00C05F68" w:rsidRDefault="00FF00CC" w:rsidP="00FF00CC">
      <w:pPr>
        <w:spacing w:before="120" w:after="12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5F68">
        <w:rPr>
          <w:rFonts w:ascii="Times New Roman" w:eastAsia="Times New Roman" w:hAnsi="Times New Roman" w:cs="Times New Roman"/>
          <w:sz w:val="24"/>
          <w:szCs w:val="24"/>
        </w:rPr>
        <w:t xml:space="preserve">IV - Os Conselhos de Direitos: seu papel na efetivação do controle social na geração e </w:t>
      </w:r>
      <w:proofErr w:type="gramStart"/>
      <w:r w:rsidRPr="00C05F68">
        <w:rPr>
          <w:rFonts w:ascii="Times New Roman" w:eastAsia="Times New Roman" w:hAnsi="Times New Roman" w:cs="Times New Roman"/>
          <w:sz w:val="24"/>
          <w:szCs w:val="24"/>
        </w:rPr>
        <w:t>implementação</w:t>
      </w:r>
      <w:proofErr w:type="gramEnd"/>
      <w:r w:rsidRPr="00C05F68">
        <w:rPr>
          <w:rFonts w:ascii="Times New Roman" w:eastAsia="Times New Roman" w:hAnsi="Times New Roman" w:cs="Times New Roman"/>
          <w:sz w:val="24"/>
          <w:szCs w:val="24"/>
        </w:rPr>
        <w:t xml:space="preserve"> das políticas públicas.</w:t>
      </w:r>
    </w:p>
    <w:p w:rsidR="00FF00CC" w:rsidRPr="00C05F68" w:rsidRDefault="00FF00CC" w:rsidP="00FF00CC">
      <w:pPr>
        <w:spacing w:before="120" w:after="12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5F68">
        <w:rPr>
          <w:rFonts w:ascii="Times New Roman" w:eastAsia="Times New Roman" w:hAnsi="Times New Roman" w:cs="Times New Roman"/>
          <w:sz w:val="24"/>
          <w:szCs w:val="24"/>
        </w:rPr>
        <w:t>Art. 3</w:t>
      </w:r>
      <w:r>
        <w:rPr>
          <w:rFonts w:ascii="Times New Roman" w:eastAsia="Times New Roman" w:hAnsi="Times New Roman" w:cs="Times New Roman"/>
          <w:sz w:val="24"/>
          <w:szCs w:val="24"/>
        </w:rPr>
        <w:t>º Fica instituída a Comissão d</w:t>
      </w:r>
      <w:r w:rsidRPr="00C05F68">
        <w:rPr>
          <w:rFonts w:ascii="Times New Roman" w:eastAsia="Times New Roman" w:hAnsi="Times New Roman" w:cs="Times New Roman"/>
          <w:sz w:val="24"/>
          <w:szCs w:val="24"/>
        </w:rPr>
        <w:t>e Organização da 2ª Co</w:t>
      </w:r>
      <w:r w:rsidR="00692396">
        <w:rPr>
          <w:rFonts w:ascii="Times New Roman" w:eastAsia="Times New Roman" w:hAnsi="Times New Roman" w:cs="Times New Roman"/>
          <w:sz w:val="24"/>
          <w:szCs w:val="24"/>
        </w:rPr>
        <w:t>nferência Municipal do Idoso</w:t>
      </w:r>
      <w:r w:rsidRPr="00C05F6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no âmbito do município de Araçoiaba da Serra, </w:t>
      </w:r>
      <w:r w:rsidRPr="00C05F68">
        <w:rPr>
          <w:rFonts w:ascii="Times New Roman" w:eastAsia="Times New Roman" w:hAnsi="Times New Roman" w:cs="Times New Roman"/>
          <w:sz w:val="24"/>
          <w:szCs w:val="24"/>
        </w:rPr>
        <w:t>composta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por membros </w:t>
      </w:r>
      <w:r w:rsidRPr="00C05F68">
        <w:rPr>
          <w:rFonts w:ascii="Times New Roman" w:eastAsia="Times New Roman" w:hAnsi="Times New Roman" w:cs="Times New Roman"/>
          <w:sz w:val="24"/>
          <w:szCs w:val="24"/>
        </w:rPr>
        <w:t>do CMI.</w:t>
      </w:r>
    </w:p>
    <w:p w:rsidR="00FF00CC" w:rsidRPr="00C05F68" w:rsidRDefault="00FF00CC" w:rsidP="00FF00CC">
      <w:pPr>
        <w:spacing w:before="120" w:after="12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5F68">
        <w:rPr>
          <w:rFonts w:ascii="Times New Roman" w:eastAsia="Times New Roman" w:hAnsi="Times New Roman" w:cs="Times New Roman"/>
          <w:sz w:val="24"/>
          <w:szCs w:val="24"/>
        </w:rPr>
        <w:t>§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Pr="00C05F68">
        <w:rPr>
          <w:rFonts w:ascii="Times New Roman" w:eastAsia="Times New Roman" w:hAnsi="Times New Roman" w:cs="Times New Roman"/>
          <w:sz w:val="24"/>
          <w:szCs w:val="24"/>
        </w:rPr>
        <w:t>º Poderão ser convidados especialistas, assessores e consultores de reconhecida competência para contribuir com a Comissão.</w:t>
      </w:r>
    </w:p>
    <w:p w:rsidR="00FF00CC" w:rsidRPr="00C05F68" w:rsidRDefault="00FF00CC" w:rsidP="00FF00CC">
      <w:pPr>
        <w:spacing w:before="120" w:after="12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5F68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Art. 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C05F68">
        <w:rPr>
          <w:rFonts w:ascii="Times New Roman" w:eastAsia="Times New Roman" w:hAnsi="Times New Roman" w:cs="Times New Roman"/>
          <w:sz w:val="24"/>
          <w:szCs w:val="24"/>
        </w:rPr>
        <w:t xml:space="preserve">º A Comissão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poderá contar com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Consultoria </w:t>
      </w:r>
      <w:r w:rsidRPr="00C05F68">
        <w:rPr>
          <w:rFonts w:ascii="Times New Roman" w:eastAsia="Times New Roman" w:hAnsi="Times New Roman" w:cs="Times New Roman"/>
          <w:sz w:val="24"/>
          <w:szCs w:val="24"/>
        </w:rPr>
        <w:t>para a elaboração do Texto Base orientador do trabalho da Conferência Municipal</w:t>
      </w:r>
      <w:proofErr w:type="gramEnd"/>
      <w:r w:rsidRPr="00C05F6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F00CC" w:rsidRDefault="00FF00CC" w:rsidP="00FF00CC">
      <w:pPr>
        <w:spacing w:before="120" w:after="12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5F68">
        <w:rPr>
          <w:rFonts w:ascii="Times New Roman" w:eastAsia="Times New Roman" w:hAnsi="Times New Roman" w:cs="Times New Roman"/>
          <w:sz w:val="24"/>
          <w:szCs w:val="24"/>
        </w:rPr>
        <w:t xml:space="preserve">Art. 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05F68">
        <w:rPr>
          <w:rFonts w:ascii="Times New Roman" w:eastAsia="Times New Roman" w:hAnsi="Times New Roman" w:cs="Times New Roman"/>
          <w:sz w:val="24"/>
          <w:szCs w:val="24"/>
        </w:rPr>
        <w:t xml:space="preserve">º </w:t>
      </w:r>
      <w:r>
        <w:rPr>
          <w:rFonts w:ascii="Times New Roman" w:eastAsia="Times New Roman" w:hAnsi="Times New Roman" w:cs="Times New Roman"/>
          <w:sz w:val="24"/>
          <w:szCs w:val="24"/>
        </w:rPr>
        <w:t>A Conferência Municipal terá como objetivo principal reunir representantes do governo e da sociedade civil organizada, especialmente das próprias pessoas idosas, para debater sobre os principais desafios e prioridades para as políticas públicas voltadas à pessoa idosa no que tange a vida dessa população e o que reflete no envelhecimento;</w:t>
      </w:r>
    </w:p>
    <w:p w:rsidR="00FF00CC" w:rsidRDefault="00270E50" w:rsidP="00FF00CC">
      <w:pPr>
        <w:spacing w:before="120" w:after="12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Art. 6° Os participantes da Conferência poderão ser convidados, o</w:t>
      </w:r>
      <w:r w:rsidR="00FF00CC">
        <w:rPr>
          <w:rFonts w:ascii="Times New Roman" w:eastAsia="Times New Roman" w:hAnsi="Times New Roman" w:cs="Times New Roman"/>
          <w:sz w:val="24"/>
          <w:szCs w:val="24"/>
        </w:rPr>
        <w:t>bservado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res, representantes do poder público ou da sociedade civil, </w:t>
      </w:r>
      <w:r w:rsidR="00FF00CC">
        <w:rPr>
          <w:rFonts w:ascii="Times New Roman" w:eastAsia="Times New Roman" w:hAnsi="Times New Roman" w:cs="Times New Roman"/>
          <w:sz w:val="24"/>
          <w:szCs w:val="24"/>
        </w:rPr>
        <w:t>sendo:</w:t>
      </w:r>
    </w:p>
    <w:p w:rsidR="00FF00CC" w:rsidRDefault="00FF00CC" w:rsidP="00FF00CC">
      <w:pPr>
        <w:spacing w:before="120" w:after="12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5F68">
        <w:rPr>
          <w:rFonts w:ascii="Times New Roman" w:eastAsia="Times New Roman" w:hAnsi="Times New Roman" w:cs="Times New Roman"/>
          <w:sz w:val="24"/>
          <w:szCs w:val="24"/>
        </w:rPr>
        <w:t>§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Pr="00C05F68">
        <w:rPr>
          <w:rFonts w:ascii="Times New Roman" w:eastAsia="Times New Roman" w:hAnsi="Times New Roman" w:cs="Times New Roman"/>
          <w:sz w:val="24"/>
          <w:szCs w:val="24"/>
        </w:rPr>
        <w:t xml:space="preserve">º </w:t>
      </w:r>
      <w:r>
        <w:rPr>
          <w:rFonts w:ascii="Times New Roman" w:eastAsia="Times New Roman" w:hAnsi="Times New Roman" w:cs="Times New Roman"/>
          <w:sz w:val="24"/>
          <w:szCs w:val="24"/>
        </w:rPr>
        <w:t>Convidados</w:t>
      </w:r>
      <w:r w:rsidR="00270E50">
        <w:rPr>
          <w:rFonts w:ascii="Times New Roman" w:eastAsia="Times New Roman" w:hAnsi="Times New Roman" w:cs="Times New Roman"/>
          <w:sz w:val="24"/>
          <w:szCs w:val="24"/>
        </w:rPr>
        <w:t xml:space="preserve"> e Observadores</w:t>
      </w:r>
      <w:r>
        <w:rPr>
          <w:rFonts w:ascii="Times New Roman" w:eastAsia="Times New Roman" w:hAnsi="Times New Roman" w:cs="Times New Roman"/>
          <w:sz w:val="24"/>
          <w:szCs w:val="24"/>
        </w:rPr>
        <w:t>: com direitos a voz, mas sem direito a voto;</w:t>
      </w:r>
    </w:p>
    <w:p w:rsidR="00FF00CC" w:rsidRPr="00C05F68" w:rsidRDefault="00FF00CC" w:rsidP="00FF00CC">
      <w:pPr>
        <w:spacing w:before="120" w:after="12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5F68">
        <w:rPr>
          <w:rFonts w:ascii="Times New Roman" w:eastAsia="Times New Roman" w:hAnsi="Times New Roman" w:cs="Times New Roman"/>
          <w:sz w:val="24"/>
          <w:szCs w:val="24"/>
        </w:rPr>
        <w:t>§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Pr="00C05F68">
        <w:rPr>
          <w:rFonts w:ascii="Times New Roman" w:eastAsia="Times New Roman" w:hAnsi="Times New Roman" w:cs="Times New Roman"/>
          <w:sz w:val="24"/>
          <w:szCs w:val="24"/>
        </w:rPr>
        <w:t>º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70E50">
        <w:rPr>
          <w:rFonts w:ascii="Times New Roman" w:eastAsia="Times New Roman" w:hAnsi="Times New Roman" w:cs="Times New Roman"/>
          <w:sz w:val="24"/>
          <w:szCs w:val="24"/>
        </w:rPr>
        <w:t>Representantes do poder público e da sociedade civil: com direitos a voz e</w:t>
      </w:r>
      <w:proofErr w:type="gramStart"/>
      <w:r w:rsidR="00270E5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voto;</w:t>
      </w:r>
    </w:p>
    <w:p w:rsidR="00FF00CC" w:rsidRDefault="00FF00CC" w:rsidP="00FF00CC">
      <w:pPr>
        <w:spacing w:before="120" w:after="12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5F68">
        <w:rPr>
          <w:rFonts w:ascii="Times New Roman" w:eastAsia="Times New Roman" w:hAnsi="Times New Roman" w:cs="Times New Roman"/>
          <w:sz w:val="24"/>
          <w:szCs w:val="24"/>
        </w:rPr>
        <w:t xml:space="preserve">Art. </w:t>
      </w: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C05F68">
        <w:rPr>
          <w:rFonts w:ascii="Times New Roman" w:eastAsia="Times New Roman" w:hAnsi="Times New Roman" w:cs="Times New Roman"/>
          <w:sz w:val="24"/>
          <w:szCs w:val="24"/>
        </w:rPr>
        <w:t xml:space="preserve">º </w:t>
      </w:r>
      <w:r>
        <w:rPr>
          <w:rFonts w:ascii="Times New Roman" w:eastAsia="Times New Roman" w:hAnsi="Times New Roman" w:cs="Times New Roman"/>
          <w:sz w:val="24"/>
          <w:szCs w:val="24"/>
        </w:rPr>
        <w:t>serão representantes do poder público</w:t>
      </w:r>
      <w:r w:rsidR="005C629E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os gestores, técnicos e trabalhadores que atuam nas políticas públicas para as pessoas idosas, podendo estes também ser eleitos;</w:t>
      </w:r>
    </w:p>
    <w:p w:rsidR="00FF00CC" w:rsidRPr="00C05F68" w:rsidRDefault="00FF00CC" w:rsidP="00FF00CC">
      <w:pPr>
        <w:spacing w:before="120" w:after="12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Art. 8° </w:t>
      </w:r>
      <w:r w:rsidRPr="00C05F68">
        <w:rPr>
          <w:rFonts w:ascii="Times New Roman" w:eastAsia="Times New Roman" w:hAnsi="Times New Roman" w:cs="Times New Roman"/>
          <w:sz w:val="24"/>
          <w:szCs w:val="24"/>
        </w:rPr>
        <w:t>Esta Resolução entra em</w:t>
      </w:r>
      <w:r w:rsidR="00D4420A">
        <w:rPr>
          <w:rFonts w:ascii="Times New Roman" w:eastAsia="Times New Roman" w:hAnsi="Times New Roman" w:cs="Times New Roman"/>
          <w:sz w:val="24"/>
          <w:szCs w:val="24"/>
        </w:rPr>
        <w:t xml:space="preserve"> vigor na data de sua publicação</w:t>
      </w:r>
      <w:r w:rsidRPr="00C05F6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F00CC" w:rsidRDefault="00FF00CC" w:rsidP="00FF00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F00CC" w:rsidRDefault="00FF00CC" w:rsidP="00FF00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F00CC" w:rsidRDefault="00FF00CC" w:rsidP="00FF00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F00CC" w:rsidRDefault="00FF00CC" w:rsidP="00FF00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F00CC" w:rsidRDefault="00FF00CC" w:rsidP="00FF00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FF00CC" w:rsidRDefault="00FF00CC" w:rsidP="00FF00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Ana Paula Santos</w:t>
      </w:r>
    </w:p>
    <w:p w:rsidR="00FF00CC" w:rsidRPr="00C05F68" w:rsidRDefault="00FF00CC" w:rsidP="00FF00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Presidente do Conselho Municipal do Idoso</w:t>
      </w:r>
    </w:p>
    <w:sectPr w:rsidR="00FF00CC" w:rsidRPr="00C05F68" w:rsidSect="00BC3666">
      <w:headerReference w:type="default" r:id="rId8"/>
      <w:pgSz w:w="11906" w:h="16838"/>
      <w:pgMar w:top="1417" w:right="1701" w:bottom="1417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2044" w:rsidRDefault="00BD2044" w:rsidP="0023256D">
      <w:pPr>
        <w:spacing w:after="0" w:line="240" w:lineRule="auto"/>
      </w:pPr>
      <w:r>
        <w:separator/>
      </w:r>
    </w:p>
  </w:endnote>
  <w:endnote w:type="continuationSeparator" w:id="0">
    <w:p w:rsidR="00BD2044" w:rsidRDefault="00BD2044" w:rsidP="002325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2044" w:rsidRDefault="00BD2044" w:rsidP="0023256D">
      <w:pPr>
        <w:spacing w:after="0" w:line="240" w:lineRule="auto"/>
      </w:pPr>
      <w:r>
        <w:separator/>
      </w:r>
    </w:p>
  </w:footnote>
  <w:footnote w:type="continuationSeparator" w:id="0">
    <w:p w:rsidR="00BD2044" w:rsidRDefault="00BD2044" w:rsidP="002325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2B9F" w:rsidRPr="00DA4664" w:rsidRDefault="001B2B9F" w:rsidP="00BC3666">
    <w:pPr>
      <w:tabs>
        <w:tab w:val="left" w:pos="-1134"/>
        <w:tab w:val="left" w:pos="-709"/>
      </w:tabs>
      <w:autoSpaceDE w:val="0"/>
      <w:autoSpaceDN w:val="0"/>
      <w:adjustRightInd w:val="0"/>
      <w:spacing w:after="0" w:line="240" w:lineRule="auto"/>
      <w:ind w:left="-993" w:right="-568"/>
      <w:rPr>
        <w:rFonts w:ascii="Verdana" w:hAnsi="Verdana" w:cs="Verdana"/>
        <w:b/>
        <w:bCs/>
        <w:i/>
        <w:iCs/>
        <w:color w:val="365F91" w:themeColor="accent1" w:themeShade="BF"/>
      </w:rPr>
    </w:pPr>
    <w:r>
      <w:rPr>
        <w:rFonts w:ascii="Verdana" w:hAnsi="Verdana" w:cs="Verdana"/>
        <w:b/>
        <w:bCs/>
        <w:i/>
        <w:iCs/>
        <w:color w:val="365F91" w:themeColor="accent1" w:themeShade="BF"/>
        <w:sz w:val="24"/>
        <w:szCs w:val="24"/>
      </w:rPr>
      <w:t xml:space="preserve">      </w:t>
    </w:r>
    <w:r w:rsidRPr="00664BA4">
      <w:rPr>
        <w:rFonts w:ascii="Verdana" w:hAnsi="Verdana" w:cs="Verdana"/>
        <w:b/>
        <w:bCs/>
        <w:i/>
        <w:iCs/>
        <w:noProof/>
        <w:color w:val="365F91" w:themeColor="accent1" w:themeShade="BF"/>
        <w:sz w:val="24"/>
        <w:szCs w:val="24"/>
      </w:rPr>
      <w:drawing>
        <wp:inline distT="0" distB="0" distL="0" distR="0">
          <wp:extent cx="1128263" cy="660520"/>
          <wp:effectExtent l="19050" t="0" r="0" b="0"/>
          <wp:docPr id="2" name="Imagem 2" descr="LOGO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LOGOS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66924"/>
                  <a:stretch>
                    <a:fillRect/>
                  </a:stretch>
                </pic:blipFill>
                <pic:spPr bwMode="auto">
                  <a:xfrm>
                    <a:off x="0" y="0"/>
                    <a:ext cx="1129531" cy="66126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Verdana" w:hAnsi="Verdana" w:cs="Verdana"/>
        <w:b/>
        <w:bCs/>
        <w:i/>
        <w:iCs/>
        <w:color w:val="365F91" w:themeColor="accent1" w:themeShade="BF"/>
        <w:sz w:val="24"/>
        <w:szCs w:val="24"/>
      </w:rPr>
      <w:t xml:space="preserve">   </w:t>
    </w:r>
    <w:r w:rsidRPr="00DA4664">
      <w:rPr>
        <w:rFonts w:ascii="Verdana" w:hAnsi="Verdana" w:cs="Verdana"/>
        <w:b/>
        <w:bCs/>
        <w:i/>
        <w:iCs/>
        <w:color w:val="365F91" w:themeColor="accent1" w:themeShade="BF"/>
      </w:rPr>
      <w:t>CONSELHO MUNICIPAL DO IDOSO de Araçoiaba da Serra</w:t>
    </w:r>
  </w:p>
  <w:p w:rsidR="001B2B9F" w:rsidRPr="00590C82" w:rsidRDefault="001B2B9F" w:rsidP="00BC3666">
    <w:pPr>
      <w:tabs>
        <w:tab w:val="left" w:pos="0"/>
      </w:tabs>
      <w:autoSpaceDE w:val="0"/>
      <w:autoSpaceDN w:val="0"/>
      <w:adjustRightInd w:val="0"/>
      <w:spacing w:after="0" w:line="240" w:lineRule="auto"/>
      <w:jc w:val="center"/>
      <w:rPr>
        <w:rFonts w:ascii="Verdana" w:hAnsi="Verdana" w:cs="Verdana"/>
        <w:b/>
        <w:bCs/>
        <w:i/>
        <w:iCs/>
        <w:color w:val="365F91" w:themeColor="accent1" w:themeShade="BF"/>
        <w:sz w:val="12"/>
        <w:szCs w:val="24"/>
      </w:rPr>
    </w:pPr>
  </w:p>
  <w:p w:rsidR="001B2B9F" w:rsidRDefault="001B2B9F" w:rsidP="00BC3666">
    <w:pPr>
      <w:autoSpaceDE w:val="0"/>
      <w:autoSpaceDN w:val="0"/>
      <w:adjustRightInd w:val="0"/>
      <w:spacing w:after="0" w:line="240" w:lineRule="auto"/>
      <w:jc w:val="center"/>
      <w:rPr>
        <w:rFonts w:ascii="Verdana" w:hAnsi="Verdana" w:cs="Verdana"/>
        <w:sz w:val="16"/>
        <w:szCs w:val="16"/>
      </w:rPr>
    </w:pPr>
    <w:r>
      <w:rPr>
        <w:rFonts w:ascii="Verdana" w:hAnsi="Verdana" w:cs="Verdana"/>
        <w:sz w:val="16"/>
        <w:szCs w:val="16"/>
      </w:rPr>
      <w:t>Avenida Manoel Vieira nº 700 – Tel. (15) 3281-2347</w:t>
    </w:r>
  </w:p>
  <w:p w:rsidR="001B2B9F" w:rsidRDefault="001B2B9F" w:rsidP="00BC3666">
    <w:pPr>
      <w:autoSpaceDE w:val="0"/>
      <w:autoSpaceDN w:val="0"/>
      <w:adjustRightInd w:val="0"/>
      <w:spacing w:after="0" w:line="240" w:lineRule="auto"/>
      <w:jc w:val="center"/>
      <w:rPr>
        <w:rFonts w:ascii="Verdana" w:hAnsi="Verdana" w:cs="Verdana"/>
        <w:sz w:val="16"/>
        <w:szCs w:val="16"/>
      </w:rPr>
    </w:pPr>
    <w:proofErr w:type="spellStart"/>
    <w:proofErr w:type="gramStart"/>
    <w:r>
      <w:rPr>
        <w:rFonts w:ascii="Verdana" w:hAnsi="Verdana" w:cs="Verdana"/>
        <w:sz w:val="16"/>
        <w:szCs w:val="16"/>
      </w:rPr>
      <w:t>Cep</w:t>
    </w:r>
    <w:proofErr w:type="spellEnd"/>
    <w:proofErr w:type="gramEnd"/>
    <w:r>
      <w:rPr>
        <w:rFonts w:ascii="Verdana" w:hAnsi="Verdana" w:cs="Verdana"/>
        <w:sz w:val="16"/>
        <w:szCs w:val="16"/>
      </w:rPr>
      <w:t xml:space="preserve"> 18190-000   –   ARAÇOIABA DA SERRA   -   Estado  de  São Paulo</w:t>
    </w:r>
  </w:p>
  <w:p w:rsidR="001B2B9F" w:rsidRDefault="000E70C5" w:rsidP="00BC3666">
    <w:pPr>
      <w:autoSpaceDE w:val="0"/>
      <w:autoSpaceDN w:val="0"/>
      <w:adjustRightInd w:val="0"/>
      <w:spacing w:after="0" w:line="240" w:lineRule="auto"/>
      <w:jc w:val="center"/>
      <w:rPr>
        <w:rFonts w:ascii="Verdana" w:hAnsi="Verdana" w:cs="Verdana"/>
        <w:sz w:val="16"/>
        <w:szCs w:val="16"/>
      </w:rPr>
    </w:pPr>
    <w:hyperlink r:id="rId2" w:history="1">
      <w:r w:rsidR="001B2B9F" w:rsidRPr="007A0ABA">
        <w:rPr>
          <w:rStyle w:val="Hyperlink"/>
          <w:rFonts w:ascii="Verdana" w:hAnsi="Verdana" w:cs="Verdana"/>
          <w:sz w:val="16"/>
          <w:szCs w:val="16"/>
        </w:rPr>
        <w:t>conselhos@aracoiaba.sp.gov.br</w:t>
      </w:r>
    </w:hyperlink>
  </w:p>
  <w:p w:rsidR="001B2B9F" w:rsidRPr="00664BA4" w:rsidRDefault="001B2B9F" w:rsidP="00BC3666">
    <w:pPr>
      <w:tabs>
        <w:tab w:val="left" w:pos="0"/>
      </w:tabs>
      <w:autoSpaceDE w:val="0"/>
      <w:autoSpaceDN w:val="0"/>
      <w:adjustRightInd w:val="0"/>
      <w:spacing w:after="0" w:line="240" w:lineRule="auto"/>
      <w:rPr>
        <w:rFonts w:ascii="Verdana" w:hAnsi="Verdana" w:cs="Verdana"/>
        <w:b/>
        <w:bCs/>
        <w:i/>
        <w:iCs/>
        <w:color w:val="365F91" w:themeColor="accent1" w:themeShade="BF"/>
        <w:sz w:val="24"/>
        <w:szCs w:val="24"/>
      </w:rPr>
    </w:pPr>
    <w:r>
      <w:rPr>
        <w:rFonts w:ascii="Verdana" w:hAnsi="Verdana" w:cs="Verdana"/>
        <w:b/>
        <w:bCs/>
        <w:i/>
        <w:iCs/>
        <w:color w:val="365F91" w:themeColor="accent1" w:themeShade="BF"/>
        <w:sz w:val="24"/>
        <w:szCs w:val="24"/>
      </w:rPr>
      <w:t xml:space="preserve">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C00DD9"/>
    <w:multiLevelType w:val="hybridMultilevel"/>
    <w:tmpl w:val="00B21C2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A9B3C3C"/>
    <w:multiLevelType w:val="hybridMultilevel"/>
    <w:tmpl w:val="30601EA0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E589D"/>
    <w:rsid w:val="00084CFE"/>
    <w:rsid w:val="000E70C5"/>
    <w:rsid w:val="00154710"/>
    <w:rsid w:val="001552FD"/>
    <w:rsid w:val="001708D8"/>
    <w:rsid w:val="001A2DBD"/>
    <w:rsid w:val="001B0A3C"/>
    <w:rsid w:val="001B2B9F"/>
    <w:rsid w:val="001D148C"/>
    <w:rsid w:val="001F7BBF"/>
    <w:rsid w:val="00200516"/>
    <w:rsid w:val="00200FAD"/>
    <w:rsid w:val="0023256D"/>
    <w:rsid w:val="00236146"/>
    <w:rsid w:val="002378D6"/>
    <w:rsid w:val="00241357"/>
    <w:rsid w:val="00270E50"/>
    <w:rsid w:val="00275FB3"/>
    <w:rsid w:val="002C56C0"/>
    <w:rsid w:val="0031634B"/>
    <w:rsid w:val="0032021E"/>
    <w:rsid w:val="00322591"/>
    <w:rsid w:val="0039565C"/>
    <w:rsid w:val="003C3260"/>
    <w:rsid w:val="003F1A49"/>
    <w:rsid w:val="00430BD2"/>
    <w:rsid w:val="00433450"/>
    <w:rsid w:val="00446B22"/>
    <w:rsid w:val="004578B7"/>
    <w:rsid w:val="004622C4"/>
    <w:rsid w:val="00463A81"/>
    <w:rsid w:val="00533064"/>
    <w:rsid w:val="005C629E"/>
    <w:rsid w:val="005F713F"/>
    <w:rsid w:val="00692396"/>
    <w:rsid w:val="006E589D"/>
    <w:rsid w:val="007B71FD"/>
    <w:rsid w:val="007E2868"/>
    <w:rsid w:val="007F5B44"/>
    <w:rsid w:val="008071DA"/>
    <w:rsid w:val="00822C98"/>
    <w:rsid w:val="00851120"/>
    <w:rsid w:val="008640E7"/>
    <w:rsid w:val="008D13AB"/>
    <w:rsid w:val="008D6E79"/>
    <w:rsid w:val="0090772E"/>
    <w:rsid w:val="00966311"/>
    <w:rsid w:val="009E56BE"/>
    <w:rsid w:val="00A13D2A"/>
    <w:rsid w:val="00A14CBE"/>
    <w:rsid w:val="00A43EB6"/>
    <w:rsid w:val="00A5134A"/>
    <w:rsid w:val="00A652CD"/>
    <w:rsid w:val="00A858A4"/>
    <w:rsid w:val="00B06A90"/>
    <w:rsid w:val="00B12AE9"/>
    <w:rsid w:val="00B35C90"/>
    <w:rsid w:val="00BA1451"/>
    <w:rsid w:val="00BC3666"/>
    <w:rsid w:val="00BC54B0"/>
    <w:rsid w:val="00BD2044"/>
    <w:rsid w:val="00BF48EB"/>
    <w:rsid w:val="00C57A4E"/>
    <w:rsid w:val="00C63FCC"/>
    <w:rsid w:val="00C71115"/>
    <w:rsid w:val="00C855DB"/>
    <w:rsid w:val="00CD0640"/>
    <w:rsid w:val="00CD108F"/>
    <w:rsid w:val="00CF028C"/>
    <w:rsid w:val="00D4420A"/>
    <w:rsid w:val="00D4516D"/>
    <w:rsid w:val="00D70083"/>
    <w:rsid w:val="00D70D88"/>
    <w:rsid w:val="00E1475D"/>
    <w:rsid w:val="00E63D40"/>
    <w:rsid w:val="00E74C10"/>
    <w:rsid w:val="00E97C60"/>
    <w:rsid w:val="00F13158"/>
    <w:rsid w:val="00F1595B"/>
    <w:rsid w:val="00FB36E3"/>
    <w:rsid w:val="00FB526B"/>
    <w:rsid w:val="00FF00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589D"/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6E589D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5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589D"/>
    <w:rPr>
      <w:rFonts w:ascii="Tahoma" w:eastAsiaTheme="minorEastAsia" w:hAnsi="Tahoma" w:cs="Tahoma"/>
      <w:sz w:val="16"/>
      <w:szCs w:val="16"/>
      <w:lang w:eastAsia="pt-BR"/>
    </w:rPr>
  </w:style>
  <w:style w:type="paragraph" w:styleId="Recuodecorpodetexto">
    <w:name w:val="Body Text Indent"/>
    <w:basedOn w:val="Normal"/>
    <w:link w:val="RecuodecorpodetextoChar"/>
    <w:unhideWhenUsed/>
    <w:rsid w:val="001D148C"/>
    <w:pPr>
      <w:spacing w:after="0" w:line="240" w:lineRule="auto"/>
      <w:ind w:left="180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ecuodecorpodetextoChar">
    <w:name w:val="Recuo de corpo de texto Char"/>
    <w:basedOn w:val="Fontepargpadro"/>
    <w:link w:val="Recuodecorpodetexto"/>
    <w:rsid w:val="001D148C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168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conselhos@aracoiaba.sp.gov.br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641980-DAFD-4F86-A68C-5F362377FE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396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Note_User1</dc:creator>
  <cp:lastModifiedBy>SEC SOCIAL</cp:lastModifiedBy>
  <cp:revision>6</cp:revision>
  <cp:lastPrinted>2018-01-15T12:14:00Z</cp:lastPrinted>
  <dcterms:created xsi:type="dcterms:W3CDTF">2018-11-20T17:03:00Z</dcterms:created>
  <dcterms:modified xsi:type="dcterms:W3CDTF">2019-02-27T13:23:00Z</dcterms:modified>
</cp:coreProperties>
</file>