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48" w:rsidRDefault="003B0F48" w:rsidP="00285D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FB1D9A" w:rsidRDefault="00FB1D9A" w:rsidP="00285D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FB1D9A" w:rsidRDefault="00FB1D9A" w:rsidP="00285D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FB1D9A" w:rsidRDefault="00FB1D9A" w:rsidP="00285D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FB1D9A" w:rsidRDefault="00FB1D9A" w:rsidP="00285D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FB1D9A" w:rsidRDefault="00FB1D9A" w:rsidP="00285D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FB1D9A" w:rsidRPr="006901A8" w:rsidRDefault="00FB1D9A" w:rsidP="00285D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</w:p>
    <w:p w:rsidR="002B2CF8" w:rsidRPr="006901A8" w:rsidRDefault="00281B4B" w:rsidP="002B2CF8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6901A8">
        <w:rPr>
          <w:rFonts w:ascii="Arial" w:hAnsi="Arial" w:cs="Arial"/>
          <w:sz w:val="22"/>
          <w:szCs w:val="22"/>
        </w:rPr>
        <w:t xml:space="preserve">PREFEITURA MUNICIPAL DE BUENO BRANDÃO-MG, </w:t>
      </w:r>
      <w:r w:rsidR="000F6155">
        <w:rPr>
          <w:rFonts w:ascii="Arial" w:hAnsi="Arial" w:cs="Arial"/>
          <w:sz w:val="22"/>
          <w:szCs w:val="22"/>
        </w:rPr>
        <w:t>Con</w:t>
      </w:r>
      <w:r w:rsidR="00F96483">
        <w:rPr>
          <w:rFonts w:ascii="Arial" w:hAnsi="Arial" w:cs="Arial"/>
          <w:sz w:val="22"/>
          <w:szCs w:val="22"/>
        </w:rPr>
        <w:t>trato de Patrocínio nº 001/2025</w:t>
      </w:r>
      <w:r w:rsidR="00C51995">
        <w:rPr>
          <w:rFonts w:ascii="Arial" w:hAnsi="Arial" w:cs="Arial"/>
          <w:sz w:val="22"/>
          <w:szCs w:val="22"/>
        </w:rPr>
        <w:t xml:space="preserve"> </w:t>
      </w:r>
      <w:r w:rsidR="000F6155">
        <w:rPr>
          <w:rFonts w:ascii="Arial" w:hAnsi="Arial" w:cs="Arial"/>
          <w:sz w:val="22"/>
          <w:szCs w:val="22"/>
        </w:rPr>
        <w:t>– Formalização entre o Município de Bueno Brandão e a empresa patrocinada: CIA de Rodeio Arnaldo Gomes LTDA – ME – CNPJ: 18.493.311/0001-03 – Endereço: Ru</w:t>
      </w:r>
      <w:r w:rsidR="00C51995">
        <w:rPr>
          <w:rFonts w:ascii="Arial" w:hAnsi="Arial" w:cs="Arial"/>
          <w:sz w:val="22"/>
          <w:szCs w:val="22"/>
        </w:rPr>
        <w:t>a Padre Santo Marini, nº 131,</w:t>
      </w:r>
      <w:r w:rsidR="000F6155">
        <w:rPr>
          <w:rFonts w:ascii="Arial" w:hAnsi="Arial" w:cs="Arial"/>
          <w:sz w:val="22"/>
          <w:szCs w:val="22"/>
        </w:rPr>
        <w:t xml:space="preserve"> centro, Jacuí – Minas Gerais, CEP: 37.965-000. Objeto do patrocínio: realização do evento denominado como “</w:t>
      </w:r>
      <w:r w:rsidR="00F96483">
        <w:rPr>
          <w:rFonts w:ascii="Arial" w:hAnsi="Arial" w:cs="Arial"/>
          <w:sz w:val="22"/>
          <w:szCs w:val="22"/>
        </w:rPr>
        <w:t>3</w:t>
      </w:r>
      <w:r w:rsidR="00C51995">
        <w:rPr>
          <w:rFonts w:ascii="Arial" w:hAnsi="Arial" w:cs="Arial"/>
          <w:sz w:val="22"/>
          <w:szCs w:val="22"/>
        </w:rPr>
        <w:t xml:space="preserve">ª </w:t>
      </w:r>
      <w:r w:rsidR="000F6155">
        <w:rPr>
          <w:rFonts w:ascii="Arial" w:hAnsi="Arial" w:cs="Arial"/>
          <w:sz w:val="22"/>
          <w:szCs w:val="22"/>
        </w:rPr>
        <w:t xml:space="preserve">Festa do Peão de Bueno Brandão”, visando atender o interesse público proporcionando lazer aos munícipes, bem como fomentando o turismo no município por meio da festividade cultural regional. </w:t>
      </w:r>
      <w:r w:rsidR="002B2CF8" w:rsidRPr="006901A8">
        <w:rPr>
          <w:rFonts w:ascii="Arial" w:hAnsi="Arial" w:cs="Arial"/>
          <w:sz w:val="22"/>
          <w:szCs w:val="22"/>
        </w:rPr>
        <w:t xml:space="preserve">Valor total do repasse: R$ </w:t>
      </w:r>
      <w:r w:rsidR="00F96483">
        <w:rPr>
          <w:rFonts w:ascii="Arial" w:hAnsi="Arial" w:cs="Arial"/>
          <w:sz w:val="22"/>
          <w:szCs w:val="22"/>
        </w:rPr>
        <w:t>24</w:t>
      </w:r>
      <w:r w:rsidR="00C51995">
        <w:rPr>
          <w:rFonts w:ascii="Arial" w:hAnsi="Arial" w:cs="Arial"/>
          <w:sz w:val="22"/>
          <w:szCs w:val="22"/>
        </w:rPr>
        <w:t>0</w:t>
      </w:r>
      <w:r w:rsidR="000F6155">
        <w:rPr>
          <w:rFonts w:ascii="Arial" w:hAnsi="Arial" w:cs="Arial"/>
          <w:sz w:val="22"/>
          <w:szCs w:val="22"/>
        </w:rPr>
        <w:t>.000,00</w:t>
      </w:r>
      <w:r w:rsidR="00F96483">
        <w:rPr>
          <w:rFonts w:ascii="Arial" w:hAnsi="Arial" w:cs="Arial"/>
          <w:sz w:val="22"/>
          <w:szCs w:val="22"/>
        </w:rPr>
        <w:t xml:space="preserve"> (duzentos e quarenta mil reais)</w:t>
      </w:r>
      <w:r w:rsidR="002B2CF8" w:rsidRPr="006901A8">
        <w:rPr>
          <w:rFonts w:ascii="Arial" w:hAnsi="Arial" w:cs="Arial"/>
          <w:sz w:val="22"/>
          <w:szCs w:val="22"/>
        </w:rPr>
        <w:t>. Período:</w:t>
      </w:r>
      <w:r w:rsidR="00F96483">
        <w:rPr>
          <w:rFonts w:ascii="Arial" w:hAnsi="Arial" w:cs="Arial"/>
          <w:sz w:val="22"/>
          <w:szCs w:val="22"/>
        </w:rPr>
        <w:t xml:space="preserve"> 15 a 17 de maio de 2025</w:t>
      </w:r>
      <w:r w:rsidR="002B2CF8" w:rsidRPr="006901A8">
        <w:rPr>
          <w:rFonts w:ascii="Arial" w:hAnsi="Arial" w:cs="Arial"/>
          <w:sz w:val="22"/>
          <w:szCs w:val="22"/>
        </w:rPr>
        <w:t xml:space="preserve">. </w:t>
      </w:r>
      <w:r w:rsidR="00F96483">
        <w:rPr>
          <w:rFonts w:ascii="Arial" w:hAnsi="Arial" w:cs="Arial"/>
          <w:sz w:val="22"/>
          <w:szCs w:val="22"/>
        </w:rPr>
        <w:t xml:space="preserve">Fundamentação Legal: Lei Municipal nº 2.809, de 02 de abril de 2025. Lourival </w:t>
      </w:r>
      <w:proofErr w:type="spellStart"/>
      <w:r w:rsidR="00F96483">
        <w:rPr>
          <w:rFonts w:ascii="Arial" w:hAnsi="Arial" w:cs="Arial"/>
          <w:sz w:val="22"/>
          <w:szCs w:val="22"/>
        </w:rPr>
        <w:t>Cavini</w:t>
      </w:r>
      <w:proofErr w:type="spellEnd"/>
      <w:r w:rsidR="00F96483">
        <w:rPr>
          <w:rFonts w:ascii="Arial" w:hAnsi="Arial" w:cs="Arial"/>
          <w:sz w:val="22"/>
          <w:szCs w:val="22"/>
        </w:rPr>
        <w:t xml:space="preserve"> Júnior</w:t>
      </w:r>
      <w:r w:rsidR="002B2CF8" w:rsidRPr="006901A8">
        <w:rPr>
          <w:rFonts w:ascii="Arial" w:hAnsi="Arial" w:cs="Arial"/>
          <w:sz w:val="22"/>
          <w:szCs w:val="22"/>
        </w:rPr>
        <w:t xml:space="preserve"> - Prefeito Municipal.</w:t>
      </w:r>
      <w:bookmarkStart w:id="0" w:name="_GoBack"/>
      <w:bookmarkEnd w:id="0"/>
    </w:p>
    <w:sectPr w:rsidR="002B2CF8" w:rsidRPr="00690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4B"/>
    <w:rsid w:val="000F6155"/>
    <w:rsid w:val="00180CC5"/>
    <w:rsid w:val="001A3D88"/>
    <w:rsid w:val="001C1AAC"/>
    <w:rsid w:val="0023759C"/>
    <w:rsid w:val="002468F5"/>
    <w:rsid w:val="00272763"/>
    <w:rsid w:val="00281B4B"/>
    <w:rsid w:val="00285D5C"/>
    <w:rsid w:val="002B2CF8"/>
    <w:rsid w:val="00320FF8"/>
    <w:rsid w:val="00324460"/>
    <w:rsid w:val="003B0F48"/>
    <w:rsid w:val="00646248"/>
    <w:rsid w:val="006901A8"/>
    <w:rsid w:val="006F2CDB"/>
    <w:rsid w:val="0076765D"/>
    <w:rsid w:val="00AE0182"/>
    <w:rsid w:val="00BE56DF"/>
    <w:rsid w:val="00C51995"/>
    <w:rsid w:val="00EE577B"/>
    <w:rsid w:val="00F768C5"/>
    <w:rsid w:val="00F86EDA"/>
    <w:rsid w:val="00F96483"/>
    <w:rsid w:val="00FA3E25"/>
    <w:rsid w:val="00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DA5"/>
  <w15:docId w15:val="{1F56F15D-C649-4488-AA7F-451A3802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81B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81B4B"/>
  </w:style>
  <w:style w:type="paragraph" w:styleId="Textodebalo">
    <w:name w:val="Balloon Text"/>
    <w:basedOn w:val="Normal"/>
    <w:link w:val="TextodebaloChar"/>
    <w:uiPriority w:val="99"/>
    <w:semiHidden/>
    <w:unhideWhenUsed/>
    <w:rsid w:val="0023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Cliente</cp:lastModifiedBy>
  <cp:revision>2</cp:revision>
  <cp:lastPrinted>2025-05-15T13:52:00Z</cp:lastPrinted>
  <dcterms:created xsi:type="dcterms:W3CDTF">2025-05-15T13:53:00Z</dcterms:created>
  <dcterms:modified xsi:type="dcterms:W3CDTF">2025-05-15T13:53:00Z</dcterms:modified>
</cp:coreProperties>
</file>