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273EB" w14:textId="77777777" w:rsidR="008B0941" w:rsidRPr="00FA4B49" w:rsidRDefault="008B0941" w:rsidP="007A5C0B">
      <w:pPr>
        <w:jc w:val="center"/>
        <w:rPr>
          <w:rFonts w:ascii="Arial" w:hAnsi="Arial" w:cs="Arial"/>
          <w:b/>
          <w:color w:val="FF0000"/>
        </w:rPr>
      </w:pPr>
    </w:p>
    <w:p w14:paraId="5DB5C913" w14:textId="77777777" w:rsidR="007A5C0B" w:rsidRPr="00D54C03" w:rsidRDefault="007A5C0B" w:rsidP="007A5C0B">
      <w:pPr>
        <w:jc w:val="center"/>
        <w:rPr>
          <w:rFonts w:ascii="Arial" w:hAnsi="Arial" w:cs="Arial"/>
          <w:b/>
          <w:color w:val="000000"/>
        </w:rPr>
      </w:pPr>
      <w:r w:rsidRPr="00D54C03">
        <w:rPr>
          <w:rFonts w:ascii="Arial" w:hAnsi="Arial" w:cs="Arial"/>
          <w:b/>
          <w:color w:val="000000"/>
        </w:rPr>
        <w:t>EDITAL DE LICITAÇÃO</w:t>
      </w:r>
    </w:p>
    <w:p w14:paraId="21EFBB6A" w14:textId="77777777" w:rsidR="007A5C0B" w:rsidRPr="00B75B17" w:rsidRDefault="007A5C0B" w:rsidP="007A5C0B">
      <w:pPr>
        <w:jc w:val="center"/>
        <w:rPr>
          <w:rFonts w:ascii="Arial" w:hAnsi="Arial" w:cs="Arial"/>
          <w:b/>
        </w:rPr>
      </w:pPr>
      <w:r w:rsidRPr="00B75B17">
        <w:rPr>
          <w:rFonts w:ascii="Arial" w:hAnsi="Arial" w:cs="Arial"/>
          <w:b/>
        </w:rPr>
        <w:t xml:space="preserve">PROCESSO LICITATÓRIO Nº. </w:t>
      </w:r>
      <w:r w:rsidR="00323C7D">
        <w:rPr>
          <w:rFonts w:ascii="Arial" w:hAnsi="Arial" w:cs="Arial"/>
          <w:b/>
        </w:rPr>
        <w:t>019/2026</w:t>
      </w:r>
    </w:p>
    <w:p w14:paraId="04F59F5D" w14:textId="25E6D4CD" w:rsidR="007A5C0B" w:rsidRPr="00D54C03" w:rsidRDefault="007A5C0B" w:rsidP="007A5C0B">
      <w:pPr>
        <w:jc w:val="center"/>
        <w:rPr>
          <w:rFonts w:ascii="Arial" w:hAnsi="Arial" w:cs="Arial"/>
          <w:b/>
          <w:color w:val="000000"/>
        </w:rPr>
      </w:pPr>
      <w:r>
        <w:rPr>
          <w:rFonts w:ascii="Arial" w:hAnsi="Arial" w:cs="Arial"/>
          <w:b/>
          <w:color w:val="000000"/>
        </w:rPr>
        <w:t>PREGÃO ELETRÔNICO</w:t>
      </w:r>
      <w:r w:rsidRPr="00D54C03">
        <w:rPr>
          <w:rFonts w:ascii="Arial" w:hAnsi="Arial" w:cs="Arial"/>
          <w:b/>
          <w:color w:val="000000"/>
        </w:rPr>
        <w:t xml:space="preserve"> Nº. </w:t>
      </w:r>
      <w:r w:rsidR="001C73DC">
        <w:rPr>
          <w:rFonts w:ascii="Arial" w:hAnsi="Arial" w:cs="Arial"/>
          <w:b/>
          <w:color w:val="000000"/>
        </w:rPr>
        <w:t>05</w:t>
      </w:r>
      <w:r w:rsidR="00323C7D">
        <w:rPr>
          <w:rFonts w:ascii="Arial" w:hAnsi="Arial" w:cs="Arial"/>
          <w:b/>
          <w:color w:val="000000"/>
        </w:rPr>
        <w:t>/2026</w:t>
      </w:r>
    </w:p>
    <w:p w14:paraId="5DEF5BB2" w14:textId="77777777" w:rsidR="007A5C0B" w:rsidRPr="006C0057" w:rsidRDefault="007A5C0B" w:rsidP="007A5C0B">
      <w:pPr>
        <w:jc w:val="center"/>
        <w:rPr>
          <w:rFonts w:ascii="Arial" w:hAnsi="Arial" w:cs="Arial"/>
        </w:rPr>
      </w:pPr>
    </w:p>
    <w:p w14:paraId="429D9C3F" w14:textId="77777777" w:rsidR="007A5C0B" w:rsidRDefault="007A5C0B" w:rsidP="007A5C0B">
      <w:pPr>
        <w:rPr>
          <w:rFonts w:ascii="Arial" w:hAnsi="Arial" w:cs="Arial"/>
          <w:b/>
          <w:bCs/>
          <w:color w:val="000000" w:themeColor="text1"/>
        </w:rPr>
      </w:pPr>
    </w:p>
    <w:p w14:paraId="337FFBE6" w14:textId="77777777" w:rsidR="007A5C0B" w:rsidRPr="00626872" w:rsidRDefault="007A5C0B" w:rsidP="007A5C0B">
      <w:pPr>
        <w:rPr>
          <w:rFonts w:ascii="Arial" w:hAnsi="Arial" w:cs="Arial"/>
          <w:b/>
          <w:bCs/>
          <w:color w:val="000000" w:themeColor="text1"/>
        </w:rPr>
      </w:pPr>
      <w:r w:rsidRPr="00626872">
        <w:rPr>
          <w:rFonts w:ascii="Arial" w:hAnsi="Arial" w:cs="Arial"/>
          <w:b/>
          <w:bCs/>
          <w:color w:val="000000" w:themeColor="text1"/>
        </w:rPr>
        <w:t>CONTRATANTE</w:t>
      </w:r>
      <w:r w:rsidR="00E25FF4">
        <w:rPr>
          <w:rFonts w:ascii="Arial" w:hAnsi="Arial" w:cs="Arial"/>
          <w:b/>
          <w:bCs/>
          <w:color w:val="000000" w:themeColor="text1"/>
        </w:rPr>
        <w:t xml:space="preserve"> </w:t>
      </w:r>
    </w:p>
    <w:p w14:paraId="4FEF6651" w14:textId="77777777" w:rsidR="007A5C0B" w:rsidRPr="00626872" w:rsidRDefault="00FD4FE4" w:rsidP="007A5C0B">
      <w:pPr>
        <w:rPr>
          <w:rFonts w:ascii="Arial" w:hAnsi="Arial" w:cs="Arial"/>
          <w:color w:val="000000" w:themeColor="text1"/>
        </w:rPr>
      </w:pPr>
      <w:r>
        <w:rPr>
          <w:rFonts w:ascii="Arial" w:hAnsi="Arial" w:cs="Arial"/>
          <w:color w:val="000000" w:themeColor="text1"/>
        </w:rPr>
        <w:t>MUNICÍPIO DE BUENO BRANDÃO – MG</w:t>
      </w:r>
    </w:p>
    <w:p w14:paraId="2E35215F" w14:textId="77777777" w:rsidR="007A5C0B" w:rsidRPr="00626872" w:rsidRDefault="007A5C0B" w:rsidP="007A5C0B">
      <w:pPr>
        <w:rPr>
          <w:rFonts w:ascii="Arial" w:hAnsi="Arial" w:cs="Arial"/>
          <w:color w:val="5B5B5F"/>
        </w:rPr>
      </w:pPr>
    </w:p>
    <w:p w14:paraId="474DFB39" w14:textId="77777777" w:rsidR="007A5C0B" w:rsidRDefault="007A5C0B" w:rsidP="007A5C0B">
      <w:pPr>
        <w:rPr>
          <w:rFonts w:ascii="Arial" w:hAnsi="Arial" w:cs="Arial"/>
          <w:b/>
          <w:bCs/>
          <w:color w:val="000000" w:themeColor="text1"/>
        </w:rPr>
      </w:pPr>
      <w:r w:rsidRPr="00626872">
        <w:rPr>
          <w:rFonts w:ascii="Arial" w:hAnsi="Arial" w:cs="Arial"/>
          <w:b/>
          <w:bCs/>
          <w:color w:val="000000" w:themeColor="text1"/>
        </w:rPr>
        <w:t>OBJETO</w:t>
      </w:r>
    </w:p>
    <w:p w14:paraId="15AB9F03" w14:textId="77777777" w:rsidR="00B172AC" w:rsidRPr="00626872" w:rsidRDefault="00B172AC" w:rsidP="007A5C0B">
      <w:pPr>
        <w:rPr>
          <w:rFonts w:ascii="Arial" w:hAnsi="Arial" w:cs="Arial"/>
          <w:b/>
          <w:bCs/>
          <w:color w:val="000000" w:themeColor="text1"/>
        </w:rPr>
      </w:pPr>
    </w:p>
    <w:p w14:paraId="73FFFFBE" w14:textId="77777777" w:rsidR="007A5C0B" w:rsidRPr="00D55A73" w:rsidRDefault="0058584C" w:rsidP="00B81E89">
      <w:pPr>
        <w:jc w:val="both"/>
        <w:rPr>
          <w:rFonts w:ascii="Arial" w:hAnsi="Arial" w:cs="Arial"/>
          <w:color w:val="000000"/>
        </w:rPr>
      </w:pPr>
      <w:r w:rsidRPr="0058584C">
        <w:rPr>
          <w:rFonts w:ascii="Arial" w:hAnsi="Arial" w:cs="Arial"/>
        </w:rPr>
        <w:t>Contratação de serviços especializados de solução integrada de tecnologia da informação para atender o município de Bueno Brandão, compreendendo implementação, configuração e suporte contínuo de sistema de backup corporativo, manutenção de serviços locais, implantação de gateways e firewalls de segurança e outros proporcionando  infraestrutura tecnológica de alto desempenho e serviços especializados para suporte e operação de ambientes críticos, para atender a Secretaria de Governo</w:t>
      </w:r>
      <w:r w:rsidR="00D45D92" w:rsidRPr="0058584C">
        <w:rPr>
          <w:rFonts w:ascii="Arial" w:hAnsi="Arial" w:cs="Arial"/>
          <w:sz w:val="22"/>
          <w:szCs w:val="22"/>
        </w:rPr>
        <w:t>,</w:t>
      </w:r>
      <w:r w:rsidR="00C51119" w:rsidRPr="0058584C">
        <w:rPr>
          <w:rFonts w:ascii="Arial" w:hAnsi="Arial" w:cs="Arial"/>
        </w:rPr>
        <w:t xml:space="preserve"> </w:t>
      </w:r>
      <w:r w:rsidR="00C51119" w:rsidRPr="00C51119">
        <w:rPr>
          <w:rFonts w:ascii="Arial" w:hAnsi="Arial" w:cs="Arial"/>
        </w:rPr>
        <w:t>conforme condições, quantidades e exigências estabelecidas neste Edital e seus anexos</w:t>
      </w:r>
      <w:r w:rsidR="00B9522A" w:rsidRPr="00C51119">
        <w:rPr>
          <w:rFonts w:ascii="Arial" w:hAnsi="Arial" w:cs="Arial"/>
        </w:rPr>
        <w:t>.</w:t>
      </w:r>
    </w:p>
    <w:p w14:paraId="3F030B11" w14:textId="77777777" w:rsidR="007A5C0B" w:rsidRPr="00626872" w:rsidRDefault="007A5C0B" w:rsidP="007A5C0B">
      <w:pPr>
        <w:rPr>
          <w:rFonts w:ascii="Arial" w:hAnsi="Arial" w:cs="Arial"/>
          <w:color w:val="5B5B5F"/>
        </w:rPr>
      </w:pPr>
    </w:p>
    <w:p w14:paraId="72CC6C81" w14:textId="77777777" w:rsidR="007A5C0B" w:rsidRDefault="007A5C0B" w:rsidP="007A5C0B">
      <w:pPr>
        <w:rPr>
          <w:rFonts w:ascii="Arial" w:hAnsi="Arial" w:cs="Arial"/>
          <w:b/>
          <w:bCs/>
        </w:rPr>
      </w:pPr>
      <w:r w:rsidRPr="00471080">
        <w:rPr>
          <w:rFonts w:ascii="Arial" w:hAnsi="Arial" w:cs="Arial"/>
          <w:b/>
          <w:bCs/>
        </w:rPr>
        <w:t>VALOR TOTAL DA CONTRATAÇÃO</w:t>
      </w:r>
    </w:p>
    <w:p w14:paraId="276B8F32" w14:textId="77777777" w:rsidR="008E032B" w:rsidRPr="00471080" w:rsidRDefault="00A9635F" w:rsidP="007A5C0B">
      <w:pPr>
        <w:rPr>
          <w:rFonts w:ascii="Arial" w:hAnsi="Arial" w:cs="Arial"/>
          <w:b/>
          <w:bCs/>
        </w:rPr>
      </w:pPr>
      <w:r>
        <w:rPr>
          <w:rFonts w:ascii="Arial" w:hAnsi="Arial" w:cs="Arial"/>
          <w:b/>
          <w:bCs/>
        </w:rPr>
        <w:t xml:space="preserve"> </w:t>
      </w:r>
    </w:p>
    <w:p w14:paraId="64612E3B" w14:textId="3D7B2855" w:rsidR="008E032B" w:rsidRDefault="00AA37FC" w:rsidP="00FC3F48">
      <w:pPr>
        <w:jc w:val="both"/>
        <w:rPr>
          <w:rFonts w:ascii="Arial" w:hAnsi="Arial" w:cs="Arial"/>
        </w:rPr>
      </w:pPr>
      <w:r>
        <w:rPr>
          <w:rFonts w:ascii="Arial" w:hAnsi="Arial" w:cs="Arial"/>
          <w:i/>
          <w:iCs/>
        </w:rPr>
        <w:t xml:space="preserve"> </w:t>
      </w:r>
      <w:r w:rsidR="00FC3F48" w:rsidRPr="00940530">
        <w:rPr>
          <w:rFonts w:ascii="Arial" w:hAnsi="Arial" w:cs="Arial"/>
        </w:rPr>
        <w:t>R$</w:t>
      </w:r>
      <w:r w:rsidR="00F6569E">
        <w:rPr>
          <w:rFonts w:ascii="Arial" w:hAnsi="Arial" w:cs="Arial"/>
        </w:rPr>
        <w:t xml:space="preserve"> </w:t>
      </w:r>
      <w:r w:rsidR="00FC3F48" w:rsidRPr="00940530">
        <w:rPr>
          <w:rFonts w:ascii="Arial" w:hAnsi="Arial" w:cs="Arial"/>
        </w:rPr>
        <w:t>222.225,24</w:t>
      </w:r>
      <w:r w:rsidR="00F6569E">
        <w:rPr>
          <w:rFonts w:ascii="Arial" w:hAnsi="Arial" w:cs="Arial"/>
        </w:rPr>
        <w:t xml:space="preserve"> </w:t>
      </w:r>
      <w:r w:rsidR="00FC3F48" w:rsidRPr="00940530">
        <w:rPr>
          <w:rFonts w:ascii="Arial" w:hAnsi="Arial" w:cs="Arial"/>
        </w:rPr>
        <w:t>(Duzentos e vinte e dois mil duzentos e vinte e cinco reais e vinte e quatro centavos)</w:t>
      </w:r>
      <w:r w:rsidR="00FC3F48">
        <w:rPr>
          <w:rFonts w:ascii="Arial" w:hAnsi="Arial" w:cs="Arial"/>
        </w:rPr>
        <w:t>.</w:t>
      </w:r>
    </w:p>
    <w:p w14:paraId="7F3768B1" w14:textId="77777777" w:rsidR="00FC3F48" w:rsidRPr="00711B8A" w:rsidRDefault="00FC3F48" w:rsidP="00FC3F48">
      <w:pPr>
        <w:jc w:val="both"/>
        <w:rPr>
          <w:rFonts w:ascii="Arial" w:hAnsi="Arial" w:cs="Arial"/>
          <w:b/>
          <w:bCs/>
          <w:color w:val="FF0000"/>
        </w:rPr>
      </w:pPr>
    </w:p>
    <w:p w14:paraId="0BB857A6" w14:textId="77777777" w:rsidR="007A5C0B" w:rsidRDefault="007A5C0B" w:rsidP="007A5C0B">
      <w:pPr>
        <w:rPr>
          <w:rFonts w:ascii="Arial" w:hAnsi="Arial" w:cs="Arial"/>
          <w:b/>
          <w:bCs/>
          <w:color w:val="000000" w:themeColor="text1"/>
        </w:rPr>
      </w:pPr>
      <w:r w:rsidRPr="00626872">
        <w:rPr>
          <w:rFonts w:ascii="Arial" w:hAnsi="Arial" w:cs="Arial"/>
          <w:b/>
          <w:bCs/>
          <w:color w:val="000000" w:themeColor="text1"/>
        </w:rPr>
        <w:t>DATA DA SESSÃO PÚBLICA</w:t>
      </w:r>
    </w:p>
    <w:p w14:paraId="3A072CD5" w14:textId="77777777" w:rsidR="00A95CF5" w:rsidRPr="00626872" w:rsidRDefault="00A95CF5" w:rsidP="007A5C0B">
      <w:pPr>
        <w:rPr>
          <w:rFonts w:ascii="Arial" w:hAnsi="Arial" w:cs="Arial"/>
          <w:b/>
          <w:bCs/>
          <w:color w:val="000000" w:themeColor="text1"/>
        </w:rPr>
      </w:pPr>
    </w:p>
    <w:p w14:paraId="404FC3B1" w14:textId="47E067F9" w:rsidR="007A5C0B" w:rsidRPr="001C73DC" w:rsidRDefault="007A5C0B" w:rsidP="007A5C0B">
      <w:pPr>
        <w:rPr>
          <w:rFonts w:ascii="Arial" w:hAnsi="Arial" w:cs="Arial"/>
          <w:b/>
        </w:rPr>
      </w:pPr>
      <w:r w:rsidRPr="001C73DC">
        <w:rPr>
          <w:rFonts w:ascii="Arial" w:hAnsi="Arial" w:cs="Arial"/>
        </w:rPr>
        <w:t xml:space="preserve">Dia </w:t>
      </w:r>
      <w:r w:rsidR="00F6569E" w:rsidRPr="00C32F8B">
        <w:rPr>
          <w:rFonts w:ascii="Arial" w:hAnsi="Arial" w:cs="Arial"/>
          <w:b/>
          <w:strike/>
        </w:rPr>
        <w:t>10</w:t>
      </w:r>
      <w:r w:rsidR="006363D7" w:rsidRPr="00C32F8B">
        <w:rPr>
          <w:rFonts w:ascii="Arial" w:hAnsi="Arial" w:cs="Arial"/>
          <w:b/>
          <w:strike/>
        </w:rPr>
        <w:t>/</w:t>
      </w:r>
      <w:r w:rsidR="00F6569E" w:rsidRPr="00C32F8B">
        <w:rPr>
          <w:rFonts w:ascii="Arial" w:hAnsi="Arial" w:cs="Arial"/>
          <w:b/>
          <w:strike/>
        </w:rPr>
        <w:t>03</w:t>
      </w:r>
      <w:r w:rsidR="00BD7554" w:rsidRPr="00C32F8B">
        <w:rPr>
          <w:rFonts w:ascii="Arial" w:hAnsi="Arial" w:cs="Arial"/>
          <w:b/>
          <w:strike/>
        </w:rPr>
        <w:t>/202</w:t>
      </w:r>
      <w:r w:rsidR="00FC3F48" w:rsidRPr="00C32F8B">
        <w:rPr>
          <w:rFonts w:ascii="Arial" w:hAnsi="Arial" w:cs="Arial"/>
          <w:b/>
          <w:strike/>
        </w:rPr>
        <w:t>6</w:t>
      </w:r>
      <w:r w:rsidRPr="001C73DC">
        <w:rPr>
          <w:rFonts w:ascii="Arial" w:hAnsi="Arial" w:cs="Arial"/>
          <w:b/>
          <w:bCs/>
        </w:rPr>
        <w:t xml:space="preserve"> </w:t>
      </w:r>
      <w:r w:rsidR="00C32F8B">
        <w:rPr>
          <w:rFonts w:ascii="Arial" w:hAnsi="Arial" w:cs="Arial"/>
          <w:b/>
        </w:rPr>
        <w:t>23</w:t>
      </w:r>
      <w:bookmarkStart w:id="0" w:name="_GoBack"/>
      <w:bookmarkEnd w:id="0"/>
      <w:r w:rsidR="00C32F8B">
        <w:rPr>
          <w:rFonts w:ascii="Arial" w:hAnsi="Arial" w:cs="Arial"/>
          <w:b/>
        </w:rPr>
        <w:t xml:space="preserve">/03/2026 </w:t>
      </w:r>
      <w:r w:rsidRPr="001C73DC">
        <w:rPr>
          <w:rFonts w:ascii="Arial" w:hAnsi="Arial" w:cs="Arial"/>
          <w:b/>
        </w:rPr>
        <w:t xml:space="preserve">às </w:t>
      </w:r>
      <w:r w:rsidR="007E12A5" w:rsidRPr="001C73DC">
        <w:rPr>
          <w:rFonts w:ascii="Arial" w:hAnsi="Arial" w:cs="Arial"/>
          <w:b/>
        </w:rPr>
        <w:t>09</w:t>
      </w:r>
      <w:r w:rsidRPr="001C73DC">
        <w:rPr>
          <w:rFonts w:ascii="Arial" w:hAnsi="Arial" w:cs="Arial"/>
          <w:b/>
          <w:bCs/>
        </w:rPr>
        <w:t>h</w:t>
      </w:r>
      <w:r w:rsidR="007E12A5" w:rsidRPr="001C73DC">
        <w:rPr>
          <w:rFonts w:ascii="Arial" w:hAnsi="Arial" w:cs="Arial"/>
          <w:b/>
          <w:bCs/>
        </w:rPr>
        <w:t>30</w:t>
      </w:r>
      <w:r w:rsidRPr="001C73DC">
        <w:rPr>
          <w:rFonts w:ascii="Arial" w:hAnsi="Arial" w:cs="Arial"/>
          <w:b/>
          <w:bCs/>
        </w:rPr>
        <w:t xml:space="preserve"> (horário de Brasília) </w:t>
      </w:r>
    </w:p>
    <w:p w14:paraId="4F132EBF" w14:textId="77777777" w:rsidR="007A5C0B" w:rsidRDefault="007A5C0B" w:rsidP="007A5C0B">
      <w:pPr>
        <w:jc w:val="both"/>
        <w:rPr>
          <w:rFonts w:ascii="Arial" w:hAnsi="Arial" w:cs="Arial"/>
          <w:b/>
          <w:bCs/>
          <w:caps/>
          <w:color w:val="000000" w:themeColor="text1"/>
        </w:rPr>
      </w:pPr>
    </w:p>
    <w:p w14:paraId="2DF5403C" w14:textId="77777777" w:rsidR="007A5C0B" w:rsidRPr="00471080" w:rsidRDefault="007A5C0B" w:rsidP="007A5C0B">
      <w:pPr>
        <w:jc w:val="both"/>
        <w:rPr>
          <w:rFonts w:ascii="Arial" w:hAnsi="Arial" w:cs="Arial"/>
        </w:rPr>
      </w:pPr>
      <w:r w:rsidRPr="00471080">
        <w:rPr>
          <w:rFonts w:ascii="Arial" w:hAnsi="Arial" w:cs="Arial"/>
          <w:b/>
          <w:bCs/>
          <w:caps/>
        </w:rPr>
        <w:t xml:space="preserve">Critério de Julgamento: </w:t>
      </w:r>
      <w:r w:rsidRPr="00471080">
        <w:rPr>
          <w:rFonts w:ascii="Arial" w:hAnsi="Arial" w:cs="Arial"/>
        </w:rPr>
        <w:t xml:space="preserve">menor </w:t>
      </w:r>
      <w:r w:rsidR="00C902B2" w:rsidRPr="00471080">
        <w:rPr>
          <w:rFonts w:ascii="Arial" w:hAnsi="Arial" w:cs="Arial"/>
        </w:rPr>
        <w:t xml:space="preserve">preço </w:t>
      </w:r>
      <w:r w:rsidR="00721059">
        <w:rPr>
          <w:rFonts w:ascii="Arial" w:hAnsi="Arial" w:cs="Arial"/>
        </w:rPr>
        <w:t>por lote</w:t>
      </w:r>
    </w:p>
    <w:p w14:paraId="34AE1863" w14:textId="77777777" w:rsidR="007A5C0B" w:rsidRPr="00626872" w:rsidRDefault="007A5C0B" w:rsidP="007A5C0B">
      <w:pPr>
        <w:jc w:val="both"/>
        <w:rPr>
          <w:rFonts w:ascii="Arial" w:hAnsi="Arial" w:cs="Arial"/>
        </w:rPr>
      </w:pPr>
    </w:p>
    <w:p w14:paraId="15EA5899" w14:textId="77777777" w:rsidR="007A5C0B" w:rsidRPr="00626872" w:rsidRDefault="007A5C0B" w:rsidP="007A5C0B">
      <w:pPr>
        <w:jc w:val="both"/>
        <w:rPr>
          <w:rFonts w:ascii="Arial" w:hAnsi="Arial" w:cs="Arial"/>
          <w:color w:val="5B5B5F"/>
        </w:rPr>
      </w:pPr>
      <w:r w:rsidRPr="00471080">
        <w:rPr>
          <w:rFonts w:ascii="Arial" w:hAnsi="Arial" w:cs="Arial"/>
          <w:b/>
          <w:bCs/>
          <w:caps/>
          <w:color w:val="000000" w:themeColor="text1"/>
        </w:rPr>
        <w:t xml:space="preserve">Modo de disputa: </w:t>
      </w:r>
      <w:r w:rsidRPr="00471080">
        <w:rPr>
          <w:rFonts w:ascii="Arial" w:hAnsi="Arial" w:cs="Arial"/>
          <w:color w:val="000000" w:themeColor="text1"/>
        </w:rPr>
        <w:t xml:space="preserve">aberto </w:t>
      </w:r>
    </w:p>
    <w:p w14:paraId="5A5595C2" w14:textId="77777777" w:rsidR="007A5C0B" w:rsidRPr="00626872" w:rsidRDefault="007A5C0B" w:rsidP="007A5C0B">
      <w:pPr>
        <w:rPr>
          <w:rFonts w:ascii="Arial" w:hAnsi="Arial" w:cs="Arial"/>
          <w:b/>
          <w:bCs/>
          <w:color w:val="405CA1"/>
        </w:rPr>
      </w:pPr>
    </w:p>
    <w:p w14:paraId="205F2BD0" w14:textId="77777777" w:rsidR="007A5C0B" w:rsidRDefault="00A51022" w:rsidP="007A5C0B">
      <w:pPr>
        <w:rPr>
          <w:rFonts w:ascii="Arial" w:hAnsi="Arial" w:cs="Arial"/>
          <w:b/>
          <w:bCs/>
          <w:color w:val="000000" w:themeColor="text1"/>
        </w:rPr>
      </w:pPr>
      <w:r>
        <w:rPr>
          <w:rFonts w:ascii="Arial" w:hAnsi="Arial" w:cs="Arial"/>
          <w:b/>
          <w:bCs/>
          <w:color w:val="000000" w:themeColor="text1"/>
        </w:rPr>
        <w:t xml:space="preserve">EXCLUSIVO </w:t>
      </w:r>
      <w:r w:rsidR="007A5C0B" w:rsidRPr="00471080">
        <w:rPr>
          <w:rFonts w:ascii="Arial" w:hAnsi="Arial" w:cs="Arial"/>
          <w:b/>
          <w:bCs/>
          <w:color w:val="000000" w:themeColor="text1"/>
        </w:rPr>
        <w:t xml:space="preserve">ME/EPP/EQUIPARADAS:  </w:t>
      </w:r>
      <w:r w:rsidR="00C1483D" w:rsidRPr="00C1483D">
        <w:rPr>
          <w:rFonts w:ascii="Arial" w:hAnsi="Arial" w:cs="Arial"/>
          <w:b/>
          <w:bCs/>
          <w:color w:val="000000" w:themeColor="text1"/>
        </w:rPr>
        <w:t>N</w:t>
      </w:r>
      <w:r w:rsidR="00C1483D">
        <w:rPr>
          <w:rFonts w:ascii="Arial" w:hAnsi="Arial" w:cs="Arial"/>
          <w:b/>
          <w:bCs/>
          <w:color w:val="000000" w:themeColor="text1"/>
        </w:rPr>
        <w:t>ÃO</w:t>
      </w:r>
    </w:p>
    <w:p w14:paraId="7E209975" w14:textId="77777777" w:rsidR="00C51119" w:rsidRDefault="00C51119" w:rsidP="007A5C0B">
      <w:pPr>
        <w:rPr>
          <w:rFonts w:ascii="Arial" w:hAnsi="Arial" w:cs="Arial"/>
          <w:b/>
          <w:bCs/>
          <w:color w:val="000000" w:themeColor="text1"/>
        </w:rPr>
      </w:pPr>
    </w:p>
    <w:p w14:paraId="43AC27F9" w14:textId="77777777" w:rsidR="00C51119" w:rsidRPr="007F2E85" w:rsidRDefault="00C51119" w:rsidP="00A51022">
      <w:pPr>
        <w:spacing w:line="360" w:lineRule="auto"/>
        <w:rPr>
          <w:rFonts w:ascii="Arial" w:hAnsi="Arial" w:cs="Arial"/>
          <w:bCs/>
        </w:rPr>
      </w:pPr>
      <w:r w:rsidRPr="00A51022">
        <w:rPr>
          <w:rFonts w:ascii="Arial" w:hAnsi="Arial" w:cs="Arial"/>
          <w:b/>
          <w:bCs/>
        </w:rPr>
        <w:t xml:space="preserve">PREGOEIRA: </w:t>
      </w:r>
      <w:proofErr w:type="spellStart"/>
      <w:r w:rsidR="00AE7688">
        <w:rPr>
          <w:rFonts w:ascii="Arial" w:hAnsi="Arial" w:cs="Arial"/>
          <w:bCs/>
        </w:rPr>
        <w:t>Patricia</w:t>
      </w:r>
      <w:proofErr w:type="spellEnd"/>
      <w:r w:rsidR="00AE7688">
        <w:rPr>
          <w:rFonts w:ascii="Arial" w:hAnsi="Arial" w:cs="Arial"/>
          <w:bCs/>
        </w:rPr>
        <w:t xml:space="preserve"> Marta </w:t>
      </w:r>
      <w:proofErr w:type="spellStart"/>
      <w:r w:rsidR="00AE7688">
        <w:rPr>
          <w:rFonts w:ascii="Arial" w:hAnsi="Arial" w:cs="Arial"/>
          <w:bCs/>
        </w:rPr>
        <w:t>Siano</w:t>
      </w:r>
      <w:proofErr w:type="spellEnd"/>
      <w:r w:rsidR="00AE7688">
        <w:rPr>
          <w:rFonts w:ascii="Arial" w:hAnsi="Arial" w:cs="Arial"/>
          <w:bCs/>
        </w:rPr>
        <w:t xml:space="preserve"> </w:t>
      </w:r>
      <w:proofErr w:type="spellStart"/>
      <w:r w:rsidR="00AE7688">
        <w:rPr>
          <w:rFonts w:ascii="Arial" w:hAnsi="Arial" w:cs="Arial"/>
          <w:bCs/>
        </w:rPr>
        <w:t>Bacellar</w:t>
      </w:r>
      <w:proofErr w:type="spellEnd"/>
      <w:r w:rsidR="00A51022" w:rsidRPr="007F2E85">
        <w:rPr>
          <w:rFonts w:ascii="Arial" w:hAnsi="Arial" w:cs="Arial"/>
          <w:bCs/>
        </w:rPr>
        <w:t>, nomeada pela portaria 0</w:t>
      </w:r>
      <w:r w:rsidR="00D45D92" w:rsidRPr="007F2E85">
        <w:rPr>
          <w:rFonts w:ascii="Arial" w:hAnsi="Arial" w:cs="Arial"/>
          <w:bCs/>
        </w:rPr>
        <w:t>50</w:t>
      </w:r>
      <w:r w:rsidR="00C1483D">
        <w:rPr>
          <w:rFonts w:ascii="Arial" w:hAnsi="Arial" w:cs="Arial"/>
          <w:bCs/>
        </w:rPr>
        <w:t>/2024 de 11 de març</w:t>
      </w:r>
      <w:r w:rsidR="00A51022" w:rsidRPr="007F2E85">
        <w:rPr>
          <w:rFonts w:ascii="Arial" w:hAnsi="Arial" w:cs="Arial"/>
          <w:bCs/>
        </w:rPr>
        <w:t>o de 2024.</w:t>
      </w:r>
    </w:p>
    <w:p w14:paraId="3E8648B5" w14:textId="77777777" w:rsidR="007A5C0B" w:rsidRPr="00626872" w:rsidRDefault="007A5C0B" w:rsidP="007A5C0B">
      <w:pPr>
        <w:rPr>
          <w:rFonts w:ascii="Arial" w:hAnsi="Arial" w:cs="Arial"/>
          <w:b/>
          <w:bCs/>
          <w:color w:val="000000" w:themeColor="text1"/>
        </w:rPr>
      </w:pPr>
    </w:p>
    <w:sdt>
      <w:sdtPr>
        <w:rPr>
          <w:rFonts w:ascii="Arial" w:eastAsia="Times New Roman" w:hAnsi="Arial" w:cs="Arial"/>
          <w:color w:val="000000" w:themeColor="text1"/>
          <w:sz w:val="24"/>
          <w:szCs w:val="24"/>
        </w:rPr>
        <w:id w:val="-615513808"/>
        <w:docPartObj>
          <w:docPartGallery w:val="Table of Contents"/>
          <w:docPartUnique/>
        </w:docPartObj>
      </w:sdtPr>
      <w:sdtEndPr>
        <w:rPr>
          <w:b/>
          <w:bCs/>
          <w:color w:val="auto"/>
        </w:rPr>
      </w:sdtEndPr>
      <w:sdtContent>
        <w:p w14:paraId="40A02C02" w14:textId="77777777" w:rsidR="007A5C0B" w:rsidRPr="00944FFB" w:rsidRDefault="007A5C0B" w:rsidP="007A5C0B">
          <w:pPr>
            <w:pStyle w:val="CabealhodoSumrio"/>
            <w:spacing w:line="240" w:lineRule="auto"/>
            <w:rPr>
              <w:rFonts w:ascii="Arial" w:eastAsia="Times New Roman" w:hAnsi="Arial" w:cs="Arial"/>
              <w:color w:val="000000" w:themeColor="text1"/>
              <w:sz w:val="24"/>
              <w:szCs w:val="24"/>
            </w:rPr>
          </w:pPr>
          <w:r w:rsidRPr="00626872">
            <w:rPr>
              <w:rFonts w:ascii="Arial" w:hAnsi="Arial" w:cs="Arial"/>
              <w:b/>
              <w:bCs/>
              <w:color w:val="000000" w:themeColor="text1"/>
              <w:sz w:val="24"/>
              <w:szCs w:val="24"/>
            </w:rPr>
            <w:t>SUMÁRIO</w:t>
          </w:r>
        </w:p>
        <w:p w14:paraId="5BC523EA" w14:textId="77777777" w:rsidR="007A5C0B" w:rsidRPr="00626872" w:rsidRDefault="007A5C0B" w:rsidP="007A5C0B">
          <w:pPr>
            <w:rPr>
              <w:rFonts w:ascii="Arial" w:hAnsi="Arial" w:cs="Arial"/>
            </w:rPr>
          </w:pPr>
        </w:p>
        <w:p w14:paraId="34FFA405" w14:textId="1305CF14" w:rsidR="004935D9" w:rsidRDefault="007A5C0B">
          <w:pPr>
            <w:pStyle w:val="Sumrio1"/>
            <w:rPr>
              <w:rFonts w:asciiTheme="minorHAnsi" w:eastAsiaTheme="minorEastAsia" w:hAnsiTheme="minorHAnsi" w:cstheme="minorBidi"/>
              <w:noProof/>
              <w:sz w:val="22"/>
              <w:szCs w:val="22"/>
            </w:rPr>
          </w:pPr>
          <w:r w:rsidRPr="00626872">
            <w:rPr>
              <w:rFonts w:cs="Arial"/>
              <w:sz w:val="24"/>
            </w:rPr>
            <w:fldChar w:fldCharType="begin"/>
          </w:r>
          <w:r w:rsidRPr="00626872">
            <w:rPr>
              <w:rFonts w:cs="Arial"/>
              <w:sz w:val="24"/>
            </w:rPr>
            <w:instrText xml:space="preserve"> TOC \o "1-3" \h \z \u </w:instrText>
          </w:r>
          <w:r w:rsidRPr="00626872">
            <w:rPr>
              <w:rFonts w:cs="Arial"/>
              <w:sz w:val="24"/>
            </w:rPr>
            <w:fldChar w:fldCharType="separate"/>
          </w:r>
          <w:hyperlink w:anchor="_Toc163554871" w:history="1">
            <w:r w:rsidR="004935D9" w:rsidRPr="00204012">
              <w:rPr>
                <w:rStyle w:val="Hyperlink"/>
                <w:noProof/>
              </w:rPr>
              <w:t>1.</w:t>
            </w:r>
            <w:r w:rsidR="004935D9">
              <w:rPr>
                <w:rFonts w:asciiTheme="minorHAnsi" w:eastAsiaTheme="minorEastAsia" w:hAnsiTheme="minorHAnsi" w:cstheme="minorBidi"/>
                <w:noProof/>
                <w:sz w:val="22"/>
                <w:szCs w:val="22"/>
              </w:rPr>
              <w:tab/>
            </w:r>
            <w:r w:rsidR="004935D9" w:rsidRPr="00204012">
              <w:rPr>
                <w:rStyle w:val="Hyperlink"/>
                <w:noProof/>
              </w:rPr>
              <w:t>DO OBJETO</w:t>
            </w:r>
            <w:r w:rsidR="004935D9">
              <w:rPr>
                <w:noProof/>
                <w:webHidden/>
              </w:rPr>
              <w:tab/>
            </w:r>
            <w:r w:rsidR="004935D9">
              <w:rPr>
                <w:noProof/>
                <w:webHidden/>
              </w:rPr>
              <w:fldChar w:fldCharType="begin"/>
            </w:r>
            <w:r w:rsidR="004935D9">
              <w:rPr>
                <w:noProof/>
                <w:webHidden/>
              </w:rPr>
              <w:instrText xml:space="preserve"> PAGEREF _Toc163554871 \h </w:instrText>
            </w:r>
            <w:r w:rsidR="004935D9">
              <w:rPr>
                <w:noProof/>
                <w:webHidden/>
              </w:rPr>
            </w:r>
            <w:r w:rsidR="004935D9">
              <w:rPr>
                <w:noProof/>
                <w:webHidden/>
              </w:rPr>
              <w:fldChar w:fldCharType="separate"/>
            </w:r>
            <w:r w:rsidR="001C73DC">
              <w:rPr>
                <w:noProof/>
                <w:webHidden/>
              </w:rPr>
              <w:t>3</w:t>
            </w:r>
            <w:r w:rsidR="004935D9">
              <w:rPr>
                <w:noProof/>
                <w:webHidden/>
              </w:rPr>
              <w:fldChar w:fldCharType="end"/>
            </w:r>
          </w:hyperlink>
        </w:p>
        <w:p w14:paraId="4E442FC1" w14:textId="6EA4D46B" w:rsidR="004935D9" w:rsidRDefault="00BB43A2">
          <w:pPr>
            <w:pStyle w:val="Sumrio1"/>
            <w:rPr>
              <w:rFonts w:asciiTheme="minorHAnsi" w:eastAsiaTheme="minorEastAsia" w:hAnsiTheme="minorHAnsi" w:cstheme="minorBidi"/>
              <w:noProof/>
              <w:sz w:val="22"/>
              <w:szCs w:val="22"/>
            </w:rPr>
          </w:pPr>
          <w:hyperlink w:anchor="_Toc163554872" w:history="1">
            <w:r w:rsidR="004935D9" w:rsidRPr="00204012">
              <w:rPr>
                <w:rStyle w:val="Hyperlink"/>
                <w:noProof/>
              </w:rPr>
              <w:t>2.</w:t>
            </w:r>
            <w:r w:rsidR="004935D9">
              <w:rPr>
                <w:rFonts w:asciiTheme="minorHAnsi" w:eastAsiaTheme="minorEastAsia" w:hAnsiTheme="minorHAnsi" w:cstheme="minorBidi"/>
                <w:noProof/>
                <w:sz w:val="22"/>
                <w:szCs w:val="22"/>
              </w:rPr>
              <w:tab/>
            </w:r>
            <w:r w:rsidR="004935D9" w:rsidRPr="00204012">
              <w:rPr>
                <w:rStyle w:val="Hyperlink"/>
                <w:noProof/>
              </w:rPr>
              <w:t>DA PARTICIPAÇÃO NA LICITAÇÃO</w:t>
            </w:r>
            <w:r w:rsidR="004935D9">
              <w:rPr>
                <w:noProof/>
                <w:webHidden/>
              </w:rPr>
              <w:tab/>
            </w:r>
            <w:r w:rsidR="004935D9">
              <w:rPr>
                <w:noProof/>
                <w:webHidden/>
              </w:rPr>
              <w:fldChar w:fldCharType="begin"/>
            </w:r>
            <w:r w:rsidR="004935D9">
              <w:rPr>
                <w:noProof/>
                <w:webHidden/>
              </w:rPr>
              <w:instrText xml:space="preserve"> PAGEREF _Toc163554872 \h </w:instrText>
            </w:r>
            <w:r w:rsidR="004935D9">
              <w:rPr>
                <w:noProof/>
                <w:webHidden/>
              </w:rPr>
            </w:r>
            <w:r w:rsidR="004935D9">
              <w:rPr>
                <w:noProof/>
                <w:webHidden/>
              </w:rPr>
              <w:fldChar w:fldCharType="separate"/>
            </w:r>
            <w:r w:rsidR="001C73DC">
              <w:rPr>
                <w:noProof/>
                <w:webHidden/>
              </w:rPr>
              <w:t>3</w:t>
            </w:r>
            <w:r w:rsidR="004935D9">
              <w:rPr>
                <w:noProof/>
                <w:webHidden/>
              </w:rPr>
              <w:fldChar w:fldCharType="end"/>
            </w:r>
          </w:hyperlink>
        </w:p>
        <w:p w14:paraId="28E8D415" w14:textId="56C02768" w:rsidR="004935D9" w:rsidRDefault="00BB43A2">
          <w:pPr>
            <w:pStyle w:val="Sumrio1"/>
            <w:rPr>
              <w:rFonts w:asciiTheme="minorHAnsi" w:eastAsiaTheme="minorEastAsia" w:hAnsiTheme="minorHAnsi" w:cstheme="minorBidi"/>
              <w:noProof/>
              <w:sz w:val="22"/>
              <w:szCs w:val="22"/>
            </w:rPr>
          </w:pPr>
          <w:hyperlink w:anchor="_Toc163554873" w:history="1">
            <w:r w:rsidR="004935D9" w:rsidRPr="00204012">
              <w:rPr>
                <w:rStyle w:val="Hyperlink"/>
                <w:noProof/>
              </w:rPr>
              <w:t>3.</w:t>
            </w:r>
            <w:r w:rsidR="004935D9">
              <w:rPr>
                <w:rFonts w:asciiTheme="minorHAnsi" w:eastAsiaTheme="minorEastAsia" w:hAnsiTheme="minorHAnsi" w:cstheme="minorBidi"/>
                <w:noProof/>
                <w:sz w:val="22"/>
                <w:szCs w:val="22"/>
              </w:rPr>
              <w:tab/>
            </w:r>
            <w:r w:rsidR="004935D9" w:rsidRPr="00204012">
              <w:rPr>
                <w:rStyle w:val="Hyperlink"/>
                <w:noProof/>
              </w:rPr>
              <w:t>DA APRESENTAÇÃO DA PROPOSTA E DOS DOCUMENTOS DE HABILITAÇÃO</w:t>
            </w:r>
            <w:r w:rsidR="004935D9">
              <w:rPr>
                <w:noProof/>
                <w:webHidden/>
              </w:rPr>
              <w:tab/>
            </w:r>
            <w:r w:rsidR="004935D9">
              <w:rPr>
                <w:noProof/>
                <w:webHidden/>
              </w:rPr>
              <w:fldChar w:fldCharType="begin"/>
            </w:r>
            <w:r w:rsidR="004935D9">
              <w:rPr>
                <w:noProof/>
                <w:webHidden/>
              </w:rPr>
              <w:instrText xml:space="preserve"> PAGEREF _Toc163554873 \h </w:instrText>
            </w:r>
            <w:r w:rsidR="004935D9">
              <w:rPr>
                <w:noProof/>
                <w:webHidden/>
              </w:rPr>
            </w:r>
            <w:r w:rsidR="004935D9">
              <w:rPr>
                <w:noProof/>
                <w:webHidden/>
              </w:rPr>
              <w:fldChar w:fldCharType="separate"/>
            </w:r>
            <w:r w:rsidR="001C73DC">
              <w:rPr>
                <w:noProof/>
                <w:webHidden/>
              </w:rPr>
              <w:t>5</w:t>
            </w:r>
            <w:r w:rsidR="004935D9">
              <w:rPr>
                <w:noProof/>
                <w:webHidden/>
              </w:rPr>
              <w:fldChar w:fldCharType="end"/>
            </w:r>
          </w:hyperlink>
        </w:p>
        <w:p w14:paraId="071D02B9" w14:textId="4FD20C37" w:rsidR="004935D9" w:rsidRDefault="00BB43A2">
          <w:pPr>
            <w:pStyle w:val="Sumrio1"/>
            <w:rPr>
              <w:rFonts w:asciiTheme="minorHAnsi" w:eastAsiaTheme="minorEastAsia" w:hAnsiTheme="minorHAnsi" w:cstheme="minorBidi"/>
              <w:noProof/>
              <w:sz w:val="22"/>
              <w:szCs w:val="22"/>
            </w:rPr>
          </w:pPr>
          <w:hyperlink w:anchor="_Toc163554874" w:history="1">
            <w:r w:rsidR="004935D9" w:rsidRPr="00204012">
              <w:rPr>
                <w:rStyle w:val="Hyperlink"/>
                <w:noProof/>
              </w:rPr>
              <w:t>4.</w:t>
            </w:r>
            <w:r w:rsidR="004935D9">
              <w:rPr>
                <w:rFonts w:asciiTheme="minorHAnsi" w:eastAsiaTheme="minorEastAsia" w:hAnsiTheme="minorHAnsi" w:cstheme="minorBidi"/>
                <w:noProof/>
                <w:sz w:val="22"/>
                <w:szCs w:val="22"/>
              </w:rPr>
              <w:tab/>
            </w:r>
            <w:r w:rsidR="004935D9" w:rsidRPr="00204012">
              <w:rPr>
                <w:rStyle w:val="Hyperlink"/>
                <w:noProof/>
              </w:rPr>
              <w:t>DO PREENCHIMENTO DA PROPOSTA</w:t>
            </w:r>
            <w:r w:rsidR="004935D9">
              <w:rPr>
                <w:noProof/>
                <w:webHidden/>
              </w:rPr>
              <w:tab/>
            </w:r>
            <w:r w:rsidR="004935D9">
              <w:rPr>
                <w:noProof/>
                <w:webHidden/>
              </w:rPr>
              <w:fldChar w:fldCharType="begin"/>
            </w:r>
            <w:r w:rsidR="004935D9">
              <w:rPr>
                <w:noProof/>
                <w:webHidden/>
              </w:rPr>
              <w:instrText xml:space="preserve"> PAGEREF _Toc163554874 \h </w:instrText>
            </w:r>
            <w:r w:rsidR="004935D9">
              <w:rPr>
                <w:noProof/>
                <w:webHidden/>
              </w:rPr>
            </w:r>
            <w:r w:rsidR="004935D9">
              <w:rPr>
                <w:noProof/>
                <w:webHidden/>
              </w:rPr>
              <w:fldChar w:fldCharType="separate"/>
            </w:r>
            <w:r w:rsidR="001C73DC">
              <w:rPr>
                <w:noProof/>
                <w:webHidden/>
              </w:rPr>
              <w:t>7</w:t>
            </w:r>
            <w:r w:rsidR="004935D9">
              <w:rPr>
                <w:noProof/>
                <w:webHidden/>
              </w:rPr>
              <w:fldChar w:fldCharType="end"/>
            </w:r>
          </w:hyperlink>
        </w:p>
        <w:p w14:paraId="7EFE258E" w14:textId="1786F53A" w:rsidR="004935D9" w:rsidRDefault="00BB43A2">
          <w:pPr>
            <w:pStyle w:val="Sumrio1"/>
            <w:rPr>
              <w:rFonts w:asciiTheme="minorHAnsi" w:eastAsiaTheme="minorEastAsia" w:hAnsiTheme="minorHAnsi" w:cstheme="minorBidi"/>
              <w:noProof/>
              <w:sz w:val="22"/>
              <w:szCs w:val="22"/>
            </w:rPr>
          </w:pPr>
          <w:hyperlink w:anchor="_Toc163554875" w:history="1">
            <w:r w:rsidR="004935D9" w:rsidRPr="00204012">
              <w:rPr>
                <w:rStyle w:val="Hyperlink"/>
                <w:noProof/>
              </w:rPr>
              <w:t>5.</w:t>
            </w:r>
            <w:r w:rsidR="004935D9">
              <w:rPr>
                <w:rFonts w:asciiTheme="minorHAnsi" w:eastAsiaTheme="minorEastAsia" w:hAnsiTheme="minorHAnsi" w:cstheme="minorBidi"/>
                <w:noProof/>
                <w:sz w:val="22"/>
                <w:szCs w:val="22"/>
              </w:rPr>
              <w:tab/>
            </w:r>
            <w:r w:rsidR="004935D9" w:rsidRPr="00204012">
              <w:rPr>
                <w:rStyle w:val="Hyperlink"/>
                <w:noProof/>
              </w:rPr>
              <w:t>DA ABERTURA DA SESSÃO, CLASSIFICAÇÃO DAS PROPOSTAS E FORMULAÇÃO DE LANCES</w:t>
            </w:r>
            <w:r w:rsidR="004935D9">
              <w:rPr>
                <w:noProof/>
                <w:webHidden/>
              </w:rPr>
              <w:tab/>
            </w:r>
            <w:r w:rsidR="004935D9">
              <w:rPr>
                <w:noProof/>
                <w:webHidden/>
              </w:rPr>
              <w:fldChar w:fldCharType="begin"/>
            </w:r>
            <w:r w:rsidR="004935D9">
              <w:rPr>
                <w:noProof/>
                <w:webHidden/>
              </w:rPr>
              <w:instrText xml:space="preserve"> PAGEREF _Toc163554875 \h </w:instrText>
            </w:r>
            <w:r w:rsidR="004935D9">
              <w:rPr>
                <w:noProof/>
                <w:webHidden/>
              </w:rPr>
            </w:r>
            <w:r w:rsidR="004935D9">
              <w:rPr>
                <w:noProof/>
                <w:webHidden/>
              </w:rPr>
              <w:fldChar w:fldCharType="separate"/>
            </w:r>
            <w:r w:rsidR="001C73DC">
              <w:rPr>
                <w:noProof/>
                <w:webHidden/>
              </w:rPr>
              <w:t>8</w:t>
            </w:r>
            <w:r w:rsidR="004935D9">
              <w:rPr>
                <w:noProof/>
                <w:webHidden/>
              </w:rPr>
              <w:fldChar w:fldCharType="end"/>
            </w:r>
          </w:hyperlink>
        </w:p>
        <w:p w14:paraId="76F3BB2F" w14:textId="0B335704" w:rsidR="004935D9" w:rsidRDefault="00BB43A2">
          <w:pPr>
            <w:pStyle w:val="Sumrio1"/>
            <w:rPr>
              <w:rFonts w:asciiTheme="minorHAnsi" w:eastAsiaTheme="minorEastAsia" w:hAnsiTheme="minorHAnsi" w:cstheme="minorBidi"/>
              <w:noProof/>
              <w:sz w:val="22"/>
              <w:szCs w:val="22"/>
            </w:rPr>
          </w:pPr>
          <w:hyperlink w:anchor="_Toc163554876" w:history="1">
            <w:r w:rsidR="004935D9" w:rsidRPr="00204012">
              <w:rPr>
                <w:rStyle w:val="Hyperlink"/>
                <w:noProof/>
              </w:rPr>
              <w:t>6.</w:t>
            </w:r>
            <w:r w:rsidR="004935D9">
              <w:rPr>
                <w:rFonts w:asciiTheme="minorHAnsi" w:eastAsiaTheme="minorEastAsia" w:hAnsiTheme="minorHAnsi" w:cstheme="minorBidi"/>
                <w:noProof/>
                <w:sz w:val="22"/>
                <w:szCs w:val="22"/>
              </w:rPr>
              <w:tab/>
            </w:r>
            <w:r w:rsidR="004935D9" w:rsidRPr="00204012">
              <w:rPr>
                <w:rStyle w:val="Hyperlink"/>
                <w:noProof/>
              </w:rPr>
              <w:t>DA FASE DE JULGAMENTO</w:t>
            </w:r>
            <w:r w:rsidR="004935D9">
              <w:rPr>
                <w:noProof/>
                <w:webHidden/>
              </w:rPr>
              <w:tab/>
            </w:r>
            <w:r w:rsidR="004935D9">
              <w:rPr>
                <w:noProof/>
                <w:webHidden/>
              </w:rPr>
              <w:fldChar w:fldCharType="begin"/>
            </w:r>
            <w:r w:rsidR="004935D9">
              <w:rPr>
                <w:noProof/>
                <w:webHidden/>
              </w:rPr>
              <w:instrText xml:space="preserve"> PAGEREF _Toc163554876 \h </w:instrText>
            </w:r>
            <w:r w:rsidR="004935D9">
              <w:rPr>
                <w:noProof/>
                <w:webHidden/>
              </w:rPr>
            </w:r>
            <w:r w:rsidR="004935D9">
              <w:rPr>
                <w:noProof/>
                <w:webHidden/>
              </w:rPr>
              <w:fldChar w:fldCharType="separate"/>
            </w:r>
            <w:r w:rsidR="001C73DC">
              <w:rPr>
                <w:noProof/>
                <w:webHidden/>
              </w:rPr>
              <w:t>11</w:t>
            </w:r>
            <w:r w:rsidR="004935D9">
              <w:rPr>
                <w:noProof/>
                <w:webHidden/>
              </w:rPr>
              <w:fldChar w:fldCharType="end"/>
            </w:r>
          </w:hyperlink>
        </w:p>
        <w:p w14:paraId="7F60EAFD" w14:textId="1B0987CB" w:rsidR="004935D9" w:rsidRDefault="00BB43A2">
          <w:pPr>
            <w:pStyle w:val="Sumrio1"/>
            <w:rPr>
              <w:rFonts w:asciiTheme="minorHAnsi" w:eastAsiaTheme="minorEastAsia" w:hAnsiTheme="minorHAnsi" w:cstheme="minorBidi"/>
              <w:noProof/>
              <w:sz w:val="22"/>
              <w:szCs w:val="22"/>
            </w:rPr>
          </w:pPr>
          <w:hyperlink w:anchor="_Toc163554877" w:history="1">
            <w:r w:rsidR="004935D9" w:rsidRPr="00204012">
              <w:rPr>
                <w:rStyle w:val="Hyperlink"/>
                <w:noProof/>
              </w:rPr>
              <w:t>7.</w:t>
            </w:r>
            <w:r w:rsidR="004935D9">
              <w:rPr>
                <w:rFonts w:asciiTheme="minorHAnsi" w:eastAsiaTheme="minorEastAsia" w:hAnsiTheme="minorHAnsi" w:cstheme="minorBidi"/>
                <w:noProof/>
                <w:sz w:val="22"/>
                <w:szCs w:val="22"/>
              </w:rPr>
              <w:tab/>
            </w:r>
            <w:r w:rsidR="004935D9" w:rsidRPr="00204012">
              <w:rPr>
                <w:rStyle w:val="Hyperlink"/>
                <w:noProof/>
              </w:rPr>
              <w:t>DA FASE DE HABILITAÇÃO</w:t>
            </w:r>
            <w:r w:rsidR="004935D9">
              <w:rPr>
                <w:noProof/>
                <w:webHidden/>
              </w:rPr>
              <w:tab/>
            </w:r>
            <w:r w:rsidR="004935D9">
              <w:rPr>
                <w:noProof/>
                <w:webHidden/>
              </w:rPr>
              <w:fldChar w:fldCharType="begin"/>
            </w:r>
            <w:r w:rsidR="004935D9">
              <w:rPr>
                <w:noProof/>
                <w:webHidden/>
              </w:rPr>
              <w:instrText xml:space="preserve"> PAGEREF _Toc163554877 \h </w:instrText>
            </w:r>
            <w:r w:rsidR="004935D9">
              <w:rPr>
                <w:noProof/>
                <w:webHidden/>
              </w:rPr>
            </w:r>
            <w:r w:rsidR="004935D9">
              <w:rPr>
                <w:noProof/>
                <w:webHidden/>
              </w:rPr>
              <w:fldChar w:fldCharType="separate"/>
            </w:r>
            <w:r w:rsidR="001C73DC">
              <w:rPr>
                <w:noProof/>
                <w:webHidden/>
              </w:rPr>
              <w:t>13</w:t>
            </w:r>
            <w:r w:rsidR="004935D9">
              <w:rPr>
                <w:noProof/>
                <w:webHidden/>
              </w:rPr>
              <w:fldChar w:fldCharType="end"/>
            </w:r>
          </w:hyperlink>
        </w:p>
        <w:p w14:paraId="4423E1EC" w14:textId="096B82D1" w:rsidR="004935D9" w:rsidRDefault="00BB43A2">
          <w:pPr>
            <w:pStyle w:val="Sumrio1"/>
            <w:rPr>
              <w:rFonts w:asciiTheme="minorHAnsi" w:eastAsiaTheme="minorEastAsia" w:hAnsiTheme="minorHAnsi" w:cstheme="minorBidi"/>
              <w:noProof/>
              <w:sz w:val="22"/>
              <w:szCs w:val="22"/>
            </w:rPr>
          </w:pPr>
          <w:hyperlink w:anchor="_Toc163554878" w:history="1">
            <w:r w:rsidR="004935D9" w:rsidRPr="00204012">
              <w:rPr>
                <w:rStyle w:val="Hyperlink"/>
                <w:rFonts w:cs="Arial"/>
                <w:noProof/>
              </w:rPr>
              <w:t>I. Na hipótese de pessoa jurídica:</w:t>
            </w:r>
            <w:r w:rsidR="004935D9">
              <w:rPr>
                <w:noProof/>
                <w:webHidden/>
              </w:rPr>
              <w:tab/>
            </w:r>
            <w:r w:rsidR="004935D9">
              <w:rPr>
                <w:noProof/>
                <w:webHidden/>
              </w:rPr>
              <w:fldChar w:fldCharType="begin"/>
            </w:r>
            <w:r w:rsidR="004935D9">
              <w:rPr>
                <w:noProof/>
                <w:webHidden/>
              </w:rPr>
              <w:instrText xml:space="preserve"> PAGEREF _Toc163554878 \h </w:instrText>
            </w:r>
            <w:r w:rsidR="004935D9">
              <w:rPr>
                <w:noProof/>
                <w:webHidden/>
              </w:rPr>
            </w:r>
            <w:r w:rsidR="004935D9">
              <w:rPr>
                <w:noProof/>
                <w:webHidden/>
              </w:rPr>
              <w:fldChar w:fldCharType="separate"/>
            </w:r>
            <w:r w:rsidR="001C73DC">
              <w:rPr>
                <w:noProof/>
                <w:webHidden/>
              </w:rPr>
              <w:t>13</w:t>
            </w:r>
            <w:r w:rsidR="004935D9">
              <w:rPr>
                <w:noProof/>
                <w:webHidden/>
              </w:rPr>
              <w:fldChar w:fldCharType="end"/>
            </w:r>
          </w:hyperlink>
        </w:p>
        <w:p w14:paraId="2F9EF7DF" w14:textId="3D94ADB9" w:rsidR="004935D9" w:rsidRDefault="00BB43A2">
          <w:pPr>
            <w:pStyle w:val="Sumrio1"/>
            <w:rPr>
              <w:rFonts w:asciiTheme="minorHAnsi" w:eastAsiaTheme="minorEastAsia" w:hAnsiTheme="minorHAnsi" w:cstheme="minorBidi"/>
              <w:noProof/>
              <w:sz w:val="22"/>
              <w:szCs w:val="22"/>
            </w:rPr>
          </w:pPr>
          <w:hyperlink w:anchor="_Toc163554879" w:history="1">
            <w:r w:rsidR="004935D9" w:rsidRPr="00204012">
              <w:rPr>
                <w:rStyle w:val="Hyperlink"/>
                <w:rFonts w:cs="Arial"/>
                <w:noProof/>
              </w:rPr>
              <w:t>II. Na hipótese de pessoa física:</w:t>
            </w:r>
            <w:r w:rsidR="004935D9">
              <w:rPr>
                <w:noProof/>
                <w:webHidden/>
              </w:rPr>
              <w:tab/>
            </w:r>
            <w:r w:rsidR="004935D9">
              <w:rPr>
                <w:noProof/>
                <w:webHidden/>
              </w:rPr>
              <w:fldChar w:fldCharType="begin"/>
            </w:r>
            <w:r w:rsidR="004935D9">
              <w:rPr>
                <w:noProof/>
                <w:webHidden/>
              </w:rPr>
              <w:instrText xml:space="preserve"> PAGEREF _Toc163554879 \h </w:instrText>
            </w:r>
            <w:r w:rsidR="004935D9">
              <w:rPr>
                <w:noProof/>
                <w:webHidden/>
              </w:rPr>
            </w:r>
            <w:r w:rsidR="004935D9">
              <w:rPr>
                <w:noProof/>
                <w:webHidden/>
              </w:rPr>
              <w:fldChar w:fldCharType="separate"/>
            </w:r>
            <w:r w:rsidR="001C73DC">
              <w:rPr>
                <w:noProof/>
                <w:webHidden/>
              </w:rPr>
              <w:t>14</w:t>
            </w:r>
            <w:r w:rsidR="004935D9">
              <w:rPr>
                <w:noProof/>
                <w:webHidden/>
              </w:rPr>
              <w:fldChar w:fldCharType="end"/>
            </w:r>
          </w:hyperlink>
        </w:p>
        <w:p w14:paraId="0097F763" w14:textId="2D2BC685" w:rsidR="004935D9" w:rsidRDefault="00BB43A2">
          <w:pPr>
            <w:pStyle w:val="Sumrio1"/>
            <w:rPr>
              <w:rFonts w:asciiTheme="minorHAnsi" w:eastAsiaTheme="minorEastAsia" w:hAnsiTheme="minorHAnsi" w:cstheme="minorBidi"/>
              <w:noProof/>
              <w:sz w:val="22"/>
              <w:szCs w:val="22"/>
            </w:rPr>
          </w:pPr>
          <w:hyperlink w:anchor="_Toc163554880" w:history="1">
            <w:r w:rsidR="004935D9" w:rsidRPr="00204012">
              <w:rPr>
                <w:rStyle w:val="Hyperlink"/>
                <w:noProof/>
              </w:rPr>
              <w:t>8.</w:t>
            </w:r>
            <w:r w:rsidR="004935D9">
              <w:rPr>
                <w:rFonts w:asciiTheme="minorHAnsi" w:eastAsiaTheme="minorEastAsia" w:hAnsiTheme="minorHAnsi" w:cstheme="minorBidi"/>
                <w:noProof/>
                <w:sz w:val="22"/>
                <w:szCs w:val="22"/>
              </w:rPr>
              <w:tab/>
            </w:r>
            <w:r w:rsidR="004935D9" w:rsidRPr="00204012">
              <w:rPr>
                <w:rStyle w:val="Hyperlink"/>
                <w:noProof/>
              </w:rPr>
              <w:t>CONTRATAÇÃO</w:t>
            </w:r>
            <w:r w:rsidR="004935D9">
              <w:rPr>
                <w:noProof/>
                <w:webHidden/>
              </w:rPr>
              <w:tab/>
            </w:r>
            <w:r w:rsidR="004935D9">
              <w:rPr>
                <w:noProof/>
                <w:webHidden/>
              </w:rPr>
              <w:fldChar w:fldCharType="begin"/>
            </w:r>
            <w:r w:rsidR="004935D9">
              <w:rPr>
                <w:noProof/>
                <w:webHidden/>
              </w:rPr>
              <w:instrText xml:space="preserve"> PAGEREF _Toc163554880 \h </w:instrText>
            </w:r>
            <w:r w:rsidR="004935D9">
              <w:rPr>
                <w:noProof/>
                <w:webHidden/>
              </w:rPr>
            </w:r>
            <w:r w:rsidR="004935D9">
              <w:rPr>
                <w:noProof/>
                <w:webHidden/>
              </w:rPr>
              <w:fldChar w:fldCharType="separate"/>
            </w:r>
            <w:r w:rsidR="001C73DC">
              <w:rPr>
                <w:noProof/>
                <w:webHidden/>
              </w:rPr>
              <w:t>17</w:t>
            </w:r>
            <w:r w:rsidR="004935D9">
              <w:rPr>
                <w:noProof/>
                <w:webHidden/>
              </w:rPr>
              <w:fldChar w:fldCharType="end"/>
            </w:r>
          </w:hyperlink>
        </w:p>
        <w:p w14:paraId="60FA4E7B" w14:textId="781DFE65" w:rsidR="004935D9" w:rsidRDefault="00BB43A2">
          <w:pPr>
            <w:pStyle w:val="Sumrio1"/>
            <w:rPr>
              <w:rFonts w:asciiTheme="minorHAnsi" w:eastAsiaTheme="minorEastAsia" w:hAnsiTheme="minorHAnsi" w:cstheme="minorBidi"/>
              <w:noProof/>
              <w:sz w:val="22"/>
              <w:szCs w:val="22"/>
            </w:rPr>
          </w:pPr>
          <w:hyperlink w:anchor="_Toc163554881" w:history="1">
            <w:r w:rsidR="004935D9" w:rsidRPr="00204012">
              <w:rPr>
                <w:rStyle w:val="Hyperlink"/>
                <w:noProof/>
              </w:rPr>
              <w:t>9.</w:t>
            </w:r>
            <w:r w:rsidR="004935D9">
              <w:rPr>
                <w:rFonts w:asciiTheme="minorHAnsi" w:eastAsiaTheme="minorEastAsia" w:hAnsiTheme="minorHAnsi" w:cstheme="minorBidi"/>
                <w:noProof/>
                <w:sz w:val="22"/>
                <w:szCs w:val="22"/>
              </w:rPr>
              <w:tab/>
            </w:r>
            <w:r w:rsidR="004935D9" w:rsidRPr="00204012">
              <w:rPr>
                <w:rStyle w:val="Hyperlink"/>
                <w:noProof/>
              </w:rPr>
              <w:t>DOS RECURSOS</w:t>
            </w:r>
            <w:r w:rsidR="004935D9">
              <w:rPr>
                <w:noProof/>
                <w:webHidden/>
              </w:rPr>
              <w:tab/>
            </w:r>
            <w:r w:rsidR="004935D9">
              <w:rPr>
                <w:noProof/>
                <w:webHidden/>
              </w:rPr>
              <w:fldChar w:fldCharType="begin"/>
            </w:r>
            <w:r w:rsidR="004935D9">
              <w:rPr>
                <w:noProof/>
                <w:webHidden/>
              </w:rPr>
              <w:instrText xml:space="preserve"> PAGEREF _Toc163554881 \h </w:instrText>
            </w:r>
            <w:r w:rsidR="004935D9">
              <w:rPr>
                <w:noProof/>
                <w:webHidden/>
              </w:rPr>
            </w:r>
            <w:r w:rsidR="004935D9">
              <w:rPr>
                <w:noProof/>
                <w:webHidden/>
              </w:rPr>
              <w:fldChar w:fldCharType="separate"/>
            </w:r>
            <w:r w:rsidR="001C73DC">
              <w:rPr>
                <w:noProof/>
                <w:webHidden/>
              </w:rPr>
              <w:t>17</w:t>
            </w:r>
            <w:r w:rsidR="004935D9">
              <w:rPr>
                <w:noProof/>
                <w:webHidden/>
              </w:rPr>
              <w:fldChar w:fldCharType="end"/>
            </w:r>
          </w:hyperlink>
        </w:p>
        <w:p w14:paraId="7DA1A364" w14:textId="0F88E141" w:rsidR="004935D9" w:rsidRDefault="00BB43A2">
          <w:pPr>
            <w:pStyle w:val="Sumrio1"/>
            <w:rPr>
              <w:rFonts w:asciiTheme="minorHAnsi" w:eastAsiaTheme="minorEastAsia" w:hAnsiTheme="minorHAnsi" w:cstheme="minorBidi"/>
              <w:noProof/>
              <w:sz w:val="22"/>
              <w:szCs w:val="22"/>
            </w:rPr>
          </w:pPr>
          <w:hyperlink w:anchor="_Toc163554882" w:history="1">
            <w:r w:rsidR="004935D9" w:rsidRPr="00204012">
              <w:rPr>
                <w:rStyle w:val="Hyperlink"/>
                <w:noProof/>
              </w:rPr>
              <w:t>10.</w:t>
            </w:r>
            <w:r w:rsidR="004935D9">
              <w:rPr>
                <w:rFonts w:asciiTheme="minorHAnsi" w:eastAsiaTheme="minorEastAsia" w:hAnsiTheme="minorHAnsi" w:cstheme="minorBidi"/>
                <w:noProof/>
                <w:sz w:val="22"/>
                <w:szCs w:val="22"/>
              </w:rPr>
              <w:tab/>
            </w:r>
            <w:r w:rsidR="004935D9" w:rsidRPr="00204012">
              <w:rPr>
                <w:rStyle w:val="Hyperlink"/>
                <w:noProof/>
              </w:rPr>
              <w:t>DAS INFRAÇÕES ADMINISTRATIVAS E SANÇÕES</w:t>
            </w:r>
            <w:r w:rsidR="004935D9">
              <w:rPr>
                <w:noProof/>
                <w:webHidden/>
              </w:rPr>
              <w:tab/>
            </w:r>
            <w:r w:rsidR="004935D9">
              <w:rPr>
                <w:noProof/>
                <w:webHidden/>
              </w:rPr>
              <w:fldChar w:fldCharType="begin"/>
            </w:r>
            <w:r w:rsidR="004935D9">
              <w:rPr>
                <w:noProof/>
                <w:webHidden/>
              </w:rPr>
              <w:instrText xml:space="preserve"> PAGEREF _Toc163554882 \h </w:instrText>
            </w:r>
            <w:r w:rsidR="004935D9">
              <w:rPr>
                <w:noProof/>
                <w:webHidden/>
              </w:rPr>
            </w:r>
            <w:r w:rsidR="004935D9">
              <w:rPr>
                <w:noProof/>
                <w:webHidden/>
              </w:rPr>
              <w:fldChar w:fldCharType="separate"/>
            </w:r>
            <w:r w:rsidR="001C73DC">
              <w:rPr>
                <w:noProof/>
                <w:webHidden/>
              </w:rPr>
              <w:t>18</w:t>
            </w:r>
            <w:r w:rsidR="004935D9">
              <w:rPr>
                <w:noProof/>
                <w:webHidden/>
              </w:rPr>
              <w:fldChar w:fldCharType="end"/>
            </w:r>
          </w:hyperlink>
        </w:p>
        <w:p w14:paraId="3D062F69" w14:textId="1F9CE8C8" w:rsidR="004935D9" w:rsidRDefault="00BB43A2">
          <w:pPr>
            <w:pStyle w:val="Sumrio1"/>
            <w:rPr>
              <w:rFonts w:asciiTheme="minorHAnsi" w:eastAsiaTheme="minorEastAsia" w:hAnsiTheme="minorHAnsi" w:cstheme="minorBidi"/>
              <w:noProof/>
              <w:sz w:val="22"/>
              <w:szCs w:val="22"/>
            </w:rPr>
          </w:pPr>
          <w:hyperlink w:anchor="_Toc163554883" w:history="1">
            <w:r w:rsidR="004935D9" w:rsidRPr="00204012">
              <w:rPr>
                <w:rStyle w:val="Hyperlink"/>
                <w:noProof/>
              </w:rPr>
              <w:t>11.</w:t>
            </w:r>
            <w:r w:rsidR="004935D9">
              <w:rPr>
                <w:rFonts w:asciiTheme="minorHAnsi" w:eastAsiaTheme="minorEastAsia" w:hAnsiTheme="minorHAnsi" w:cstheme="minorBidi"/>
                <w:noProof/>
                <w:sz w:val="22"/>
                <w:szCs w:val="22"/>
              </w:rPr>
              <w:tab/>
            </w:r>
            <w:r w:rsidR="004935D9" w:rsidRPr="00204012">
              <w:rPr>
                <w:rStyle w:val="Hyperlink"/>
                <w:noProof/>
              </w:rPr>
              <w:t>DA IMPUGNAÇÃO AO EDITAL E DO PEDIDO DE ESCLARECIMENTO</w:t>
            </w:r>
            <w:r w:rsidR="004935D9">
              <w:rPr>
                <w:noProof/>
                <w:webHidden/>
              </w:rPr>
              <w:tab/>
            </w:r>
            <w:r w:rsidR="004935D9">
              <w:rPr>
                <w:noProof/>
                <w:webHidden/>
              </w:rPr>
              <w:fldChar w:fldCharType="begin"/>
            </w:r>
            <w:r w:rsidR="004935D9">
              <w:rPr>
                <w:noProof/>
                <w:webHidden/>
              </w:rPr>
              <w:instrText xml:space="preserve"> PAGEREF _Toc163554883 \h </w:instrText>
            </w:r>
            <w:r w:rsidR="004935D9">
              <w:rPr>
                <w:noProof/>
                <w:webHidden/>
              </w:rPr>
            </w:r>
            <w:r w:rsidR="004935D9">
              <w:rPr>
                <w:noProof/>
                <w:webHidden/>
              </w:rPr>
              <w:fldChar w:fldCharType="separate"/>
            </w:r>
            <w:r w:rsidR="001C73DC">
              <w:rPr>
                <w:noProof/>
                <w:webHidden/>
              </w:rPr>
              <w:t>21</w:t>
            </w:r>
            <w:r w:rsidR="004935D9">
              <w:rPr>
                <w:noProof/>
                <w:webHidden/>
              </w:rPr>
              <w:fldChar w:fldCharType="end"/>
            </w:r>
          </w:hyperlink>
        </w:p>
        <w:p w14:paraId="3155A131" w14:textId="19BE2CC2" w:rsidR="004935D9" w:rsidRDefault="00BB43A2">
          <w:pPr>
            <w:pStyle w:val="Sumrio1"/>
            <w:rPr>
              <w:rFonts w:asciiTheme="minorHAnsi" w:eastAsiaTheme="minorEastAsia" w:hAnsiTheme="minorHAnsi" w:cstheme="minorBidi"/>
              <w:noProof/>
              <w:sz w:val="22"/>
              <w:szCs w:val="22"/>
            </w:rPr>
          </w:pPr>
          <w:hyperlink w:anchor="_Toc163554884" w:history="1">
            <w:r w:rsidR="004935D9" w:rsidRPr="00204012">
              <w:rPr>
                <w:rStyle w:val="Hyperlink"/>
                <w:noProof/>
              </w:rPr>
              <w:t>12.</w:t>
            </w:r>
            <w:r w:rsidR="004935D9">
              <w:rPr>
                <w:rFonts w:asciiTheme="minorHAnsi" w:eastAsiaTheme="minorEastAsia" w:hAnsiTheme="minorHAnsi" w:cstheme="minorBidi"/>
                <w:noProof/>
                <w:sz w:val="22"/>
                <w:szCs w:val="22"/>
              </w:rPr>
              <w:tab/>
            </w:r>
            <w:r w:rsidR="004935D9" w:rsidRPr="00204012">
              <w:rPr>
                <w:rStyle w:val="Hyperlink"/>
                <w:noProof/>
              </w:rPr>
              <w:t>DAS DISPOSIÇÕES GERAIS</w:t>
            </w:r>
            <w:r w:rsidR="004935D9">
              <w:rPr>
                <w:noProof/>
                <w:webHidden/>
              </w:rPr>
              <w:tab/>
            </w:r>
            <w:r w:rsidR="004935D9">
              <w:rPr>
                <w:noProof/>
                <w:webHidden/>
              </w:rPr>
              <w:fldChar w:fldCharType="begin"/>
            </w:r>
            <w:r w:rsidR="004935D9">
              <w:rPr>
                <w:noProof/>
                <w:webHidden/>
              </w:rPr>
              <w:instrText xml:space="preserve"> PAGEREF _Toc163554884 \h </w:instrText>
            </w:r>
            <w:r w:rsidR="004935D9">
              <w:rPr>
                <w:noProof/>
                <w:webHidden/>
              </w:rPr>
            </w:r>
            <w:r w:rsidR="004935D9">
              <w:rPr>
                <w:noProof/>
                <w:webHidden/>
              </w:rPr>
              <w:fldChar w:fldCharType="separate"/>
            </w:r>
            <w:r w:rsidR="001C73DC">
              <w:rPr>
                <w:noProof/>
                <w:webHidden/>
              </w:rPr>
              <w:t>21</w:t>
            </w:r>
            <w:r w:rsidR="004935D9">
              <w:rPr>
                <w:noProof/>
                <w:webHidden/>
              </w:rPr>
              <w:fldChar w:fldCharType="end"/>
            </w:r>
          </w:hyperlink>
        </w:p>
        <w:p w14:paraId="3D15AAAB" w14:textId="77777777" w:rsidR="007A5C0B" w:rsidRPr="00626872" w:rsidRDefault="007A5C0B" w:rsidP="007A5C0B">
          <w:pPr>
            <w:rPr>
              <w:rFonts w:ascii="Arial" w:hAnsi="Arial" w:cs="Arial"/>
              <w:b/>
              <w:bCs/>
            </w:rPr>
          </w:pPr>
          <w:r w:rsidRPr="00626872">
            <w:rPr>
              <w:rFonts w:ascii="Arial" w:hAnsi="Arial" w:cs="Arial"/>
              <w:b/>
              <w:bCs/>
            </w:rPr>
            <w:fldChar w:fldCharType="end"/>
          </w:r>
        </w:p>
      </w:sdtContent>
    </w:sdt>
    <w:p w14:paraId="0341421C" w14:textId="77777777" w:rsidR="007A5C0B" w:rsidRPr="00626872" w:rsidRDefault="007A5C0B" w:rsidP="007A5C0B">
      <w:pPr>
        <w:rPr>
          <w:rFonts w:ascii="Arial" w:hAnsi="Arial" w:cs="Arial"/>
          <w:b/>
          <w:bCs/>
          <w:color w:val="5B5B5F"/>
        </w:rPr>
      </w:pPr>
      <w:r w:rsidRPr="00626872">
        <w:rPr>
          <w:rFonts w:ascii="Arial" w:hAnsi="Arial" w:cs="Arial"/>
          <w:b/>
          <w:bCs/>
          <w:color w:val="5B5B5F"/>
        </w:rPr>
        <w:br w:type="page"/>
      </w:r>
    </w:p>
    <w:p w14:paraId="7991D36E" w14:textId="77777777" w:rsidR="007A5C0B" w:rsidRPr="00D54C03" w:rsidRDefault="007A5C0B" w:rsidP="007A5C0B">
      <w:pPr>
        <w:jc w:val="center"/>
        <w:rPr>
          <w:rFonts w:ascii="Arial" w:hAnsi="Arial" w:cs="Arial"/>
          <w:b/>
          <w:color w:val="000000"/>
        </w:rPr>
      </w:pPr>
      <w:r w:rsidRPr="00D54C03">
        <w:rPr>
          <w:rFonts w:ascii="Arial" w:hAnsi="Arial" w:cs="Arial"/>
          <w:b/>
          <w:color w:val="000000"/>
        </w:rPr>
        <w:lastRenderedPageBreak/>
        <w:t>EDITAL DE LICITAÇÃO</w:t>
      </w:r>
    </w:p>
    <w:p w14:paraId="6A692A0F" w14:textId="77777777" w:rsidR="007A5C0B" w:rsidRPr="00D54C03" w:rsidRDefault="007A5C0B" w:rsidP="007A5C0B">
      <w:pPr>
        <w:jc w:val="center"/>
        <w:rPr>
          <w:rFonts w:ascii="Arial" w:hAnsi="Arial" w:cs="Arial"/>
          <w:b/>
          <w:color w:val="000000"/>
        </w:rPr>
      </w:pPr>
      <w:r w:rsidRPr="00D54C03">
        <w:rPr>
          <w:rFonts w:ascii="Arial" w:hAnsi="Arial" w:cs="Arial"/>
          <w:b/>
          <w:color w:val="000000"/>
        </w:rPr>
        <w:t xml:space="preserve">PROCESSO LICITATÓRIO Nº. </w:t>
      </w:r>
      <w:r w:rsidR="00323C7D">
        <w:rPr>
          <w:rFonts w:ascii="Arial" w:hAnsi="Arial" w:cs="Arial"/>
          <w:b/>
          <w:color w:val="000000"/>
        </w:rPr>
        <w:t>019/2026</w:t>
      </w:r>
    </w:p>
    <w:p w14:paraId="5F7F5F08" w14:textId="35C0F666" w:rsidR="007A5C0B" w:rsidRPr="00D54C03" w:rsidRDefault="007A5C0B" w:rsidP="007A5C0B">
      <w:pPr>
        <w:jc w:val="center"/>
        <w:rPr>
          <w:rFonts w:ascii="Arial" w:hAnsi="Arial" w:cs="Arial"/>
          <w:b/>
          <w:color w:val="000000"/>
        </w:rPr>
      </w:pPr>
      <w:r>
        <w:rPr>
          <w:rFonts w:ascii="Arial" w:hAnsi="Arial" w:cs="Arial"/>
          <w:b/>
          <w:color w:val="000000"/>
        </w:rPr>
        <w:t>PREGÃO ELETRÔNICO</w:t>
      </w:r>
      <w:r w:rsidRPr="00D54C03">
        <w:rPr>
          <w:rFonts w:ascii="Arial" w:hAnsi="Arial" w:cs="Arial"/>
          <w:b/>
          <w:color w:val="000000"/>
        </w:rPr>
        <w:t xml:space="preserve"> Nº. </w:t>
      </w:r>
      <w:r w:rsidR="001C73DC">
        <w:rPr>
          <w:rFonts w:ascii="Arial" w:hAnsi="Arial" w:cs="Arial"/>
          <w:b/>
          <w:color w:val="000000"/>
        </w:rPr>
        <w:t>05</w:t>
      </w:r>
      <w:r w:rsidR="00323C7D">
        <w:rPr>
          <w:rFonts w:ascii="Arial" w:hAnsi="Arial" w:cs="Arial"/>
          <w:b/>
          <w:color w:val="000000"/>
        </w:rPr>
        <w:t>/2026</w:t>
      </w:r>
    </w:p>
    <w:p w14:paraId="346DB117" w14:textId="77777777" w:rsidR="007A5C0B" w:rsidRDefault="007A5C0B" w:rsidP="007A5C0B">
      <w:pPr>
        <w:jc w:val="center"/>
        <w:rPr>
          <w:rFonts w:ascii="Arial" w:hAnsi="Arial" w:cs="Arial"/>
        </w:rPr>
      </w:pPr>
    </w:p>
    <w:p w14:paraId="6F2F8A82" w14:textId="77777777" w:rsidR="007A5C0B" w:rsidRPr="006C0057" w:rsidRDefault="007A5C0B" w:rsidP="007A5C0B">
      <w:pPr>
        <w:jc w:val="center"/>
        <w:rPr>
          <w:rFonts w:ascii="Arial" w:hAnsi="Arial" w:cs="Arial"/>
        </w:rPr>
      </w:pPr>
    </w:p>
    <w:p w14:paraId="0DE17E30" w14:textId="77777777" w:rsidR="007A5C0B" w:rsidRPr="00471080" w:rsidRDefault="007A5C0B" w:rsidP="007A5C0B">
      <w:pPr>
        <w:pStyle w:val="Nivel2"/>
        <w:numPr>
          <w:ilvl w:val="0"/>
          <w:numId w:val="0"/>
        </w:numPr>
        <w:spacing w:line="240" w:lineRule="auto"/>
        <w:ind w:firstLine="1134"/>
        <w:rPr>
          <w:rFonts w:eastAsia="Times New Roman"/>
          <w:color w:val="auto"/>
          <w:sz w:val="24"/>
          <w:szCs w:val="24"/>
        </w:rPr>
      </w:pPr>
      <w:r w:rsidRPr="00626872">
        <w:rPr>
          <w:sz w:val="24"/>
          <w:szCs w:val="24"/>
        </w:rPr>
        <w:t>Torna-se público que o</w:t>
      </w:r>
      <w:r>
        <w:rPr>
          <w:sz w:val="24"/>
          <w:szCs w:val="24"/>
        </w:rPr>
        <w:t xml:space="preserve"> MUNICÍPIO DE BUENO BRANDÃO</w:t>
      </w:r>
      <w:r w:rsidRPr="00626872">
        <w:rPr>
          <w:sz w:val="24"/>
          <w:szCs w:val="24"/>
        </w:rPr>
        <w:t>,</w:t>
      </w:r>
      <w:r w:rsidRPr="00662A92">
        <w:rPr>
          <w:sz w:val="24"/>
          <w:szCs w:val="24"/>
        </w:rPr>
        <w:t xml:space="preserve"> </w:t>
      </w:r>
      <w:r>
        <w:rPr>
          <w:sz w:val="24"/>
          <w:szCs w:val="24"/>
        </w:rPr>
        <w:t>sediado na Rua Afonso Pena, n.º 225, centro, Bueno Brandão, MG,</w:t>
      </w:r>
      <w:r w:rsidRPr="00626872">
        <w:rPr>
          <w:sz w:val="24"/>
          <w:szCs w:val="24"/>
        </w:rPr>
        <w:t xml:space="preserve"> por meio do</w:t>
      </w:r>
      <w:r>
        <w:rPr>
          <w:sz w:val="24"/>
          <w:szCs w:val="24"/>
        </w:rPr>
        <w:t xml:space="preserve"> Setor de Licitações,</w:t>
      </w:r>
      <w:r w:rsidRPr="00662A92">
        <w:rPr>
          <w:sz w:val="24"/>
          <w:szCs w:val="24"/>
        </w:rPr>
        <w:t xml:space="preserve"> </w:t>
      </w:r>
      <w:r w:rsidRPr="00626872">
        <w:rPr>
          <w:sz w:val="24"/>
          <w:szCs w:val="24"/>
        </w:rPr>
        <w:t>realizará licitação,</w:t>
      </w:r>
      <w:r>
        <w:rPr>
          <w:sz w:val="24"/>
          <w:szCs w:val="24"/>
        </w:rPr>
        <w:t xml:space="preserve"> </w:t>
      </w:r>
      <w:r w:rsidRPr="00626872">
        <w:rPr>
          <w:sz w:val="24"/>
          <w:szCs w:val="24"/>
        </w:rPr>
        <w:t>na modalidade PREGÃO, na forma ELETRÔNICA,</w:t>
      </w:r>
      <w:r>
        <w:rPr>
          <w:sz w:val="24"/>
          <w:szCs w:val="24"/>
        </w:rPr>
        <w:t xml:space="preserve"> </w:t>
      </w:r>
      <w:r w:rsidRPr="00626872">
        <w:rPr>
          <w:sz w:val="24"/>
          <w:szCs w:val="24"/>
        </w:rPr>
        <w:t xml:space="preserve">nos termos da </w:t>
      </w:r>
      <w:hyperlink r:id="rId8" w:history="1">
        <w:r w:rsidRPr="0062246B">
          <w:rPr>
            <w:rStyle w:val="Hyperlink"/>
            <w:color w:val="auto"/>
            <w:sz w:val="24"/>
            <w:szCs w:val="24"/>
            <w:u w:val="none"/>
          </w:rPr>
          <w:t>Lei nº 14.133, de 1º de abril de 2021</w:t>
        </w:r>
      </w:hyperlink>
      <w:r w:rsidRPr="00626872">
        <w:rPr>
          <w:sz w:val="24"/>
          <w:szCs w:val="24"/>
        </w:rPr>
        <w:t xml:space="preserve">, do </w:t>
      </w:r>
      <w:r w:rsidRPr="00C02275">
        <w:rPr>
          <w:sz w:val="24"/>
          <w:szCs w:val="24"/>
        </w:rPr>
        <w:t>Decreto</w:t>
      </w:r>
      <w:r>
        <w:rPr>
          <w:sz w:val="24"/>
          <w:szCs w:val="24"/>
        </w:rPr>
        <w:t xml:space="preserve"> n.º </w:t>
      </w:r>
      <w:r w:rsidR="00A51022" w:rsidRPr="00A51022">
        <w:rPr>
          <w:sz w:val="24"/>
          <w:szCs w:val="24"/>
        </w:rPr>
        <w:t>01</w:t>
      </w:r>
      <w:r w:rsidR="00B172AC" w:rsidRPr="00A51022">
        <w:rPr>
          <w:sz w:val="24"/>
          <w:szCs w:val="24"/>
        </w:rPr>
        <w:t>/</w:t>
      </w:r>
      <w:r w:rsidR="00B172AC">
        <w:rPr>
          <w:sz w:val="24"/>
          <w:szCs w:val="24"/>
        </w:rPr>
        <w:t>2024</w:t>
      </w:r>
      <w:r>
        <w:rPr>
          <w:sz w:val="24"/>
          <w:szCs w:val="24"/>
        </w:rPr>
        <w:t xml:space="preserve">, de 02 de </w:t>
      </w:r>
      <w:r w:rsidRPr="00471080">
        <w:rPr>
          <w:color w:val="auto"/>
          <w:sz w:val="24"/>
          <w:szCs w:val="24"/>
        </w:rPr>
        <w:t xml:space="preserve">janeiro de 2024, disponível no link </w:t>
      </w:r>
      <w:r w:rsidR="00804542" w:rsidRPr="00804542">
        <w:rPr>
          <w:color w:val="auto"/>
          <w:sz w:val="24"/>
          <w:szCs w:val="24"/>
        </w:rPr>
        <w:t>https:</w:t>
      </w:r>
      <w:r w:rsidR="004A6408">
        <w:rPr>
          <w:color w:val="auto"/>
          <w:sz w:val="24"/>
          <w:szCs w:val="24"/>
        </w:rPr>
        <w:t xml:space="preserve"> </w:t>
      </w:r>
      <w:r w:rsidR="00804542" w:rsidRPr="00804542">
        <w:rPr>
          <w:color w:val="auto"/>
          <w:sz w:val="24"/>
          <w:szCs w:val="24"/>
        </w:rPr>
        <w:t>//www.buenobrandao.mg.gov.br/prefeitura/</w:t>
      </w:r>
      <w:proofErr w:type="spellStart"/>
      <w:r w:rsidR="00804542" w:rsidRPr="00804542">
        <w:rPr>
          <w:color w:val="auto"/>
          <w:sz w:val="24"/>
          <w:szCs w:val="24"/>
        </w:rPr>
        <w:t>legislacao</w:t>
      </w:r>
      <w:proofErr w:type="spellEnd"/>
      <w:r w:rsidRPr="00471080">
        <w:rPr>
          <w:color w:val="auto"/>
          <w:sz w:val="24"/>
          <w:szCs w:val="24"/>
        </w:rPr>
        <w:t>, da Lei Complementar n.º</w:t>
      </w:r>
      <w:r w:rsidR="00E84EBF">
        <w:rPr>
          <w:color w:val="auto"/>
          <w:sz w:val="24"/>
          <w:szCs w:val="24"/>
        </w:rPr>
        <w:t xml:space="preserve"> </w:t>
      </w:r>
      <w:r w:rsidRPr="00471080">
        <w:rPr>
          <w:color w:val="auto"/>
          <w:sz w:val="24"/>
          <w:szCs w:val="24"/>
        </w:rPr>
        <w:t>123/2006, regulamentada pelo Decreto n.º 024/2021, de 11 de fevereiro de 2021 e demais legislações aplicáveis e, ainda, de acordo com as condições estabelecidas neste Edital</w:t>
      </w:r>
      <w:r w:rsidRPr="00471080">
        <w:rPr>
          <w:rFonts w:eastAsia="Times New Roman"/>
          <w:color w:val="auto"/>
          <w:sz w:val="24"/>
          <w:szCs w:val="24"/>
        </w:rPr>
        <w:t>.</w:t>
      </w:r>
    </w:p>
    <w:p w14:paraId="1EB2ACB7" w14:textId="77777777" w:rsidR="001C0926" w:rsidRPr="00B97E64" w:rsidRDefault="001C0926" w:rsidP="00421410">
      <w:pPr>
        <w:pStyle w:val="Nivel01"/>
        <w:numPr>
          <w:ilvl w:val="0"/>
          <w:numId w:val="2"/>
        </w:numPr>
      </w:pPr>
      <w:bookmarkStart w:id="1" w:name="_Toc163554871"/>
      <w:r w:rsidRPr="00B97E64">
        <w:t>DO OBJETO</w:t>
      </w:r>
      <w:bookmarkEnd w:id="1"/>
    </w:p>
    <w:p w14:paraId="4798A193" w14:textId="77777777" w:rsidR="001C0926" w:rsidRPr="00B172AC" w:rsidRDefault="001C0926" w:rsidP="007E12A5">
      <w:pPr>
        <w:pStyle w:val="Nivel2"/>
        <w:rPr>
          <w:color w:val="auto"/>
          <w:sz w:val="24"/>
          <w:szCs w:val="24"/>
        </w:rPr>
      </w:pPr>
      <w:r w:rsidRPr="00A95CF5">
        <w:rPr>
          <w:sz w:val="24"/>
          <w:szCs w:val="24"/>
        </w:rPr>
        <w:t xml:space="preserve">O objeto da presente licitação é a </w:t>
      </w:r>
      <w:r w:rsidR="0058584C" w:rsidRPr="0058584C">
        <w:rPr>
          <w:color w:val="auto"/>
          <w:sz w:val="24"/>
          <w:szCs w:val="24"/>
        </w:rPr>
        <w:t>contratação de serviços especializados de solução integrada de tecnologia da informação para atender o município de Bueno Brandão, compreendendo implementação, configuração e suporte contínuo de sistema de backup corporativo, manutenção de serviços locais, implantação de gateways e firewalls de segurança e outros proporcionando  infraestrutura tecnológica de alto desempenho e serviços especializados para suporte e operação de ambientes críticos, para atender a Secretaria de Governo</w:t>
      </w:r>
      <w:r w:rsidRPr="0058584C">
        <w:rPr>
          <w:color w:val="auto"/>
          <w:sz w:val="24"/>
          <w:szCs w:val="24"/>
        </w:rPr>
        <w:t>,</w:t>
      </w:r>
      <w:r w:rsidR="007A5C0B" w:rsidRPr="0058584C">
        <w:rPr>
          <w:color w:val="auto"/>
          <w:sz w:val="24"/>
          <w:szCs w:val="24"/>
        </w:rPr>
        <w:t xml:space="preserve"> </w:t>
      </w:r>
      <w:r w:rsidRPr="007F2E85">
        <w:rPr>
          <w:color w:val="auto"/>
          <w:sz w:val="24"/>
          <w:szCs w:val="24"/>
        </w:rPr>
        <w:t>c</w:t>
      </w:r>
      <w:r w:rsidRPr="00B172AC">
        <w:rPr>
          <w:color w:val="auto"/>
          <w:sz w:val="24"/>
          <w:szCs w:val="24"/>
        </w:rPr>
        <w:t>onforme condições, quantidades e exigências estabelecidas neste Edital e seus anexos.</w:t>
      </w:r>
      <w:r w:rsidR="00B31930" w:rsidRPr="00B172AC">
        <w:rPr>
          <w:color w:val="auto"/>
          <w:sz w:val="24"/>
          <w:szCs w:val="24"/>
        </w:rPr>
        <w:t xml:space="preserve"> </w:t>
      </w:r>
    </w:p>
    <w:p w14:paraId="0E529D31" w14:textId="7730B18A" w:rsidR="00E664BA" w:rsidRPr="001C73DC" w:rsidRDefault="00E664BA" w:rsidP="00E664BA">
      <w:pPr>
        <w:pStyle w:val="Nvel2-Red"/>
        <w:numPr>
          <w:ilvl w:val="0"/>
          <w:numId w:val="0"/>
        </w:numPr>
        <w:rPr>
          <w:i w:val="0"/>
          <w:color w:val="auto"/>
          <w:sz w:val="24"/>
          <w:szCs w:val="24"/>
        </w:rPr>
      </w:pPr>
      <w:bookmarkStart w:id="2" w:name="_Toc163554872"/>
      <w:r w:rsidRPr="001C73DC">
        <w:rPr>
          <w:i w:val="0"/>
          <w:color w:val="auto"/>
          <w:sz w:val="24"/>
          <w:szCs w:val="24"/>
        </w:rPr>
        <w:t xml:space="preserve">1.2. O objeto desta licitação, por sua natureza de solução tecnológica integrada e interdependente, será adjudicado em </w:t>
      </w:r>
      <w:r w:rsidR="001916A6" w:rsidRPr="001C73DC">
        <w:rPr>
          <w:i w:val="0"/>
          <w:color w:val="auto"/>
          <w:sz w:val="24"/>
          <w:szCs w:val="24"/>
        </w:rPr>
        <w:t>LOTE</w:t>
      </w:r>
      <w:r w:rsidRPr="001C73DC">
        <w:rPr>
          <w:i w:val="0"/>
          <w:color w:val="auto"/>
          <w:sz w:val="24"/>
          <w:szCs w:val="24"/>
        </w:rPr>
        <w:t xml:space="preserve"> ÚNICO, sendo o critério de julgamento das propo</w:t>
      </w:r>
      <w:r w:rsidR="001916A6" w:rsidRPr="001C73DC">
        <w:rPr>
          <w:i w:val="0"/>
          <w:color w:val="auto"/>
          <w:sz w:val="24"/>
          <w:szCs w:val="24"/>
        </w:rPr>
        <w:t>stas o de MENOR PREÇO GLOBAL do lote</w:t>
      </w:r>
      <w:r w:rsidRPr="001C73DC">
        <w:rPr>
          <w:i w:val="0"/>
          <w:color w:val="auto"/>
          <w:sz w:val="24"/>
          <w:szCs w:val="24"/>
        </w:rPr>
        <w:t>.</w:t>
      </w:r>
    </w:p>
    <w:p w14:paraId="4B9C6FE5" w14:textId="16DA0C41" w:rsidR="00E664BA" w:rsidRPr="001C73DC" w:rsidRDefault="00E664BA" w:rsidP="00E664BA">
      <w:pPr>
        <w:pStyle w:val="Nvel2-Red"/>
        <w:numPr>
          <w:ilvl w:val="0"/>
          <w:numId w:val="0"/>
        </w:numPr>
        <w:rPr>
          <w:i w:val="0"/>
          <w:color w:val="auto"/>
          <w:sz w:val="24"/>
          <w:szCs w:val="24"/>
        </w:rPr>
      </w:pPr>
      <w:r w:rsidRPr="001C73DC">
        <w:rPr>
          <w:i w:val="0"/>
          <w:color w:val="auto"/>
          <w:sz w:val="24"/>
          <w:szCs w:val="24"/>
        </w:rPr>
        <w:t xml:space="preserve">1.3. A opção pela adjudicação em </w:t>
      </w:r>
      <w:r w:rsidR="00AB5ECF" w:rsidRPr="001C73DC">
        <w:rPr>
          <w:i w:val="0"/>
          <w:color w:val="auto"/>
          <w:sz w:val="24"/>
          <w:szCs w:val="24"/>
        </w:rPr>
        <w:t>lote</w:t>
      </w:r>
      <w:r w:rsidRPr="001C73DC">
        <w:rPr>
          <w:i w:val="0"/>
          <w:color w:val="auto"/>
          <w:sz w:val="24"/>
          <w:szCs w:val="24"/>
        </w:rPr>
        <w:t xml:space="preserve"> único, em caráter de exceção à regra do parcelamento, fundamenta-se na demonstração de inviabilidade técnica e econômica para a divisão do objeto, conforme o art. 40, §§2º e 3º, II, da Lei </w:t>
      </w:r>
      <w:proofErr w:type="gramStart"/>
      <w:r w:rsidRPr="001C73DC">
        <w:rPr>
          <w:i w:val="0"/>
          <w:color w:val="auto"/>
          <w:sz w:val="24"/>
          <w:szCs w:val="24"/>
        </w:rPr>
        <w:t>n.º</w:t>
      </w:r>
      <w:proofErr w:type="gramEnd"/>
      <w:r w:rsidRPr="001C73DC">
        <w:rPr>
          <w:i w:val="0"/>
          <w:color w:val="auto"/>
          <w:sz w:val="24"/>
          <w:szCs w:val="24"/>
        </w:rPr>
        <w:t xml:space="preserve"> 14.133, de 1º de abril de 2021.</w:t>
      </w:r>
    </w:p>
    <w:p w14:paraId="66AB26E3" w14:textId="5991542D" w:rsidR="00E664BA" w:rsidRPr="001C73DC" w:rsidRDefault="00E664BA" w:rsidP="00E664BA">
      <w:pPr>
        <w:pStyle w:val="Nvel2-Red"/>
        <w:numPr>
          <w:ilvl w:val="0"/>
          <w:numId w:val="0"/>
        </w:numPr>
        <w:spacing w:line="240" w:lineRule="auto"/>
        <w:rPr>
          <w:i w:val="0"/>
          <w:color w:val="auto"/>
          <w:sz w:val="24"/>
          <w:szCs w:val="24"/>
        </w:rPr>
      </w:pPr>
      <w:r w:rsidRPr="001C73DC">
        <w:rPr>
          <w:i w:val="0"/>
          <w:color w:val="auto"/>
          <w:sz w:val="24"/>
          <w:szCs w:val="24"/>
        </w:rPr>
        <w:t xml:space="preserve">1.4. Todas as justificativas técnicas e econômicas que embasam esta decisão encontram-se detalhadas no Estudo Técnico Preliminar (ETP), documento que constitui o </w:t>
      </w:r>
      <w:r w:rsidR="001C73DC" w:rsidRPr="001C73DC">
        <w:rPr>
          <w:i w:val="0"/>
          <w:color w:val="auto"/>
          <w:sz w:val="24"/>
          <w:szCs w:val="24"/>
        </w:rPr>
        <w:t xml:space="preserve">Apêndice do </w:t>
      </w:r>
      <w:r w:rsidRPr="001C73DC">
        <w:rPr>
          <w:i w:val="0"/>
          <w:color w:val="auto"/>
          <w:sz w:val="24"/>
          <w:szCs w:val="24"/>
        </w:rPr>
        <w:t xml:space="preserve">Anexo </w:t>
      </w:r>
      <w:r w:rsidR="001C73DC" w:rsidRPr="001C73DC">
        <w:rPr>
          <w:i w:val="0"/>
          <w:color w:val="auto"/>
          <w:sz w:val="24"/>
          <w:szCs w:val="24"/>
        </w:rPr>
        <w:t>nº 01</w:t>
      </w:r>
      <w:r w:rsidRPr="001C73DC">
        <w:rPr>
          <w:i w:val="0"/>
          <w:color w:val="auto"/>
          <w:sz w:val="24"/>
          <w:szCs w:val="24"/>
        </w:rPr>
        <w:t xml:space="preserve"> deste Edital e é parte integrante do mesmo para todos os fins legais, estando disponível para consulta por todos os interessados.</w:t>
      </w:r>
    </w:p>
    <w:p w14:paraId="2B36E70A" w14:textId="77777777" w:rsidR="001C0926" w:rsidRPr="0087633A" w:rsidRDefault="001C0926" w:rsidP="00421410">
      <w:pPr>
        <w:pStyle w:val="Nivel01"/>
        <w:numPr>
          <w:ilvl w:val="0"/>
          <w:numId w:val="2"/>
        </w:numPr>
      </w:pPr>
      <w:r w:rsidRPr="0087633A">
        <w:t>DA PARTICIPAÇÃO NA LICITAÇÃO</w:t>
      </w:r>
      <w:bookmarkEnd w:id="2"/>
    </w:p>
    <w:p w14:paraId="744A2E97" w14:textId="77777777" w:rsidR="001C0926" w:rsidRPr="009B1B36" w:rsidRDefault="001C0926" w:rsidP="009B1B36">
      <w:pPr>
        <w:pStyle w:val="Nivel2"/>
        <w:spacing w:line="240" w:lineRule="auto"/>
        <w:rPr>
          <w:i/>
          <w:iCs/>
          <w:color w:val="auto"/>
        </w:rPr>
      </w:pPr>
      <w:bookmarkStart w:id="3" w:name="_Hlk135302270"/>
      <w:r w:rsidRPr="00626872">
        <w:rPr>
          <w:sz w:val="24"/>
          <w:szCs w:val="24"/>
        </w:rPr>
        <w:t>Poderão participar deste Pregão os interessados que estiverem previamente credenciados n</w:t>
      </w:r>
      <w:r>
        <w:rPr>
          <w:sz w:val="24"/>
          <w:szCs w:val="24"/>
        </w:rPr>
        <w:t xml:space="preserve">a plataforma </w:t>
      </w:r>
      <w:hyperlink r:id="rId9" w:history="1">
        <w:r w:rsidR="007E12A5" w:rsidRPr="007E12A5">
          <w:rPr>
            <w:rStyle w:val="Hyperlink"/>
            <w:color w:val="auto"/>
            <w:sz w:val="24"/>
            <w:szCs w:val="24"/>
            <w:u w:val="none"/>
          </w:rPr>
          <w:t>www.ammlicita.org.br</w:t>
        </w:r>
      </w:hyperlink>
      <w:r w:rsidR="007E12A5">
        <w:rPr>
          <w:sz w:val="24"/>
          <w:szCs w:val="24"/>
        </w:rPr>
        <w:t xml:space="preserve"> </w:t>
      </w:r>
      <w:r w:rsidRPr="009B1B36">
        <w:rPr>
          <w:i/>
          <w:iCs/>
          <w:color w:val="auto"/>
          <w:sz w:val="24"/>
          <w:szCs w:val="24"/>
        </w:rPr>
        <w:t>e no Sistema de Cadastramento Unificado de Fornecedores - SICAF.</w:t>
      </w:r>
      <w:bookmarkEnd w:id="3"/>
      <w:r w:rsidR="007E12A5">
        <w:rPr>
          <w:i/>
          <w:iCs/>
          <w:color w:val="auto"/>
          <w:sz w:val="24"/>
          <w:szCs w:val="24"/>
        </w:rPr>
        <w:t xml:space="preserve"> </w:t>
      </w:r>
    </w:p>
    <w:p w14:paraId="5CEA4D64" w14:textId="77777777" w:rsidR="001C0926" w:rsidRPr="009B1B36" w:rsidRDefault="001C0926" w:rsidP="001C0926">
      <w:pPr>
        <w:pStyle w:val="Nivel3"/>
        <w:spacing w:line="240" w:lineRule="auto"/>
        <w:rPr>
          <w:i/>
          <w:iCs/>
          <w:color w:val="auto"/>
          <w:sz w:val="24"/>
          <w:szCs w:val="24"/>
        </w:rPr>
      </w:pPr>
      <w:r w:rsidRPr="009B1B36">
        <w:rPr>
          <w:i/>
          <w:iCs/>
          <w:color w:val="auto"/>
          <w:sz w:val="24"/>
          <w:szCs w:val="24"/>
        </w:rPr>
        <w:t>O</w:t>
      </w:r>
      <w:bookmarkStart w:id="4" w:name="_Hlk135304247"/>
      <w:r w:rsidRPr="009B1B36">
        <w:rPr>
          <w:i/>
          <w:iCs/>
          <w:color w:val="auto"/>
          <w:sz w:val="24"/>
          <w:szCs w:val="24"/>
        </w:rPr>
        <w:t xml:space="preserve">s interessados deverão atender às condições exigidas no cadastramento no </w:t>
      </w:r>
      <w:proofErr w:type="spellStart"/>
      <w:r w:rsidRPr="009B1B36">
        <w:rPr>
          <w:i/>
          <w:iCs/>
          <w:color w:val="auto"/>
          <w:sz w:val="24"/>
          <w:szCs w:val="24"/>
        </w:rPr>
        <w:t>Sicaf</w:t>
      </w:r>
      <w:proofErr w:type="spellEnd"/>
      <w:r w:rsidRPr="009B1B36">
        <w:rPr>
          <w:i/>
          <w:iCs/>
          <w:color w:val="auto"/>
          <w:sz w:val="24"/>
          <w:szCs w:val="24"/>
        </w:rPr>
        <w:t xml:space="preserve"> até o terceiro dia útil anterior à data prevista para recebimento das propostas.</w:t>
      </w:r>
    </w:p>
    <w:bookmarkEnd w:id="4"/>
    <w:p w14:paraId="23A7DCF5" w14:textId="77777777" w:rsidR="001C0926" w:rsidRPr="00626872" w:rsidRDefault="001C0926" w:rsidP="001C0926">
      <w:pPr>
        <w:pStyle w:val="Nivel2"/>
        <w:spacing w:line="240" w:lineRule="auto"/>
        <w:rPr>
          <w:sz w:val="24"/>
          <w:szCs w:val="24"/>
        </w:rPr>
      </w:pPr>
      <w:r w:rsidRPr="00626872">
        <w:rPr>
          <w:sz w:val="24"/>
          <w:szCs w:val="24"/>
        </w:rPr>
        <w:lastRenderedPageBreak/>
        <w:t xml:space="preserve">O licitante responsabiliza-se exclusiva e formalmente pelas transações efetuadas em seu nome, assume como firmes e verdadeiras suas propostas e seus lances, inclusive os atos praticados diretamente ou por seu representante, excluída a responsabilidade do provedor do sistema ou </w:t>
      </w:r>
      <w:r>
        <w:rPr>
          <w:sz w:val="24"/>
          <w:szCs w:val="24"/>
        </w:rPr>
        <w:t xml:space="preserve">da </w:t>
      </w:r>
      <w:r w:rsidRPr="00626872">
        <w:rPr>
          <w:sz w:val="24"/>
          <w:szCs w:val="24"/>
        </w:rPr>
        <w:t>entidade promotora da licitação por eventuais danos decorrentes de uso indevido das credenciais de acesso, ainda que por terceiros.</w:t>
      </w:r>
    </w:p>
    <w:p w14:paraId="79D45E7E" w14:textId="77777777" w:rsidR="001C0926" w:rsidRPr="00626872" w:rsidRDefault="001C0926" w:rsidP="001C0926">
      <w:pPr>
        <w:pStyle w:val="Nivel2"/>
        <w:spacing w:line="240" w:lineRule="auto"/>
        <w:rPr>
          <w:sz w:val="24"/>
          <w:szCs w:val="24"/>
        </w:rPr>
      </w:pPr>
      <w:r w:rsidRPr="00626872">
        <w:rPr>
          <w:sz w:val="24"/>
          <w:szCs w:val="24"/>
        </w:rPr>
        <w:t xml:space="preserve">É de responsabilidade do cadastrado conferir a exatidão dos seus dados cadastrais </w:t>
      </w:r>
      <w:proofErr w:type="gramStart"/>
      <w:r w:rsidRPr="00626872">
        <w:rPr>
          <w:sz w:val="24"/>
          <w:szCs w:val="24"/>
        </w:rPr>
        <w:t>no</w:t>
      </w:r>
      <w:r>
        <w:rPr>
          <w:sz w:val="24"/>
          <w:szCs w:val="24"/>
        </w:rPr>
        <w:t>(</w:t>
      </w:r>
      <w:proofErr w:type="gramEnd"/>
      <w:r w:rsidRPr="00626872">
        <w:rPr>
          <w:sz w:val="24"/>
          <w:szCs w:val="24"/>
        </w:rPr>
        <w:t>s</w:t>
      </w:r>
      <w:r>
        <w:rPr>
          <w:sz w:val="24"/>
          <w:szCs w:val="24"/>
        </w:rPr>
        <w:t>)</w:t>
      </w:r>
      <w:r w:rsidRPr="00626872">
        <w:rPr>
          <w:sz w:val="24"/>
          <w:szCs w:val="24"/>
        </w:rPr>
        <w:t xml:space="preserve"> Sistema</w:t>
      </w:r>
      <w:r>
        <w:rPr>
          <w:sz w:val="24"/>
          <w:szCs w:val="24"/>
        </w:rPr>
        <w:t>(</w:t>
      </w:r>
      <w:r w:rsidRPr="00626872">
        <w:rPr>
          <w:sz w:val="24"/>
          <w:szCs w:val="24"/>
        </w:rPr>
        <w:t>s</w:t>
      </w:r>
      <w:r>
        <w:rPr>
          <w:sz w:val="24"/>
          <w:szCs w:val="24"/>
        </w:rPr>
        <w:t>)</w:t>
      </w:r>
      <w:r w:rsidRPr="00626872">
        <w:rPr>
          <w:sz w:val="24"/>
          <w:szCs w:val="24"/>
        </w:rPr>
        <w:t xml:space="preserve"> relacionado</w:t>
      </w:r>
      <w:r>
        <w:rPr>
          <w:sz w:val="24"/>
          <w:szCs w:val="24"/>
        </w:rPr>
        <w:t>(</w:t>
      </w:r>
      <w:r w:rsidRPr="00626872">
        <w:rPr>
          <w:sz w:val="24"/>
          <w:szCs w:val="24"/>
        </w:rPr>
        <w:t>s</w:t>
      </w:r>
      <w:r>
        <w:rPr>
          <w:sz w:val="24"/>
          <w:szCs w:val="24"/>
        </w:rPr>
        <w:t>)</w:t>
      </w:r>
      <w:r w:rsidRPr="00626872">
        <w:rPr>
          <w:sz w:val="24"/>
          <w:szCs w:val="24"/>
        </w:rPr>
        <w:t xml:space="preserve"> no item anterior e mantê-los atualizados junto aos órgãos responsáveis pela informação, devendo proceder, imediatamente, à correção ou à alteração dos registros tão logo identifique incorreção ou aqueles se tornem desatualizados.</w:t>
      </w:r>
    </w:p>
    <w:p w14:paraId="633A1084" w14:textId="77777777" w:rsidR="001C0926" w:rsidRPr="0087633A" w:rsidRDefault="001C0926" w:rsidP="009B1B36">
      <w:pPr>
        <w:pStyle w:val="Nivel2"/>
        <w:spacing w:line="240" w:lineRule="auto"/>
        <w:rPr>
          <w:i/>
          <w:iCs/>
          <w:color w:val="000000" w:themeColor="text1"/>
          <w:lang w:eastAsia="en-US"/>
        </w:rPr>
      </w:pPr>
      <w:r w:rsidRPr="00626872">
        <w:rPr>
          <w:sz w:val="24"/>
          <w:szCs w:val="24"/>
        </w:rPr>
        <w:t>A não observância do disposto no item anterior poderá ensejar desclassificação no momento da habilitação.</w:t>
      </w:r>
    </w:p>
    <w:p w14:paraId="459884D3" w14:textId="77777777" w:rsidR="00023352" w:rsidRPr="00023352" w:rsidRDefault="00023352" w:rsidP="00023352">
      <w:pPr>
        <w:pStyle w:val="Nivel2"/>
        <w:spacing w:before="0" w:after="0" w:line="240" w:lineRule="auto"/>
        <w:rPr>
          <w:rFonts w:eastAsia="Times New Roman"/>
          <w:color w:val="auto"/>
          <w:sz w:val="24"/>
          <w:szCs w:val="24"/>
        </w:rPr>
      </w:pPr>
      <w:bookmarkStart w:id="5" w:name="_Ref117000692"/>
      <w:r w:rsidRPr="00023352">
        <w:rPr>
          <w:color w:val="auto"/>
          <w:sz w:val="24"/>
          <w:szCs w:val="24"/>
        </w:rPr>
        <w:t xml:space="preserve">Será concedido tratamento favorecido para as microempresas e empresas de pequeno porte, </w:t>
      </w:r>
      <w:r w:rsidRPr="00023352">
        <w:rPr>
          <w:color w:val="000000" w:themeColor="text1"/>
          <w:sz w:val="24"/>
          <w:szCs w:val="24"/>
        </w:rPr>
        <w:t xml:space="preserve">para as sociedades cooperativas </w:t>
      </w:r>
      <w:r w:rsidRPr="00023352">
        <w:rPr>
          <w:rFonts w:eastAsia="Times New Roman"/>
          <w:color w:val="000000" w:themeColor="text1"/>
          <w:sz w:val="24"/>
          <w:szCs w:val="24"/>
        </w:rPr>
        <w:t xml:space="preserve">mencionadas </w:t>
      </w:r>
      <w:r w:rsidRPr="004A6408">
        <w:rPr>
          <w:rFonts w:eastAsia="Times New Roman"/>
          <w:color w:val="000000" w:themeColor="text1"/>
          <w:sz w:val="24"/>
          <w:szCs w:val="24"/>
        </w:rPr>
        <w:t xml:space="preserve">no </w:t>
      </w:r>
      <w:hyperlink r:id="rId10" w:anchor="art16">
        <w:r w:rsidRPr="004A6408">
          <w:rPr>
            <w:rStyle w:val="Hyperlink"/>
            <w:rFonts w:eastAsia="Times New Roman"/>
            <w:color w:val="auto"/>
            <w:sz w:val="24"/>
            <w:szCs w:val="24"/>
            <w:u w:val="none"/>
          </w:rPr>
          <w:t xml:space="preserve">artigo </w:t>
        </w:r>
        <w:r w:rsidRPr="004A6408">
          <w:rPr>
            <w:rStyle w:val="Hyperlink"/>
            <w:color w:val="auto"/>
            <w:sz w:val="24"/>
            <w:szCs w:val="24"/>
            <w:u w:val="none"/>
          </w:rPr>
          <w:t>16 da Lei nº 14.133, de 2021</w:t>
        </w:r>
      </w:hyperlink>
      <w:r w:rsidRPr="004A6408">
        <w:rPr>
          <w:color w:val="auto"/>
          <w:sz w:val="24"/>
          <w:szCs w:val="24"/>
        </w:rPr>
        <w:t xml:space="preserve">, para o agricultor familiar, o produtor rural pessoa física e para o microempreendedor individual - MEI, nos limites previstos da </w:t>
      </w:r>
      <w:hyperlink r:id="rId11">
        <w:r w:rsidRPr="004A6408">
          <w:rPr>
            <w:rStyle w:val="Hyperlink"/>
            <w:color w:val="auto"/>
            <w:sz w:val="24"/>
            <w:szCs w:val="24"/>
            <w:u w:val="none"/>
          </w:rPr>
          <w:t>Lei Complementar nº 123, de 2006</w:t>
        </w:r>
      </w:hyperlink>
      <w:r w:rsidRPr="004A6408">
        <w:rPr>
          <w:color w:val="auto"/>
          <w:sz w:val="24"/>
          <w:szCs w:val="24"/>
        </w:rPr>
        <w:t xml:space="preserve"> e do Decreto Municipal n.º 024, de 11</w:t>
      </w:r>
      <w:r w:rsidRPr="00023352">
        <w:rPr>
          <w:color w:val="auto"/>
          <w:sz w:val="24"/>
          <w:szCs w:val="24"/>
        </w:rPr>
        <w:t>.02.2021.</w:t>
      </w:r>
    </w:p>
    <w:p w14:paraId="072C6993" w14:textId="77777777" w:rsidR="00023352" w:rsidRPr="00023352" w:rsidRDefault="00023352" w:rsidP="00023352">
      <w:pPr>
        <w:pStyle w:val="Nivel2"/>
        <w:numPr>
          <w:ilvl w:val="0"/>
          <w:numId w:val="0"/>
        </w:numPr>
        <w:spacing w:before="0" w:after="0" w:line="240" w:lineRule="auto"/>
        <w:rPr>
          <w:sz w:val="24"/>
          <w:szCs w:val="24"/>
        </w:rPr>
      </w:pPr>
    </w:p>
    <w:p w14:paraId="4DDAD47D" w14:textId="77777777" w:rsidR="001C0926" w:rsidRPr="00626872" w:rsidRDefault="001C0926" w:rsidP="001C0926">
      <w:pPr>
        <w:pStyle w:val="Nivel2"/>
        <w:spacing w:line="240" w:lineRule="auto"/>
        <w:rPr>
          <w:sz w:val="24"/>
          <w:szCs w:val="24"/>
        </w:rPr>
      </w:pPr>
      <w:r w:rsidRPr="00626872">
        <w:rPr>
          <w:sz w:val="24"/>
          <w:szCs w:val="24"/>
        </w:rPr>
        <w:t>Não poderão disputar esta licitação:</w:t>
      </w:r>
      <w:bookmarkEnd w:id="5"/>
    </w:p>
    <w:p w14:paraId="5F16A011" w14:textId="77777777" w:rsidR="001C0926" w:rsidRPr="00626872" w:rsidRDefault="001C0926" w:rsidP="001C0926">
      <w:pPr>
        <w:pStyle w:val="Nivel3"/>
        <w:spacing w:line="240" w:lineRule="auto"/>
        <w:rPr>
          <w:sz w:val="24"/>
          <w:szCs w:val="24"/>
        </w:rPr>
      </w:pPr>
      <w:bookmarkStart w:id="6" w:name="_Ref113883338"/>
      <w:proofErr w:type="gramStart"/>
      <w:r w:rsidRPr="00626872">
        <w:rPr>
          <w:sz w:val="24"/>
          <w:szCs w:val="24"/>
        </w:rPr>
        <w:t>aquele</w:t>
      </w:r>
      <w:proofErr w:type="gramEnd"/>
      <w:r w:rsidRPr="00626872">
        <w:rPr>
          <w:sz w:val="24"/>
          <w:szCs w:val="24"/>
        </w:rPr>
        <w:t xml:space="preserve"> que não atenda às condições deste Edital e seu(s) anexo(s);</w:t>
      </w:r>
    </w:p>
    <w:p w14:paraId="02079228" w14:textId="77777777" w:rsidR="001C0926" w:rsidRPr="00626872" w:rsidRDefault="001C0926" w:rsidP="001C0926">
      <w:pPr>
        <w:pStyle w:val="Nivel3"/>
        <w:spacing w:line="240" w:lineRule="auto"/>
        <w:rPr>
          <w:sz w:val="24"/>
          <w:szCs w:val="24"/>
        </w:rPr>
      </w:pPr>
      <w:bookmarkStart w:id="7" w:name="_Ref114659912"/>
      <w:proofErr w:type="gramStart"/>
      <w:r w:rsidRPr="00626872">
        <w:rPr>
          <w:sz w:val="24"/>
          <w:szCs w:val="24"/>
        </w:rPr>
        <w:t>autor</w:t>
      </w:r>
      <w:proofErr w:type="gramEnd"/>
      <w:r w:rsidRPr="00626872">
        <w:rPr>
          <w:sz w:val="24"/>
          <w:szCs w:val="24"/>
        </w:rPr>
        <w:t xml:space="preserve"> do anteprojeto, do projeto básico ou do projeto executivo, pessoa física ou jurídica, quando a licitação versar sobre serviços ou fornecimento de bens a ele relacionados;</w:t>
      </w:r>
      <w:bookmarkEnd w:id="6"/>
      <w:bookmarkEnd w:id="7"/>
    </w:p>
    <w:p w14:paraId="777EC42C" w14:textId="77777777" w:rsidR="001C0926" w:rsidRPr="00626872" w:rsidRDefault="001C0926" w:rsidP="001C0926">
      <w:pPr>
        <w:pStyle w:val="Nivel3"/>
        <w:spacing w:line="240" w:lineRule="auto"/>
        <w:rPr>
          <w:sz w:val="24"/>
          <w:szCs w:val="24"/>
        </w:rPr>
      </w:pPr>
      <w:bookmarkStart w:id="8" w:name="_Ref114659913"/>
      <w:bookmarkStart w:id="9" w:name="_Ref113883339"/>
      <w:proofErr w:type="gramStart"/>
      <w:r w:rsidRPr="00626872">
        <w:rPr>
          <w:sz w:val="24"/>
          <w:szCs w:val="24"/>
        </w:rPr>
        <w:t>empresa</w:t>
      </w:r>
      <w:proofErr w:type="gramEnd"/>
      <w:r w:rsidRPr="00626872">
        <w:rPr>
          <w:sz w:val="24"/>
          <w:szCs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8"/>
      <w:bookmarkEnd w:id="9"/>
    </w:p>
    <w:p w14:paraId="5538BC4E" w14:textId="77777777" w:rsidR="001C0926" w:rsidRPr="00626872" w:rsidRDefault="001C0926" w:rsidP="001C0926">
      <w:pPr>
        <w:pStyle w:val="Nivel3"/>
        <w:spacing w:line="240" w:lineRule="auto"/>
        <w:rPr>
          <w:sz w:val="24"/>
          <w:szCs w:val="24"/>
        </w:rPr>
      </w:pPr>
      <w:bookmarkStart w:id="10" w:name="_Ref113883003"/>
      <w:proofErr w:type="gramStart"/>
      <w:r w:rsidRPr="00626872">
        <w:rPr>
          <w:sz w:val="24"/>
          <w:szCs w:val="24"/>
        </w:rPr>
        <w:t>pessoa</w:t>
      </w:r>
      <w:proofErr w:type="gramEnd"/>
      <w:r w:rsidRPr="00626872">
        <w:rPr>
          <w:sz w:val="24"/>
          <w:szCs w:val="24"/>
        </w:rPr>
        <w:t xml:space="preserve"> física ou jurídica que se encontre, ao tempo da licitação, impossibilitada de participar da licitação em decorrência de sanção que lhe foi imposta;</w:t>
      </w:r>
      <w:bookmarkEnd w:id="10"/>
    </w:p>
    <w:p w14:paraId="7C9CD187" w14:textId="77777777" w:rsidR="001C0926" w:rsidRPr="00626872" w:rsidRDefault="001C0926" w:rsidP="001C0926">
      <w:pPr>
        <w:pStyle w:val="Nivel3"/>
        <w:spacing w:line="240" w:lineRule="auto"/>
        <w:rPr>
          <w:sz w:val="24"/>
          <w:szCs w:val="24"/>
        </w:rPr>
      </w:pPr>
      <w:proofErr w:type="gramStart"/>
      <w:r w:rsidRPr="00626872">
        <w:rPr>
          <w:sz w:val="24"/>
          <w:szCs w:val="24"/>
        </w:rPr>
        <w:t>aquele</w:t>
      </w:r>
      <w:proofErr w:type="gramEnd"/>
      <w:r w:rsidRPr="00626872">
        <w:rPr>
          <w:sz w:val="24"/>
          <w:szCs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71F160A" w14:textId="77777777" w:rsidR="001C0926" w:rsidRPr="00626872" w:rsidRDefault="001C0926" w:rsidP="001C0926">
      <w:pPr>
        <w:pStyle w:val="Nivel3"/>
        <w:spacing w:line="240" w:lineRule="auto"/>
        <w:rPr>
          <w:sz w:val="24"/>
          <w:szCs w:val="24"/>
        </w:rPr>
      </w:pPr>
      <w:bookmarkStart w:id="11" w:name="_Ref113883579"/>
      <w:proofErr w:type="gramStart"/>
      <w:r w:rsidRPr="00626872">
        <w:rPr>
          <w:sz w:val="24"/>
          <w:szCs w:val="24"/>
        </w:rPr>
        <w:t>empresas</w:t>
      </w:r>
      <w:proofErr w:type="gramEnd"/>
      <w:r w:rsidRPr="00626872">
        <w:rPr>
          <w:sz w:val="24"/>
          <w:szCs w:val="24"/>
        </w:rPr>
        <w:t xml:space="preserve"> controladoras, controladas ou coligadas, nos termos da Lei nº 6.404, de 15 de dezembro de 1976, concorrendo entre si;</w:t>
      </w:r>
      <w:bookmarkEnd w:id="11"/>
    </w:p>
    <w:p w14:paraId="6E9D49FB" w14:textId="77777777" w:rsidR="001C0926" w:rsidRPr="00626872" w:rsidRDefault="001C0926" w:rsidP="001C0926">
      <w:pPr>
        <w:pStyle w:val="Nivel3"/>
        <w:spacing w:line="240" w:lineRule="auto"/>
        <w:rPr>
          <w:sz w:val="24"/>
          <w:szCs w:val="24"/>
        </w:rPr>
      </w:pPr>
      <w:proofErr w:type="gramStart"/>
      <w:r w:rsidRPr="00626872">
        <w:rPr>
          <w:sz w:val="24"/>
          <w:szCs w:val="24"/>
        </w:rPr>
        <w:t>pessoa</w:t>
      </w:r>
      <w:proofErr w:type="gramEnd"/>
      <w:r w:rsidRPr="00626872">
        <w:rPr>
          <w:sz w:val="24"/>
          <w:szCs w:val="24"/>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32C25E9" w14:textId="77777777" w:rsidR="001C0926" w:rsidRPr="00626872" w:rsidRDefault="001C0926" w:rsidP="001C0926">
      <w:pPr>
        <w:pStyle w:val="Nivel3"/>
        <w:spacing w:line="240" w:lineRule="auto"/>
        <w:rPr>
          <w:sz w:val="24"/>
          <w:szCs w:val="24"/>
        </w:rPr>
      </w:pPr>
      <w:bookmarkStart w:id="12" w:name="_Ref113962336"/>
      <w:proofErr w:type="gramStart"/>
      <w:r w:rsidRPr="00626872">
        <w:rPr>
          <w:sz w:val="24"/>
          <w:szCs w:val="24"/>
        </w:rPr>
        <w:lastRenderedPageBreak/>
        <w:t>agente</w:t>
      </w:r>
      <w:proofErr w:type="gramEnd"/>
      <w:r w:rsidRPr="00626872">
        <w:rPr>
          <w:sz w:val="24"/>
          <w:szCs w:val="24"/>
        </w:rPr>
        <w:t xml:space="preserve"> público do órgão ou entidade licitante;</w:t>
      </w:r>
      <w:bookmarkEnd w:id="12"/>
    </w:p>
    <w:p w14:paraId="6FB71BB5" w14:textId="77777777" w:rsidR="001C0926" w:rsidRPr="00626872" w:rsidRDefault="001C0926" w:rsidP="001C0926">
      <w:pPr>
        <w:pStyle w:val="Nivel3"/>
        <w:spacing w:line="240" w:lineRule="auto"/>
        <w:rPr>
          <w:sz w:val="24"/>
          <w:szCs w:val="24"/>
        </w:rPr>
      </w:pPr>
      <w:r w:rsidRPr="00626872">
        <w:rPr>
          <w:sz w:val="24"/>
          <w:szCs w:val="24"/>
        </w:rPr>
        <w:t>Organizações da Sociedade Civil de Interesse Público - OSCIP, atuando nessa condição;</w:t>
      </w:r>
    </w:p>
    <w:p w14:paraId="5EAED435" w14:textId="77777777" w:rsidR="001C0926" w:rsidRPr="00765DE9" w:rsidRDefault="001C0926" w:rsidP="001C0926">
      <w:pPr>
        <w:pStyle w:val="Nivel3"/>
        <w:spacing w:line="240" w:lineRule="auto"/>
        <w:rPr>
          <w:sz w:val="24"/>
          <w:szCs w:val="24"/>
        </w:rPr>
      </w:pPr>
      <w:r w:rsidRPr="00626872">
        <w:rPr>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w:t>
      </w:r>
      <w:r w:rsidRPr="007812C7">
        <w:rPr>
          <w:color w:val="auto"/>
          <w:sz w:val="24"/>
          <w:szCs w:val="24"/>
        </w:rPr>
        <w:t xml:space="preserve">conforme </w:t>
      </w:r>
      <w:hyperlink r:id="rId12" w:anchor="art9§1" w:history="1">
        <w:r w:rsidRPr="00765DE9">
          <w:rPr>
            <w:rStyle w:val="Hyperlink"/>
            <w:color w:val="auto"/>
            <w:sz w:val="24"/>
            <w:szCs w:val="24"/>
            <w:u w:val="none"/>
          </w:rPr>
          <w:t>§ 1º do art. 9º da Lei nº 14.133, de 2021</w:t>
        </w:r>
      </w:hyperlink>
      <w:r w:rsidRPr="00765DE9">
        <w:rPr>
          <w:sz w:val="24"/>
          <w:szCs w:val="24"/>
        </w:rPr>
        <w:t>.</w:t>
      </w:r>
    </w:p>
    <w:p w14:paraId="740FCCFE" w14:textId="77777777" w:rsidR="001C0926" w:rsidRPr="00626872" w:rsidRDefault="001C0926" w:rsidP="001C0926">
      <w:pPr>
        <w:pStyle w:val="Nivel2"/>
        <w:spacing w:line="240" w:lineRule="auto"/>
        <w:rPr>
          <w:sz w:val="24"/>
          <w:szCs w:val="24"/>
        </w:rPr>
      </w:pPr>
      <w:r w:rsidRPr="00626872">
        <w:rPr>
          <w:sz w:val="24"/>
          <w:szCs w:val="24"/>
        </w:rPr>
        <w:t xml:space="preserve">O impedimento de que trata o </w:t>
      </w:r>
      <w:r w:rsidR="00A51022" w:rsidRPr="00A51022">
        <w:rPr>
          <w:color w:val="auto"/>
          <w:sz w:val="24"/>
          <w:szCs w:val="24"/>
        </w:rPr>
        <w:t>item 2.</w:t>
      </w:r>
      <w:r w:rsidR="00C1483D">
        <w:rPr>
          <w:color w:val="auto"/>
          <w:sz w:val="24"/>
          <w:szCs w:val="24"/>
        </w:rPr>
        <w:t>6</w:t>
      </w:r>
      <w:r w:rsidR="00A51022" w:rsidRPr="00A51022">
        <w:rPr>
          <w:color w:val="auto"/>
          <w:sz w:val="24"/>
          <w:szCs w:val="24"/>
        </w:rPr>
        <w:t>.4</w:t>
      </w:r>
      <w:r w:rsidR="00076B69">
        <w:rPr>
          <w:color w:val="FF0000"/>
          <w:sz w:val="24"/>
          <w:szCs w:val="24"/>
        </w:rPr>
        <w:t xml:space="preserve"> </w:t>
      </w:r>
      <w:r w:rsidRPr="00A51022">
        <w:rPr>
          <w:color w:val="auto"/>
          <w:sz w:val="24"/>
          <w:szCs w:val="24"/>
        </w:rPr>
        <w:t xml:space="preserve">será </w:t>
      </w:r>
      <w:r w:rsidRPr="00626872">
        <w:rPr>
          <w:sz w:val="24"/>
          <w:szCs w:val="24"/>
        </w:rPr>
        <w:t>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D382104" w14:textId="77777777" w:rsidR="001C0926" w:rsidRPr="00626872" w:rsidRDefault="001C0926" w:rsidP="001C0926">
      <w:pPr>
        <w:pStyle w:val="Nivel2"/>
        <w:spacing w:line="240" w:lineRule="auto"/>
        <w:rPr>
          <w:sz w:val="24"/>
          <w:szCs w:val="24"/>
        </w:rPr>
      </w:pPr>
      <w:bookmarkStart w:id="13" w:name="art14§2"/>
      <w:bookmarkEnd w:id="13"/>
      <w:r w:rsidRPr="00626872">
        <w:rPr>
          <w:sz w:val="24"/>
          <w:szCs w:val="24"/>
        </w:rPr>
        <w:t xml:space="preserve">A critério da Administração e exclusivamente a seu serviço, o autor dos projetos e a empresa a que se referem os itens </w:t>
      </w:r>
      <w:r w:rsidR="004A6408" w:rsidRPr="00A51022">
        <w:rPr>
          <w:color w:val="auto"/>
          <w:sz w:val="24"/>
          <w:szCs w:val="24"/>
        </w:rPr>
        <w:t>2.</w:t>
      </w:r>
      <w:r w:rsidR="00C1483D">
        <w:rPr>
          <w:color w:val="auto"/>
          <w:sz w:val="24"/>
          <w:szCs w:val="24"/>
        </w:rPr>
        <w:t>6</w:t>
      </w:r>
      <w:r w:rsidR="004A6408" w:rsidRPr="00A51022">
        <w:rPr>
          <w:color w:val="auto"/>
          <w:sz w:val="24"/>
          <w:szCs w:val="24"/>
        </w:rPr>
        <w:t>.2 e 2.</w:t>
      </w:r>
      <w:r w:rsidR="00C1483D">
        <w:rPr>
          <w:color w:val="auto"/>
          <w:sz w:val="24"/>
          <w:szCs w:val="24"/>
        </w:rPr>
        <w:t>6</w:t>
      </w:r>
      <w:r w:rsidR="004A6408" w:rsidRPr="00A51022">
        <w:rPr>
          <w:color w:val="auto"/>
          <w:sz w:val="24"/>
          <w:szCs w:val="24"/>
        </w:rPr>
        <w:t>.3</w:t>
      </w:r>
      <w:r w:rsidR="00A51022" w:rsidRPr="00A51022">
        <w:rPr>
          <w:color w:val="auto"/>
          <w:sz w:val="24"/>
          <w:szCs w:val="24"/>
        </w:rPr>
        <w:t xml:space="preserve"> </w:t>
      </w:r>
      <w:r w:rsidRPr="00A51022">
        <w:rPr>
          <w:color w:val="auto"/>
          <w:sz w:val="24"/>
          <w:szCs w:val="24"/>
        </w:rPr>
        <w:t>p</w:t>
      </w:r>
      <w:r w:rsidRPr="00626872">
        <w:rPr>
          <w:sz w:val="24"/>
          <w:szCs w:val="24"/>
        </w:rPr>
        <w:t>oderão participar no apoio das atividades de planejamento da contratação, de execução da licitação ou de gestão do contrato, desde que sob supervisão exclusiva de agentes públicos do órgão ou entidade.</w:t>
      </w:r>
    </w:p>
    <w:p w14:paraId="0D5749EF" w14:textId="77777777" w:rsidR="001C0926" w:rsidRPr="00626872" w:rsidRDefault="001C0926" w:rsidP="001C0926">
      <w:pPr>
        <w:pStyle w:val="Nivel2"/>
        <w:spacing w:line="240" w:lineRule="auto"/>
        <w:rPr>
          <w:sz w:val="24"/>
          <w:szCs w:val="24"/>
        </w:rPr>
      </w:pPr>
      <w:bookmarkStart w:id="14" w:name="art14§3"/>
      <w:bookmarkEnd w:id="14"/>
      <w:r w:rsidRPr="00626872">
        <w:rPr>
          <w:sz w:val="24"/>
          <w:szCs w:val="24"/>
        </w:rPr>
        <w:t>Equiparam-se aos autores do projeto as empresas integrantes do mesmo grupo econômico.</w:t>
      </w:r>
    </w:p>
    <w:p w14:paraId="68BC0121" w14:textId="77777777" w:rsidR="001C0926" w:rsidRPr="00A51022" w:rsidRDefault="001C0926" w:rsidP="001C0926">
      <w:pPr>
        <w:pStyle w:val="Nivel2"/>
        <w:spacing w:line="240" w:lineRule="auto"/>
        <w:rPr>
          <w:color w:val="auto"/>
          <w:sz w:val="24"/>
          <w:szCs w:val="24"/>
        </w:rPr>
      </w:pPr>
      <w:bookmarkStart w:id="15" w:name="art14§4"/>
      <w:bookmarkEnd w:id="15"/>
      <w:r w:rsidRPr="00626872">
        <w:rPr>
          <w:sz w:val="24"/>
          <w:szCs w:val="24"/>
        </w:rPr>
        <w:t xml:space="preserve">O disposto nos </w:t>
      </w:r>
      <w:r w:rsidRPr="00A51022">
        <w:rPr>
          <w:color w:val="auto"/>
          <w:sz w:val="24"/>
          <w:szCs w:val="24"/>
        </w:rPr>
        <w:t xml:space="preserve">itens </w:t>
      </w:r>
      <w:r w:rsidR="004A6408" w:rsidRPr="00A51022">
        <w:rPr>
          <w:color w:val="auto"/>
          <w:sz w:val="24"/>
          <w:szCs w:val="24"/>
        </w:rPr>
        <w:t>2.</w:t>
      </w:r>
      <w:r w:rsidR="00C1483D">
        <w:rPr>
          <w:color w:val="auto"/>
          <w:sz w:val="24"/>
          <w:szCs w:val="24"/>
        </w:rPr>
        <w:t>6</w:t>
      </w:r>
      <w:r w:rsidR="004A6408" w:rsidRPr="00A51022">
        <w:rPr>
          <w:color w:val="auto"/>
          <w:sz w:val="24"/>
          <w:szCs w:val="24"/>
        </w:rPr>
        <w:t>.2 e 2.</w:t>
      </w:r>
      <w:r w:rsidR="00C1483D">
        <w:rPr>
          <w:color w:val="auto"/>
          <w:sz w:val="24"/>
          <w:szCs w:val="24"/>
        </w:rPr>
        <w:t>6</w:t>
      </w:r>
      <w:r w:rsidR="004A6408" w:rsidRPr="00A51022">
        <w:rPr>
          <w:color w:val="auto"/>
          <w:sz w:val="24"/>
          <w:szCs w:val="24"/>
        </w:rPr>
        <w:t>.3</w:t>
      </w:r>
      <w:r w:rsidR="00076B69">
        <w:rPr>
          <w:color w:val="FF0000"/>
          <w:sz w:val="24"/>
          <w:szCs w:val="24"/>
        </w:rPr>
        <w:t xml:space="preserve"> </w:t>
      </w:r>
      <w:r w:rsidRPr="00A51022">
        <w:rPr>
          <w:color w:val="auto"/>
          <w:sz w:val="24"/>
          <w:szCs w:val="24"/>
        </w:rPr>
        <w:t>não impede a licitação ou a contratação de serviço que inclua como encargo do contratado a elaboração do projeto básico e do projeto executivo, nas contratações integradas, e do projeto executivo, nos demais regimes de execução.</w:t>
      </w:r>
    </w:p>
    <w:p w14:paraId="0F844EBF" w14:textId="77777777" w:rsidR="001C0926" w:rsidRPr="00626872" w:rsidRDefault="001C0926" w:rsidP="001C0926">
      <w:pPr>
        <w:pStyle w:val="Nivel2"/>
        <w:spacing w:line="240" w:lineRule="auto"/>
        <w:rPr>
          <w:sz w:val="24"/>
          <w:szCs w:val="24"/>
        </w:rPr>
      </w:pPr>
      <w:bookmarkStart w:id="16" w:name="art14§5"/>
      <w:bookmarkEnd w:id="16"/>
      <w:r w:rsidRPr="00C1483D">
        <w:rPr>
          <w:color w:val="auto"/>
          <w:sz w:val="24"/>
          <w:szCs w:val="24"/>
        </w:rPr>
        <w:t xml:space="preserve">A vedação de que trata o item </w:t>
      </w:r>
      <w:r w:rsidR="001844D0" w:rsidRPr="00C1483D">
        <w:rPr>
          <w:color w:val="auto"/>
          <w:sz w:val="24"/>
          <w:szCs w:val="24"/>
        </w:rPr>
        <w:t>2.</w:t>
      </w:r>
      <w:r w:rsidR="00C1483D" w:rsidRPr="00C1483D">
        <w:rPr>
          <w:color w:val="auto"/>
          <w:sz w:val="24"/>
          <w:szCs w:val="24"/>
        </w:rPr>
        <w:t>6</w:t>
      </w:r>
      <w:r w:rsidR="001844D0" w:rsidRPr="00C1483D">
        <w:rPr>
          <w:color w:val="auto"/>
          <w:sz w:val="24"/>
          <w:szCs w:val="24"/>
        </w:rPr>
        <w:t xml:space="preserve">.8 </w:t>
      </w:r>
      <w:r w:rsidRPr="00C1483D">
        <w:rPr>
          <w:sz w:val="24"/>
          <w:szCs w:val="24"/>
        </w:rPr>
        <w:t>estende-se a terceiro que auxilie a</w:t>
      </w:r>
      <w:r w:rsidRPr="00626872">
        <w:rPr>
          <w:sz w:val="24"/>
          <w:szCs w:val="24"/>
        </w:rPr>
        <w:t xml:space="preserve"> condução da contratação na qualidade de integrante de equipe de apoio, profissional especializado ou funcionário ou representante de empresa que preste assessoria técnica.</w:t>
      </w:r>
    </w:p>
    <w:p w14:paraId="61CD9D3F" w14:textId="77777777" w:rsidR="001C0926" w:rsidRPr="00626872" w:rsidRDefault="001C0926" w:rsidP="00421410">
      <w:pPr>
        <w:pStyle w:val="Nivel01"/>
        <w:numPr>
          <w:ilvl w:val="0"/>
          <w:numId w:val="2"/>
        </w:numPr>
      </w:pPr>
      <w:bookmarkStart w:id="17" w:name="_Toc163554873"/>
      <w:r w:rsidRPr="00626872">
        <w:t>DA APRESENTAÇÃO DA PROPOSTA E DOS DOCUMENTOS DE HABILITAÇÃO</w:t>
      </w:r>
      <w:bookmarkEnd w:id="17"/>
    </w:p>
    <w:p w14:paraId="28166C01" w14:textId="77777777" w:rsidR="001C0926" w:rsidRPr="0087633A" w:rsidRDefault="001C0926" w:rsidP="001C0926">
      <w:pPr>
        <w:pStyle w:val="Nvel2-Red"/>
        <w:spacing w:line="240" w:lineRule="auto"/>
        <w:rPr>
          <w:i w:val="0"/>
          <w:iCs w:val="0"/>
          <w:color w:val="000000" w:themeColor="text1"/>
          <w:sz w:val="24"/>
          <w:szCs w:val="24"/>
        </w:rPr>
      </w:pPr>
      <w:r>
        <w:rPr>
          <w:i w:val="0"/>
          <w:iCs w:val="0"/>
          <w:color w:val="000000" w:themeColor="text1"/>
          <w:sz w:val="24"/>
          <w:szCs w:val="24"/>
        </w:rPr>
        <w:t>A</w:t>
      </w:r>
      <w:r w:rsidRPr="0087633A">
        <w:rPr>
          <w:i w:val="0"/>
          <w:iCs w:val="0"/>
          <w:color w:val="000000" w:themeColor="text1"/>
          <w:sz w:val="24"/>
          <w:szCs w:val="24"/>
        </w:rPr>
        <w:t xml:space="preserve"> fase de habilitação sucederá as fases de apresentação de propostas e lances e de julgamento.</w:t>
      </w:r>
    </w:p>
    <w:p w14:paraId="7F3A2E56" w14:textId="77777777" w:rsidR="001C0926" w:rsidRPr="004F37E7" w:rsidRDefault="001C0926" w:rsidP="001C0926">
      <w:pPr>
        <w:pStyle w:val="Nivel2"/>
        <w:spacing w:line="240" w:lineRule="auto"/>
        <w:rPr>
          <w:color w:val="auto"/>
          <w:sz w:val="24"/>
          <w:szCs w:val="24"/>
        </w:rPr>
      </w:pPr>
      <w:bookmarkStart w:id="18" w:name="_Ref113886867"/>
      <w:r w:rsidRPr="00626872">
        <w:rPr>
          <w:sz w:val="24"/>
          <w:szCs w:val="24"/>
        </w:rPr>
        <w:t xml:space="preserve">Os licitantes encaminharão, exclusivamente por meio do sistema eletrônico, a proposta com o preço ou o percentual de desconto, conforme o critério de julgamento adotado neste Edital, até a data e o horário estabelecidos para abertura </w:t>
      </w:r>
      <w:r w:rsidRPr="004F37E7">
        <w:rPr>
          <w:color w:val="auto"/>
          <w:sz w:val="24"/>
          <w:szCs w:val="24"/>
        </w:rPr>
        <w:t>da sessão pública.</w:t>
      </w:r>
      <w:bookmarkEnd w:id="18"/>
    </w:p>
    <w:p w14:paraId="7610A07C" w14:textId="77777777" w:rsidR="001C0926" w:rsidRPr="004F37E7" w:rsidRDefault="001C0926" w:rsidP="001C0926">
      <w:pPr>
        <w:pStyle w:val="Nivel2"/>
        <w:spacing w:line="240" w:lineRule="auto"/>
        <w:rPr>
          <w:color w:val="auto"/>
          <w:sz w:val="24"/>
          <w:szCs w:val="24"/>
        </w:rPr>
      </w:pPr>
      <w:bookmarkStart w:id="19" w:name="_Ref113968921"/>
      <w:r w:rsidRPr="004F37E7">
        <w:rPr>
          <w:color w:val="auto"/>
          <w:sz w:val="24"/>
          <w:szCs w:val="24"/>
        </w:rPr>
        <w:t>No cadastramento da proposta inicial, o licitante declarará, em campo próprio do sistema, que:</w:t>
      </w:r>
      <w:bookmarkEnd w:id="19"/>
    </w:p>
    <w:p w14:paraId="76E9B000" w14:textId="77777777" w:rsidR="001C0926" w:rsidRPr="004F37E7" w:rsidRDefault="001C0926" w:rsidP="001C0926">
      <w:pPr>
        <w:pStyle w:val="Nivel3"/>
        <w:spacing w:beforeLines="120" w:before="288" w:afterLines="120" w:after="288" w:line="240" w:lineRule="auto"/>
        <w:ind w:left="0" w:firstLine="709"/>
        <w:rPr>
          <w:color w:val="auto"/>
          <w:sz w:val="24"/>
          <w:szCs w:val="24"/>
        </w:rPr>
      </w:pPr>
      <w:proofErr w:type="gramStart"/>
      <w:r w:rsidRPr="004F37E7">
        <w:rPr>
          <w:color w:val="auto"/>
          <w:sz w:val="24"/>
          <w:szCs w:val="24"/>
        </w:rPr>
        <w:t>está</w:t>
      </w:r>
      <w:proofErr w:type="gramEnd"/>
      <w:r w:rsidRPr="004F37E7">
        <w:rPr>
          <w:color w:val="auto"/>
          <w:sz w:val="24"/>
          <w:szCs w:val="24"/>
        </w:rPr>
        <w:t xml:space="preserve">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4F37E7">
        <w:rPr>
          <w:color w:val="auto"/>
          <w:sz w:val="24"/>
          <w:szCs w:val="24"/>
        </w:rPr>
        <w:t>infralegais</w:t>
      </w:r>
      <w:proofErr w:type="spellEnd"/>
      <w:r w:rsidRPr="004F37E7">
        <w:rPr>
          <w:color w:val="auto"/>
          <w:sz w:val="24"/>
          <w:szCs w:val="24"/>
        </w:rPr>
        <w:t>, nas convenções coletivas de trabalho e nos termos de ajustamento de conduta vigentes na data de sua entrega em definitivo e que cumpre plenamente os requisitos de habilitação definidos no instrumento convocatório;</w:t>
      </w:r>
    </w:p>
    <w:p w14:paraId="7E11F30C" w14:textId="77777777" w:rsidR="001C0926" w:rsidRPr="004F37E7" w:rsidRDefault="001C0926" w:rsidP="001C0926">
      <w:pPr>
        <w:pStyle w:val="Nivel3"/>
        <w:spacing w:line="240" w:lineRule="auto"/>
        <w:rPr>
          <w:color w:val="auto"/>
          <w:sz w:val="24"/>
          <w:szCs w:val="24"/>
        </w:rPr>
      </w:pPr>
      <w:r w:rsidRPr="004F37E7">
        <w:rPr>
          <w:color w:val="auto"/>
          <w:sz w:val="24"/>
          <w:szCs w:val="24"/>
        </w:rPr>
        <w:lastRenderedPageBreak/>
        <w:t xml:space="preserve">não emprega menor de 18 anos em trabalho noturno, perigoso ou insalubre e não emprega menor de 16 anos, salvo menor, a partir de 14 anos, na condição de aprendiz, nos termos do </w:t>
      </w:r>
      <w:hyperlink r:id="rId13" w:anchor="art7" w:history="1">
        <w:r w:rsidRPr="004F37E7">
          <w:rPr>
            <w:rStyle w:val="Hyperlink"/>
            <w:color w:val="auto"/>
            <w:sz w:val="24"/>
            <w:szCs w:val="24"/>
          </w:rPr>
          <w:t>artigo 7°, XXXIII, da Constituição</w:t>
        </w:r>
      </w:hyperlink>
      <w:r w:rsidRPr="004F37E7">
        <w:rPr>
          <w:color w:val="auto"/>
          <w:sz w:val="24"/>
          <w:szCs w:val="24"/>
        </w:rPr>
        <w:t>;</w:t>
      </w:r>
    </w:p>
    <w:p w14:paraId="11A607BA" w14:textId="77777777" w:rsidR="001C0926" w:rsidRPr="004F37E7" w:rsidRDefault="001C0926" w:rsidP="001C0926">
      <w:pPr>
        <w:pStyle w:val="Nivel3"/>
        <w:spacing w:line="240" w:lineRule="auto"/>
        <w:rPr>
          <w:color w:val="auto"/>
          <w:sz w:val="24"/>
          <w:szCs w:val="24"/>
        </w:rPr>
      </w:pPr>
      <w:r w:rsidRPr="004F37E7">
        <w:rPr>
          <w:color w:val="auto"/>
          <w:sz w:val="24"/>
          <w:szCs w:val="24"/>
        </w:rPr>
        <w:t xml:space="preserve">não possui empregados executando trabalho degradante ou forçado, observando o disposto nos </w:t>
      </w:r>
      <w:hyperlink r:id="rId14" w:history="1">
        <w:r w:rsidRPr="004F37E7">
          <w:rPr>
            <w:rStyle w:val="Hyperlink"/>
            <w:color w:val="auto"/>
            <w:sz w:val="24"/>
            <w:szCs w:val="24"/>
          </w:rPr>
          <w:t>incisos III e IV do art. 1º e no inciso III do art. 5º da Constituição Federal</w:t>
        </w:r>
      </w:hyperlink>
      <w:r w:rsidRPr="004F37E7">
        <w:rPr>
          <w:color w:val="auto"/>
          <w:sz w:val="24"/>
          <w:szCs w:val="24"/>
        </w:rPr>
        <w:t>;</w:t>
      </w:r>
    </w:p>
    <w:p w14:paraId="2983217F" w14:textId="77777777" w:rsidR="001C0926" w:rsidRPr="004F37E7" w:rsidRDefault="001C0926" w:rsidP="001C0926">
      <w:pPr>
        <w:pStyle w:val="Nivel3"/>
        <w:spacing w:line="240" w:lineRule="auto"/>
        <w:rPr>
          <w:color w:val="auto"/>
          <w:sz w:val="24"/>
          <w:szCs w:val="24"/>
        </w:rPr>
      </w:pPr>
      <w:proofErr w:type="gramStart"/>
      <w:r w:rsidRPr="004F37E7">
        <w:rPr>
          <w:color w:val="auto"/>
          <w:sz w:val="24"/>
          <w:szCs w:val="24"/>
        </w:rPr>
        <w:t>cumpre</w:t>
      </w:r>
      <w:proofErr w:type="gramEnd"/>
      <w:r w:rsidRPr="004F37E7">
        <w:rPr>
          <w:color w:val="auto"/>
          <w:sz w:val="24"/>
          <w:szCs w:val="24"/>
        </w:rPr>
        <w:t xml:space="preserve"> as exigências de reserva de cargos para pessoa com deficiência e para reabilitado da Previdência Social, previstas em lei e em outras normas específicas.</w:t>
      </w:r>
    </w:p>
    <w:p w14:paraId="26A8BE16" w14:textId="77777777" w:rsidR="001C0926" w:rsidRPr="004F37E7" w:rsidRDefault="001C0926" w:rsidP="001C0926">
      <w:pPr>
        <w:pStyle w:val="Nivel2"/>
        <w:spacing w:line="240" w:lineRule="auto"/>
        <w:rPr>
          <w:color w:val="auto"/>
          <w:sz w:val="24"/>
          <w:szCs w:val="24"/>
        </w:rPr>
      </w:pPr>
      <w:r w:rsidRPr="004F37E7">
        <w:rPr>
          <w:color w:val="auto"/>
          <w:sz w:val="24"/>
          <w:szCs w:val="24"/>
        </w:rPr>
        <w:t xml:space="preserve">O licitante organizado em cooperativa deverá declarar, ainda, em campo próprio do sistema eletrônico, que cumpre os requisitos estabelecidos no </w:t>
      </w:r>
      <w:hyperlink r:id="rId15" w:anchor="art16">
        <w:r w:rsidRPr="004F37E7">
          <w:rPr>
            <w:rStyle w:val="Hyperlink"/>
            <w:color w:val="auto"/>
            <w:sz w:val="24"/>
            <w:szCs w:val="24"/>
          </w:rPr>
          <w:t>artigo 16 da Lei nº 14.133, de 2021</w:t>
        </w:r>
      </w:hyperlink>
      <w:r w:rsidRPr="004F37E7">
        <w:rPr>
          <w:color w:val="auto"/>
          <w:sz w:val="24"/>
          <w:szCs w:val="24"/>
        </w:rPr>
        <w:t>.</w:t>
      </w:r>
    </w:p>
    <w:p w14:paraId="32910744" w14:textId="77777777" w:rsidR="001C0926" w:rsidRPr="0087633A" w:rsidRDefault="001C0926" w:rsidP="001C0926">
      <w:pPr>
        <w:pStyle w:val="Nivel2"/>
        <w:spacing w:line="240" w:lineRule="auto"/>
        <w:rPr>
          <w:rStyle w:val="Hyperlink"/>
          <w:color w:val="FF0000"/>
          <w:sz w:val="24"/>
          <w:szCs w:val="24"/>
        </w:rPr>
      </w:pPr>
      <w:bookmarkStart w:id="20" w:name="_Ref117000019"/>
      <w:r w:rsidRPr="004F37E7">
        <w:rPr>
          <w:color w:val="auto"/>
          <w:sz w:val="24"/>
          <w:szCs w:val="24"/>
        </w:rPr>
        <w:t xml:space="preserve">O fornecedor enquadrado como microempresa, empresa de pequeno porte ou sociedade cooperativa deverá declarar, ainda, em campo próprio do sistema eletrônico, que cumpre os requisitos estabelecidos no </w:t>
      </w:r>
      <w:hyperlink r:id="rId16" w:anchor="art3">
        <w:r w:rsidRPr="004F37E7">
          <w:rPr>
            <w:rStyle w:val="Hyperlink"/>
            <w:color w:val="auto"/>
            <w:sz w:val="24"/>
            <w:szCs w:val="24"/>
          </w:rPr>
          <w:t>artigo 3° da Lei Complementar nº 123, de 2006</w:t>
        </w:r>
      </w:hyperlink>
      <w:r w:rsidRPr="004F37E7">
        <w:rPr>
          <w:color w:val="auto"/>
          <w:sz w:val="24"/>
          <w:szCs w:val="24"/>
        </w:rPr>
        <w:t xml:space="preserve">, estando apto a usufruir do tratamento favorecido estabelecido em seus </w:t>
      </w:r>
      <w:bookmarkEnd w:id="20"/>
      <w:r w:rsidRPr="004F37E7">
        <w:fldChar w:fldCharType="begin"/>
      </w:r>
      <w:r w:rsidRPr="004F37E7">
        <w:rPr>
          <w:color w:val="auto"/>
          <w:sz w:val="24"/>
          <w:szCs w:val="24"/>
        </w:rPr>
        <w:instrText>HYPERLINK "https://www.planalto.gov.br/ccivil_03/leis/lcp/lcp123.htm" \l "art42"</w:instrText>
      </w:r>
      <w:r w:rsidRPr="004F37E7">
        <w:fldChar w:fldCharType="separate"/>
      </w:r>
      <w:proofErr w:type="spellStart"/>
      <w:r w:rsidRPr="004F37E7">
        <w:rPr>
          <w:rStyle w:val="Hyperlink"/>
          <w:color w:val="auto"/>
          <w:sz w:val="24"/>
          <w:szCs w:val="24"/>
        </w:rPr>
        <w:t>arts</w:t>
      </w:r>
      <w:proofErr w:type="spellEnd"/>
      <w:r w:rsidRPr="004F37E7">
        <w:rPr>
          <w:rStyle w:val="Hyperlink"/>
          <w:color w:val="auto"/>
          <w:sz w:val="24"/>
          <w:szCs w:val="24"/>
        </w:rPr>
        <w:t>. 42 a 49</w:t>
      </w:r>
      <w:r w:rsidRPr="004F37E7">
        <w:rPr>
          <w:rStyle w:val="Hyperlink"/>
          <w:color w:val="auto"/>
          <w:sz w:val="24"/>
          <w:szCs w:val="24"/>
        </w:rPr>
        <w:fldChar w:fldCharType="end"/>
      </w:r>
      <w:r w:rsidRPr="004F37E7">
        <w:rPr>
          <w:color w:val="auto"/>
          <w:sz w:val="24"/>
          <w:szCs w:val="24"/>
        </w:rPr>
        <w:t xml:space="preserve">, observado o disposto nos </w:t>
      </w:r>
      <w:hyperlink r:id="rId17" w:anchor="art4§1">
        <w:r w:rsidRPr="004F37E7">
          <w:rPr>
            <w:rStyle w:val="Hyperlink"/>
            <w:color w:val="auto"/>
            <w:sz w:val="24"/>
            <w:szCs w:val="24"/>
          </w:rPr>
          <w:t>§§ 1º ao 3º do art. 4º, da Lei n.º 14.133, de 2021.</w:t>
        </w:r>
      </w:hyperlink>
      <w:r w:rsidR="001844D0">
        <w:rPr>
          <w:rStyle w:val="Hyperlink"/>
          <w:color w:val="4BACC6" w:themeColor="accent5"/>
          <w:sz w:val="24"/>
          <w:szCs w:val="24"/>
          <w:u w:val="none"/>
        </w:rPr>
        <w:t xml:space="preserve"> </w:t>
      </w:r>
    </w:p>
    <w:p w14:paraId="00D09B2A" w14:textId="77777777" w:rsidR="001C0926" w:rsidRPr="00A51022" w:rsidRDefault="001C0926" w:rsidP="001C0926">
      <w:pPr>
        <w:pStyle w:val="Nivel3"/>
        <w:spacing w:line="240" w:lineRule="auto"/>
        <w:rPr>
          <w:color w:val="auto"/>
          <w:sz w:val="24"/>
          <w:szCs w:val="24"/>
        </w:rPr>
      </w:pPr>
      <w:proofErr w:type="gramStart"/>
      <w:r w:rsidRPr="00A51022">
        <w:rPr>
          <w:color w:val="auto"/>
          <w:sz w:val="24"/>
          <w:szCs w:val="24"/>
        </w:rPr>
        <w:t>no</w:t>
      </w:r>
      <w:proofErr w:type="gramEnd"/>
      <w:r w:rsidRPr="00A51022">
        <w:rPr>
          <w:color w:val="auto"/>
          <w:sz w:val="24"/>
          <w:szCs w:val="24"/>
        </w:rPr>
        <w:t xml:space="preserve"> item exclusivo para participação de microempresas e empresas de pequeno porte,</w:t>
      </w:r>
      <w:r w:rsidR="004F37E7" w:rsidRPr="00A51022">
        <w:rPr>
          <w:color w:val="auto"/>
          <w:sz w:val="24"/>
          <w:szCs w:val="24"/>
        </w:rPr>
        <w:t xml:space="preserve"> quando houver, com</w:t>
      </w:r>
      <w:r w:rsidRPr="00A51022">
        <w:rPr>
          <w:color w:val="auto"/>
          <w:sz w:val="24"/>
          <w:szCs w:val="24"/>
        </w:rPr>
        <w:t xml:space="preserve"> a assinalação do campo “não” </w:t>
      </w:r>
      <w:r w:rsidR="004F37E7" w:rsidRPr="00A51022">
        <w:rPr>
          <w:color w:val="auto"/>
          <w:sz w:val="24"/>
          <w:szCs w:val="24"/>
        </w:rPr>
        <w:t xml:space="preserve">o sistema emitirá um aviso ao licitante, o qual não deverá </w:t>
      </w:r>
      <w:r w:rsidRPr="00A51022">
        <w:rPr>
          <w:color w:val="auto"/>
          <w:sz w:val="24"/>
          <w:szCs w:val="24"/>
        </w:rPr>
        <w:t>prossegui</w:t>
      </w:r>
      <w:r w:rsidR="004F37E7" w:rsidRPr="00A51022">
        <w:rPr>
          <w:color w:val="auto"/>
          <w:sz w:val="24"/>
          <w:szCs w:val="24"/>
        </w:rPr>
        <w:t>r</w:t>
      </w:r>
      <w:r w:rsidRPr="00A51022">
        <w:rPr>
          <w:color w:val="auto"/>
          <w:sz w:val="24"/>
          <w:szCs w:val="24"/>
        </w:rPr>
        <w:t xml:space="preserve"> no certame, para aquele item</w:t>
      </w:r>
      <w:r w:rsidR="004F37E7" w:rsidRPr="00A51022">
        <w:rPr>
          <w:color w:val="auto"/>
          <w:sz w:val="24"/>
          <w:szCs w:val="24"/>
        </w:rPr>
        <w:t>, sob sua inteira responsabilidade, observadas as disposições do item 3.6 deste edital</w:t>
      </w:r>
      <w:r w:rsidRPr="00A51022">
        <w:rPr>
          <w:color w:val="auto"/>
          <w:sz w:val="24"/>
          <w:szCs w:val="24"/>
        </w:rPr>
        <w:t>;</w:t>
      </w:r>
    </w:p>
    <w:p w14:paraId="5DDD5D78" w14:textId="77777777" w:rsidR="001C0926" w:rsidRPr="00A51022" w:rsidRDefault="001C0926" w:rsidP="001C0926">
      <w:pPr>
        <w:pStyle w:val="Nivel3"/>
        <w:spacing w:line="240" w:lineRule="auto"/>
        <w:rPr>
          <w:color w:val="auto"/>
          <w:sz w:val="24"/>
          <w:szCs w:val="24"/>
        </w:rPr>
      </w:pPr>
      <w:r w:rsidRPr="00A51022">
        <w:rPr>
          <w:color w:val="auto"/>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18" w:history="1">
        <w:r w:rsidRPr="00A51022">
          <w:rPr>
            <w:rStyle w:val="Hyperlink"/>
            <w:color w:val="auto"/>
            <w:sz w:val="24"/>
            <w:szCs w:val="24"/>
          </w:rPr>
          <w:t>Lei Complementar nº 123, de 2006</w:t>
        </w:r>
      </w:hyperlink>
      <w:r w:rsidRPr="00A51022">
        <w:rPr>
          <w:color w:val="auto"/>
          <w:sz w:val="24"/>
          <w:szCs w:val="24"/>
        </w:rPr>
        <w:t>, mesmo que microempresa, empresa de pequeno porte ou sociedade cooperativa.</w:t>
      </w:r>
    </w:p>
    <w:p w14:paraId="10579BD1" w14:textId="77777777" w:rsidR="001C0926" w:rsidRPr="00626872" w:rsidRDefault="001C0926" w:rsidP="001C0926">
      <w:pPr>
        <w:pStyle w:val="Nivel2"/>
        <w:spacing w:line="240" w:lineRule="auto"/>
        <w:rPr>
          <w:sz w:val="24"/>
          <w:szCs w:val="24"/>
        </w:rPr>
      </w:pPr>
      <w:r w:rsidRPr="00626872">
        <w:rPr>
          <w:sz w:val="24"/>
          <w:szCs w:val="24"/>
        </w:rPr>
        <w:t xml:space="preserve">A falsidade da declaração de que trata os itens </w:t>
      </w:r>
      <w:r w:rsidR="00005E86">
        <w:rPr>
          <w:sz w:val="24"/>
          <w:szCs w:val="24"/>
        </w:rPr>
        <w:t>3.</w:t>
      </w:r>
      <w:r w:rsidR="00005E86" w:rsidRPr="00005E86">
        <w:rPr>
          <w:sz w:val="24"/>
          <w:szCs w:val="24"/>
        </w:rPr>
        <w:t xml:space="preserve">3 </w:t>
      </w:r>
      <w:r w:rsidRPr="00005E86">
        <w:rPr>
          <w:sz w:val="24"/>
          <w:szCs w:val="24"/>
        </w:rPr>
        <w:t xml:space="preserve">ou </w:t>
      </w:r>
      <w:r w:rsidR="00005E86" w:rsidRPr="00005E86">
        <w:rPr>
          <w:sz w:val="24"/>
          <w:szCs w:val="24"/>
        </w:rPr>
        <w:t>3.</w:t>
      </w:r>
      <w:r w:rsidR="00005E86">
        <w:rPr>
          <w:sz w:val="24"/>
          <w:szCs w:val="24"/>
        </w:rPr>
        <w:t xml:space="preserve">5 </w:t>
      </w:r>
      <w:r w:rsidRPr="00626872">
        <w:rPr>
          <w:sz w:val="24"/>
          <w:szCs w:val="24"/>
        </w:rPr>
        <w:t xml:space="preserve">sujeitará o licitante às sanções previstas </w:t>
      </w:r>
      <w:r w:rsidRPr="00765DE9">
        <w:rPr>
          <w:sz w:val="24"/>
          <w:szCs w:val="24"/>
        </w:rPr>
        <w:t xml:space="preserve">na </w:t>
      </w:r>
      <w:hyperlink r:id="rId19" w:history="1">
        <w:r w:rsidRPr="00765DE9">
          <w:rPr>
            <w:rStyle w:val="Hyperlink"/>
            <w:color w:val="auto"/>
            <w:sz w:val="24"/>
            <w:szCs w:val="24"/>
            <w:u w:val="none"/>
          </w:rPr>
          <w:t>Lei nº 14.133, de 2021</w:t>
        </w:r>
      </w:hyperlink>
      <w:r w:rsidRPr="0035511C">
        <w:rPr>
          <w:color w:val="auto"/>
          <w:sz w:val="24"/>
          <w:szCs w:val="24"/>
        </w:rPr>
        <w:t>,</w:t>
      </w:r>
      <w:r w:rsidRPr="00626872">
        <w:rPr>
          <w:sz w:val="24"/>
          <w:szCs w:val="24"/>
        </w:rPr>
        <w:t xml:space="preserve"> e neste Edital.</w:t>
      </w:r>
    </w:p>
    <w:p w14:paraId="0C0149FD" w14:textId="77777777" w:rsidR="001C0926" w:rsidRPr="00626872" w:rsidRDefault="001C0926" w:rsidP="001C0926">
      <w:pPr>
        <w:pStyle w:val="Nivel2"/>
        <w:spacing w:line="240" w:lineRule="auto"/>
        <w:rPr>
          <w:sz w:val="24"/>
          <w:szCs w:val="24"/>
        </w:rPr>
      </w:pPr>
      <w:r w:rsidRPr="00626872">
        <w:rPr>
          <w:sz w:val="24"/>
          <w:szCs w:val="24"/>
        </w:rPr>
        <w:t>Os licitantes poderão retirar ou substituir a proposta até a abertura da sessão pública.</w:t>
      </w:r>
    </w:p>
    <w:p w14:paraId="28803711" w14:textId="77777777" w:rsidR="001C0926" w:rsidRPr="00626872" w:rsidRDefault="001C0926" w:rsidP="001C0926">
      <w:pPr>
        <w:pStyle w:val="Nivel2"/>
        <w:spacing w:line="240" w:lineRule="auto"/>
        <w:rPr>
          <w:sz w:val="24"/>
          <w:szCs w:val="24"/>
        </w:rPr>
      </w:pPr>
      <w:r w:rsidRPr="00626872">
        <w:rPr>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59CD5DF1" w14:textId="77777777" w:rsidR="001C0926" w:rsidRPr="00626872" w:rsidRDefault="001C0926" w:rsidP="001C0926">
      <w:pPr>
        <w:pStyle w:val="Nivel2"/>
        <w:spacing w:line="240" w:lineRule="auto"/>
        <w:rPr>
          <w:sz w:val="24"/>
          <w:szCs w:val="24"/>
        </w:rPr>
      </w:pPr>
      <w:r w:rsidRPr="00626872">
        <w:rPr>
          <w:sz w:val="24"/>
          <w:szCs w:val="24"/>
        </w:rPr>
        <w:t>Serão disponibilizados para acesso público os documentos que compõem a proposta dos licitantes convocados para apresentação de propostas, após a fase de envio de lances.</w:t>
      </w:r>
    </w:p>
    <w:p w14:paraId="3699CD6E" w14:textId="77777777" w:rsidR="001C0926" w:rsidRPr="00626872" w:rsidRDefault="001C0926" w:rsidP="001C0926">
      <w:pPr>
        <w:pStyle w:val="Nivel2"/>
        <w:spacing w:line="240" w:lineRule="auto"/>
        <w:rPr>
          <w:rFonts w:eastAsia="Times New Roman"/>
          <w:sz w:val="24"/>
          <w:szCs w:val="24"/>
        </w:rPr>
      </w:pPr>
      <w:r w:rsidRPr="00626872">
        <w:rPr>
          <w:rFonts w:eastAsia="Times New Roman"/>
          <w:sz w:val="24"/>
          <w:szCs w:val="24"/>
        </w:rPr>
        <w:t xml:space="preserve">Caberá ao licitante interessado em participar </w:t>
      </w:r>
      <w:proofErr w:type="gramStart"/>
      <w:r w:rsidRPr="00626872">
        <w:rPr>
          <w:rFonts w:eastAsia="Times New Roman"/>
          <w:sz w:val="24"/>
          <w:szCs w:val="24"/>
        </w:rPr>
        <w:t>da</w:t>
      </w:r>
      <w:proofErr w:type="gramEnd"/>
      <w:r w:rsidRPr="00626872">
        <w:rPr>
          <w:rFonts w:eastAsia="Times New Roman"/>
          <w:sz w:val="24"/>
          <w:szCs w:val="24"/>
        </w:rPr>
        <w:t xml:space="preserve"> licitação </w:t>
      </w:r>
      <w:r w:rsidRPr="00626872">
        <w:rPr>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456AB77F" w14:textId="77777777" w:rsidR="001C0926" w:rsidRPr="00626872" w:rsidRDefault="001C0926" w:rsidP="001C0926">
      <w:pPr>
        <w:pStyle w:val="Nivel2"/>
        <w:spacing w:line="240" w:lineRule="auto"/>
        <w:rPr>
          <w:sz w:val="24"/>
          <w:szCs w:val="24"/>
        </w:rPr>
      </w:pPr>
      <w:r w:rsidRPr="00626872">
        <w:rPr>
          <w:rFonts w:eastAsia="Times New Roman"/>
          <w:sz w:val="24"/>
          <w:szCs w:val="24"/>
        </w:rPr>
        <w:t xml:space="preserve">O licitante deverá </w:t>
      </w:r>
      <w:r w:rsidRPr="00626872">
        <w:rPr>
          <w:sz w:val="24"/>
          <w:szCs w:val="24"/>
        </w:rPr>
        <w:t>comunicar imediatamente ao provedor do sistema qualquer acontecimento que possa comprometer o sigilo ou a segurança, para imediato bloqueio de acesso.</w:t>
      </w:r>
    </w:p>
    <w:p w14:paraId="2A0E685E" w14:textId="77777777" w:rsidR="001C0926" w:rsidRPr="00626872" w:rsidRDefault="001C0926" w:rsidP="00421410">
      <w:pPr>
        <w:pStyle w:val="Nivel01"/>
        <w:numPr>
          <w:ilvl w:val="0"/>
          <w:numId w:val="2"/>
        </w:numPr>
      </w:pPr>
      <w:bookmarkStart w:id="21" w:name="_Toc163554874"/>
      <w:r w:rsidRPr="00626872">
        <w:lastRenderedPageBreak/>
        <w:t>DO PREENCHIMENTO DA PROPOSTA</w:t>
      </w:r>
      <w:bookmarkEnd w:id="21"/>
    </w:p>
    <w:p w14:paraId="05C6A0D7" w14:textId="77777777" w:rsidR="001C0926" w:rsidRPr="004F37E7" w:rsidRDefault="001C0926" w:rsidP="001C0926">
      <w:pPr>
        <w:pStyle w:val="Nivel2"/>
        <w:spacing w:line="240" w:lineRule="auto"/>
        <w:rPr>
          <w:rFonts w:eastAsia="Times New Roman"/>
          <w:color w:val="auto"/>
          <w:sz w:val="24"/>
          <w:szCs w:val="24"/>
        </w:rPr>
      </w:pPr>
      <w:r w:rsidRPr="004F37E7">
        <w:rPr>
          <w:color w:val="auto"/>
          <w:sz w:val="24"/>
          <w:szCs w:val="24"/>
        </w:rPr>
        <w:t>O licitante deverá enviar sua proposta mediante o preenchimento, no sistema eletrônico, dos seguintes campos:</w:t>
      </w:r>
    </w:p>
    <w:p w14:paraId="3014FE8C" w14:textId="77777777" w:rsidR="001C0926" w:rsidRPr="004F37E7" w:rsidRDefault="001C0926" w:rsidP="001C0926">
      <w:pPr>
        <w:pStyle w:val="Nvel3-R"/>
        <w:spacing w:line="240" w:lineRule="auto"/>
        <w:rPr>
          <w:color w:val="auto"/>
          <w:sz w:val="24"/>
          <w:szCs w:val="24"/>
        </w:rPr>
      </w:pPr>
      <w:proofErr w:type="gramStart"/>
      <w:r w:rsidRPr="004F37E7">
        <w:rPr>
          <w:color w:val="auto"/>
          <w:sz w:val="24"/>
          <w:szCs w:val="24"/>
        </w:rPr>
        <w:t>valor</w:t>
      </w:r>
      <w:proofErr w:type="gramEnd"/>
      <w:r w:rsidRPr="004F37E7">
        <w:rPr>
          <w:color w:val="auto"/>
          <w:sz w:val="24"/>
          <w:szCs w:val="24"/>
        </w:rPr>
        <w:t xml:space="preserve"> unitário</w:t>
      </w:r>
      <w:r w:rsidR="00765DE9" w:rsidRPr="004F37E7">
        <w:rPr>
          <w:color w:val="auto"/>
          <w:sz w:val="24"/>
          <w:szCs w:val="24"/>
        </w:rPr>
        <w:t xml:space="preserve"> </w:t>
      </w:r>
      <w:r w:rsidRPr="004F37E7">
        <w:rPr>
          <w:color w:val="auto"/>
          <w:sz w:val="24"/>
          <w:szCs w:val="24"/>
        </w:rPr>
        <w:t>d</w:t>
      </w:r>
      <w:r w:rsidR="004F37E7" w:rsidRPr="004F37E7">
        <w:rPr>
          <w:color w:val="auto"/>
          <w:sz w:val="24"/>
          <w:szCs w:val="24"/>
        </w:rPr>
        <w:t>e cada</w:t>
      </w:r>
      <w:r w:rsidRPr="004F37E7">
        <w:rPr>
          <w:color w:val="auto"/>
          <w:sz w:val="24"/>
          <w:szCs w:val="24"/>
        </w:rPr>
        <w:t xml:space="preserve"> </w:t>
      </w:r>
      <w:r w:rsidRPr="00864DB7">
        <w:rPr>
          <w:color w:val="auto"/>
          <w:sz w:val="24"/>
          <w:szCs w:val="24"/>
        </w:rPr>
        <w:t>item</w:t>
      </w:r>
      <w:r w:rsidR="007C5F93">
        <w:rPr>
          <w:color w:val="auto"/>
          <w:sz w:val="24"/>
          <w:szCs w:val="24"/>
        </w:rPr>
        <w:t xml:space="preserve"> e total do lote</w:t>
      </w:r>
      <w:r w:rsidRPr="00864DB7">
        <w:rPr>
          <w:color w:val="auto"/>
          <w:sz w:val="24"/>
          <w:szCs w:val="24"/>
        </w:rPr>
        <w:t>;</w:t>
      </w:r>
    </w:p>
    <w:p w14:paraId="3075FB4E" w14:textId="77777777" w:rsidR="001C0926" w:rsidRPr="004F37E7" w:rsidRDefault="001C0926" w:rsidP="001C0926">
      <w:pPr>
        <w:pStyle w:val="Nivel3"/>
        <w:spacing w:line="240" w:lineRule="auto"/>
        <w:rPr>
          <w:color w:val="auto"/>
          <w:sz w:val="24"/>
          <w:szCs w:val="24"/>
        </w:rPr>
      </w:pPr>
      <w:r w:rsidRPr="00864DB7">
        <w:rPr>
          <w:color w:val="auto"/>
          <w:sz w:val="24"/>
          <w:szCs w:val="24"/>
        </w:rPr>
        <w:t>Marca</w:t>
      </w:r>
      <w:r w:rsidR="004F37E7" w:rsidRPr="00864DB7">
        <w:rPr>
          <w:color w:val="auto"/>
          <w:sz w:val="24"/>
          <w:szCs w:val="24"/>
        </w:rPr>
        <w:t xml:space="preserve"> e/ou fabricante</w:t>
      </w:r>
      <w:r w:rsidR="00023352" w:rsidRPr="00864DB7">
        <w:rPr>
          <w:color w:val="auto"/>
          <w:sz w:val="24"/>
          <w:szCs w:val="24"/>
        </w:rPr>
        <w:t xml:space="preserve"> e</w:t>
      </w:r>
      <w:r w:rsidR="007C5F93">
        <w:rPr>
          <w:color w:val="auto"/>
          <w:sz w:val="24"/>
          <w:szCs w:val="24"/>
        </w:rPr>
        <w:t>/</w:t>
      </w:r>
      <w:r w:rsidR="00023352" w:rsidRPr="00864DB7">
        <w:rPr>
          <w:color w:val="auto"/>
          <w:sz w:val="24"/>
          <w:szCs w:val="24"/>
        </w:rPr>
        <w:t>ou origem</w:t>
      </w:r>
      <w:r w:rsidRPr="004F37E7">
        <w:rPr>
          <w:color w:val="auto"/>
          <w:sz w:val="24"/>
          <w:szCs w:val="24"/>
        </w:rPr>
        <w:t>;</w:t>
      </w:r>
      <w:r w:rsidR="001844D0">
        <w:rPr>
          <w:color w:val="1F497D" w:themeColor="text2"/>
          <w:sz w:val="24"/>
          <w:szCs w:val="24"/>
        </w:rPr>
        <w:t xml:space="preserve"> </w:t>
      </w:r>
    </w:p>
    <w:p w14:paraId="3936ACE3" w14:textId="77777777" w:rsidR="00005E86" w:rsidRPr="004F37E7" w:rsidRDefault="00005E86" w:rsidP="001C0926">
      <w:pPr>
        <w:pStyle w:val="Nvel3-R"/>
        <w:spacing w:line="240" w:lineRule="auto"/>
        <w:rPr>
          <w:color w:val="auto"/>
          <w:sz w:val="24"/>
          <w:szCs w:val="24"/>
        </w:rPr>
      </w:pPr>
      <w:r w:rsidRPr="004F37E7">
        <w:rPr>
          <w:color w:val="auto"/>
          <w:sz w:val="24"/>
          <w:szCs w:val="24"/>
        </w:rPr>
        <w:t>Quantidade;</w:t>
      </w:r>
    </w:p>
    <w:p w14:paraId="01935A3C" w14:textId="77777777" w:rsidR="001C0926" w:rsidRPr="00626872" w:rsidRDefault="001C0926" w:rsidP="001C0926">
      <w:pPr>
        <w:pStyle w:val="Nivel2"/>
        <w:spacing w:line="240" w:lineRule="auto"/>
        <w:rPr>
          <w:sz w:val="24"/>
          <w:szCs w:val="24"/>
        </w:rPr>
      </w:pPr>
      <w:r w:rsidRPr="00626872">
        <w:rPr>
          <w:sz w:val="24"/>
          <w:szCs w:val="24"/>
        </w:rPr>
        <w:t>Todas as especificações do objeto contidas na proposta vinculam o licitante.</w:t>
      </w:r>
    </w:p>
    <w:p w14:paraId="0CF95424" w14:textId="77777777" w:rsidR="001C0926" w:rsidRPr="001470B9" w:rsidRDefault="001C0926" w:rsidP="001C0926">
      <w:pPr>
        <w:pStyle w:val="Nivel3"/>
        <w:spacing w:line="240" w:lineRule="auto"/>
        <w:rPr>
          <w:color w:val="000000" w:themeColor="text1"/>
          <w:sz w:val="24"/>
          <w:szCs w:val="24"/>
        </w:rPr>
      </w:pPr>
      <w:r w:rsidRPr="001470B9">
        <w:rPr>
          <w:rStyle w:val="normaltextrun"/>
          <w:i/>
          <w:iCs/>
          <w:color w:val="000000" w:themeColor="text1"/>
          <w:sz w:val="24"/>
          <w:szCs w:val="24"/>
        </w:rPr>
        <w:t xml:space="preserve">O licitante NÃO poderá </w:t>
      </w:r>
      <w:r w:rsidRPr="001470B9">
        <w:rPr>
          <w:rStyle w:val="normaltextrun"/>
          <w:color w:val="000000" w:themeColor="text1"/>
          <w:sz w:val="24"/>
          <w:szCs w:val="24"/>
        </w:rPr>
        <w:t>oferecer</w:t>
      </w:r>
      <w:r w:rsidRPr="001470B9">
        <w:rPr>
          <w:rStyle w:val="normaltextrun"/>
          <w:i/>
          <w:iCs/>
          <w:color w:val="000000" w:themeColor="text1"/>
          <w:sz w:val="24"/>
          <w:szCs w:val="24"/>
        </w:rPr>
        <w:t xml:space="preserve"> proposta em quantitativo inferior ao máximo previsto para contratação.</w:t>
      </w:r>
    </w:p>
    <w:p w14:paraId="541DA03A" w14:textId="77777777" w:rsidR="001C0926" w:rsidRPr="00626872" w:rsidRDefault="001C0926" w:rsidP="001C0926">
      <w:pPr>
        <w:pStyle w:val="Nivel2"/>
        <w:spacing w:line="240" w:lineRule="auto"/>
        <w:rPr>
          <w:sz w:val="24"/>
          <w:szCs w:val="24"/>
        </w:rPr>
      </w:pPr>
      <w:r w:rsidRPr="00626872">
        <w:rPr>
          <w:sz w:val="24"/>
          <w:szCs w:val="24"/>
        </w:rPr>
        <w:t>Nos valores propostos estarão inclusos todos os custos operacionais, encargos previdenciários, trabalhistas, tributários, comerciais e quaisquer outros que incidam direta ou indiretamente na execução do objeto.</w:t>
      </w:r>
    </w:p>
    <w:p w14:paraId="0F98AA6D" w14:textId="77777777" w:rsidR="001C0926" w:rsidRPr="00626872" w:rsidRDefault="001C0926" w:rsidP="001C0926">
      <w:pPr>
        <w:pStyle w:val="Nivel2"/>
        <w:spacing w:line="240" w:lineRule="auto"/>
        <w:rPr>
          <w:sz w:val="24"/>
          <w:szCs w:val="24"/>
        </w:rPr>
      </w:pPr>
      <w:r w:rsidRPr="00626872">
        <w:rPr>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6ECECF31" w14:textId="77777777" w:rsidR="001C0926" w:rsidRPr="00626872" w:rsidRDefault="001C0926" w:rsidP="001C0926">
      <w:pPr>
        <w:pStyle w:val="Nivel2"/>
        <w:spacing w:line="240" w:lineRule="auto"/>
        <w:rPr>
          <w:sz w:val="24"/>
          <w:szCs w:val="24"/>
        </w:rPr>
      </w:pPr>
      <w:r w:rsidRPr="00626872">
        <w:rPr>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0EEF8277" w14:textId="77777777" w:rsidR="001C0926" w:rsidRPr="00626872" w:rsidRDefault="001C0926" w:rsidP="001C0926">
      <w:pPr>
        <w:pStyle w:val="Nivel2"/>
      </w:pPr>
      <w:r w:rsidRPr="00BC5266">
        <w:rPr>
          <w:sz w:val="24"/>
          <w:szCs w:val="24"/>
        </w:rPr>
        <w:t xml:space="preserve">Independentemente do percentual de tributo inserido na planilha, no pagamento serão retidos na fonte os percentuais estabelecidos na legislação vigente, inclusive a retenção do Imposto de Renda Retido na Fonte (IRRF) e o recolhimento aos cofres da Prefeitura Municipal, em conformidade com o disposto no Decreto Municipal </w:t>
      </w:r>
      <w:proofErr w:type="gramStart"/>
      <w:r w:rsidRPr="00BC5266">
        <w:rPr>
          <w:sz w:val="24"/>
          <w:szCs w:val="24"/>
        </w:rPr>
        <w:t>n.º</w:t>
      </w:r>
      <w:proofErr w:type="gramEnd"/>
      <w:r w:rsidRPr="00BC5266">
        <w:rPr>
          <w:sz w:val="24"/>
          <w:szCs w:val="24"/>
        </w:rPr>
        <w:t xml:space="preserve"> 192/2023, de 15 de Setembro de 2023 e suas alterações, ou outro que vier a substituí-lo</w:t>
      </w:r>
      <w:r>
        <w:rPr>
          <w:sz w:val="24"/>
          <w:szCs w:val="24"/>
        </w:rPr>
        <w:t>.</w:t>
      </w:r>
    </w:p>
    <w:p w14:paraId="156CC5DB" w14:textId="77777777" w:rsidR="00804542" w:rsidRPr="00804542" w:rsidRDefault="001C0926" w:rsidP="00E75C30">
      <w:pPr>
        <w:pStyle w:val="Nvel2-Red"/>
        <w:spacing w:before="0" w:after="0" w:line="240" w:lineRule="auto"/>
        <w:rPr>
          <w:i w:val="0"/>
          <w:iCs w:val="0"/>
          <w:color w:val="auto"/>
          <w:lang w:eastAsia="en-US"/>
        </w:rPr>
      </w:pPr>
      <w:r w:rsidRPr="0078366F">
        <w:rPr>
          <w:color w:val="auto"/>
          <w:sz w:val="24"/>
          <w:szCs w:val="24"/>
        </w:rPr>
        <w:t>Na presente licitação, a Microempresa e a Empresa de Pequeno Porte poderão se beneficiar do regime de tributação pelo Simples Nacional.</w:t>
      </w:r>
    </w:p>
    <w:p w14:paraId="08EF25FF" w14:textId="77777777" w:rsidR="00B30446" w:rsidRPr="00804542" w:rsidRDefault="00B30446" w:rsidP="00E75C30">
      <w:pPr>
        <w:pStyle w:val="Nvel2-Red"/>
        <w:numPr>
          <w:ilvl w:val="0"/>
          <w:numId w:val="0"/>
        </w:numPr>
        <w:spacing w:before="0" w:after="0" w:line="240" w:lineRule="auto"/>
        <w:rPr>
          <w:i w:val="0"/>
          <w:iCs w:val="0"/>
          <w:color w:val="auto"/>
          <w:lang w:eastAsia="en-US"/>
        </w:rPr>
      </w:pPr>
    </w:p>
    <w:p w14:paraId="59916D65" w14:textId="77777777" w:rsidR="001C0926" w:rsidRPr="00626872" w:rsidRDefault="001C0926" w:rsidP="001C0926">
      <w:pPr>
        <w:pStyle w:val="Nivel2"/>
        <w:spacing w:line="240" w:lineRule="auto"/>
        <w:rPr>
          <w:sz w:val="24"/>
          <w:szCs w:val="24"/>
        </w:rPr>
      </w:pPr>
      <w:r w:rsidRPr="00626872">
        <w:rPr>
          <w:sz w:val="24"/>
          <w:szCs w:val="24"/>
        </w:rPr>
        <w:t xml:space="preserve">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w:t>
      </w:r>
      <w:r w:rsidRPr="00511A04">
        <w:rPr>
          <w:sz w:val="24"/>
          <w:szCs w:val="24"/>
        </w:rPr>
        <w:t>e qualidades</w:t>
      </w:r>
      <w:r w:rsidRPr="00626872">
        <w:rPr>
          <w:sz w:val="24"/>
          <w:szCs w:val="24"/>
        </w:rPr>
        <w:t xml:space="preserve"> adequadas à perfeita execução contratual, promovendo, quando requerido, sua substituição.</w:t>
      </w:r>
      <w:r>
        <w:rPr>
          <w:sz w:val="24"/>
          <w:szCs w:val="24"/>
        </w:rPr>
        <w:t xml:space="preserve"> SE VERIFICADO, A QUALQUER MOMENTO, QUE O NÍVEL DE QUALIDADE OU DESEMPENHO DOS PRODUTOS OU SERVIÇOS NÃO PERMITE A CONSECUÇÃO DOS RESULTADOS PRETENDIDOS PELA ADMINISTRAÇÃO, O PROPONENTE CONTRATADO DEVERÁ, OBRIGATORIAMENTE, SUBSTITUI-LOS OU REFAZE-LOS, SOB PENA DE APLICAÇÃO DAS SANÇÕES CONTIDAS NO TERMO DE REFERÊNCIA.</w:t>
      </w:r>
    </w:p>
    <w:p w14:paraId="3B1E99A7" w14:textId="77777777" w:rsidR="001C0926" w:rsidRPr="00C6354E" w:rsidRDefault="001C0926" w:rsidP="001C0926">
      <w:pPr>
        <w:pStyle w:val="Nivel3"/>
        <w:spacing w:line="240" w:lineRule="auto"/>
        <w:rPr>
          <w:color w:val="auto"/>
          <w:sz w:val="24"/>
          <w:szCs w:val="24"/>
        </w:rPr>
      </w:pPr>
      <w:r w:rsidRPr="00C6354E">
        <w:rPr>
          <w:color w:val="auto"/>
          <w:sz w:val="24"/>
          <w:szCs w:val="24"/>
        </w:rPr>
        <w:t xml:space="preserve">O prazo de validade da proposta não será inferior a </w:t>
      </w:r>
      <w:r w:rsidRPr="00C6354E">
        <w:rPr>
          <w:b/>
          <w:bCs/>
          <w:color w:val="auto"/>
          <w:sz w:val="24"/>
          <w:szCs w:val="24"/>
        </w:rPr>
        <w:t xml:space="preserve">60 (sessenta) </w:t>
      </w:r>
      <w:r w:rsidRPr="00C6354E">
        <w:rPr>
          <w:color w:val="auto"/>
          <w:sz w:val="24"/>
          <w:szCs w:val="24"/>
        </w:rPr>
        <w:t>dias</w:t>
      </w:r>
      <w:r w:rsidRPr="001844D0">
        <w:rPr>
          <w:color w:val="auto"/>
          <w:sz w:val="24"/>
          <w:szCs w:val="24"/>
        </w:rPr>
        <w:t>,</w:t>
      </w:r>
      <w:r w:rsidRPr="00C6354E">
        <w:rPr>
          <w:color w:val="auto"/>
          <w:sz w:val="24"/>
          <w:szCs w:val="24"/>
        </w:rPr>
        <w:t xml:space="preserve"> a contar da data de sua apresentação.</w:t>
      </w:r>
    </w:p>
    <w:p w14:paraId="1FF96CF8" w14:textId="77777777" w:rsidR="001C0926" w:rsidRPr="00626872" w:rsidRDefault="001C0926" w:rsidP="001C0926">
      <w:pPr>
        <w:pStyle w:val="Nivel3"/>
        <w:spacing w:line="240" w:lineRule="auto"/>
        <w:rPr>
          <w:sz w:val="24"/>
          <w:szCs w:val="24"/>
        </w:rPr>
      </w:pPr>
      <w:r w:rsidRPr="00626872">
        <w:rPr>
          <w:sz w:val="24"/>
          <w:szCs w:val="24"/>
        </w:rPr>
        <w:lastRenderedPageBreak/>
        <w:t xml:space="preserve">Os licitantes devem respeitar os preços máximos estabelecidos nas normas de regência de contratações públicas </w:t>
      </w:r>
      <w:r>
        <w:rPr>
          <w:sz w:val="24"/>
          <w:szCs w:val="24"/>
        </w:rPr>
        <w:t>nacionais e municipais</w:t>
      </w:r>
      <w:r w:rsidRPr="00626872">
        <w:rPr>
          <w:sz w:val="24"/>
          <w:szCs w:val="24"/>
        </w:rPr>
        <w:t>, quando participarem de licitações públicas;</w:t>
      </w:r>
    </w:p>
    <w:p w14:paraId="3ED61CA4" w14:textId="77777777" w:rsidR="001C0926" w:rsidRPr="00626872" w:rsidRDefault="001C0926" w:rsidP="001C0926">
      <w:pPr>
        <w:pStyle w:val="Nivel3"/>
        <w:spacing w:line="240" w:lineRule="auto"/>
        <w:rPr>
          <w:sz w:val="24"/>
          <w:szCs w:val="24"/>
        </w:rPr>
      </w:pPr>
      <w:r w:rsidRPr="00626872">
        <w:rPr>
          <w:sz w:val="24"/>
          <w:szCs w:val="24"/>
        </w:rPr>
        <w:t>Caso o critério de julgamento seja o de maior desconto, o preço já decorrente da aplicação do desconto ofertado deverá respeitar os preços máximos previstos no ite</w:t>
      </w:r>
      <w:r>
        <w:rPr>
          <w:sz w:val="24"/>
          <w:szCs w:val="24"/>
        </w:rPr>
        <w:t xml:space="preserve">m </w:t>
      </w:r>
      <w:r w:rsidR="00804542">
        <w:rPr>
          <w:sz w:val="24"/>
          <w:szCs w:val="24"/>
        </w:rPr>
        <w:t>4</w:t>
      </w:r>
      <w:r>
        <w:rPr>
          <w:sz w:val="24"/>
          <w:szCs w:val="24"/>
        </w:rPr>
        <w:t>.</w:t>
      </w:r>
      <w:r w:rsidR="00804542">
        <w:rPr>
          <w:sz w:val="24"/>
          <w:szCs w:val="24"/>
        </w:rPr>
        <w:t>8</w:t>
      </w:r>
      <w:r>
        <w:rPr>
          <w:sz w:val="24"/>
          <w:szCs w:val="24"/>
        </w:rPr>
        <w:t>.2.</w:t>
      </w:r>
    </w:p>
    <w:p w14:paraId="3715A269" w14:textId="77777777" w:rsidR="001C0926" w:rsidRPr="00E32CDE" w:rsidRDefault="001C0926" w:rsidP="001C0926">
      <w:pPr>
        <w:pStyle w:val="Nivel2"/>
        <w:spacing w:line="240" w:lineRule="auto"/>
        <w:rPr>
          <w:rFonts w:eastAsia="Times New Roman"/>
          <w:sz w:val="24"/>
          <w:szCs w:val="24"/>
        </w:rPr>
      </w:pPr>
      <w:r w:rsidRPr="00626872">
        <w:rPr>
          <w:sz w:val="24"/>
          <w:szCs w:val="24"/>
        </w:rPr>
        <w:t xml:space="preserve">O descumprimento das regras supramencionadas pela Administração por parte dos contratados pode ensejar a </w:t>
      </w:r>
      <w:r w:rsidRPr="00626872">
        <w:rPr>
          <w:color w:val="000000" w:themeColor="text1"/>
          <w:sz w:val="24"/>
          <w:szCs w:val="24"/>
        </w:rPr>
        <w:t>responsabilização pelo</w:t>
      </w:r>
      <w:r w:rsidRPr="00626872">
        <w:rPr>
          <w:sz w:val="24"/>
          <w:szCs w:val="24"/>
        </w:rPr>
        <w:t xml:space="preserve"> Tribunal de Contas d</w:t>
      </w:r>
      <w:r>
        <w:rPr>
          <w:sz w:val="24"/>
          <w:szCs w:val="24"/>
        </w:rPr>
        <w:t>o Estado de Minas Gerais ou do Tribunal de Contas da União, a depender da origem dos recursos financeiros</w:t>
      </w:r>
      <w:r w:rsidRPr="00626872">
        <w:rPr>
          <w:sz w:val="24"/>
          <w:szCs w:val="24"/>
        </w:rPr>
        <w:t xml:space="preserve"> e, após o devido processo legal, gerar as seguintes consequências: assinatura de prazo para a adoção das medidas necessárias ao exato cumprimento da lei, nos termos do </w:t>
      </w:r>
      <w:hyperlink r:id="rId20" w:history="1">
        <w:r w:rsidRPr="004B48DC">
          <w:rPr>
            <w:rStyle w:val="Hyperlink"/>
            <w:color w:val="auto"/>
            <w:sz w:val="24"/>
            <w:szCs w:val="24"/>
            <w:u w:val="none"/>
          </w:rPr>
          <w:t>art. 71, inciso IX, da Constituição</w:t>
        </w:r>
      </w:hyperlink>
      <w:r w:rsidRPr="004B48DC">
        <w:rPr>
          <w:color w:val="auto"/>
          <w:sz w:val="24"/>
          <w:szCs w:val="24"/>
        </w:rPr>
        <w:t>;</w:t>
      </w:r>
      <w:r w:rsidRPr="00626872">
        <w:rPr>
          <w:sz w:val="24"/>
          <w:szCs w:val="24"/>
        </w:rPr>
        <w:t xml:space="preserve"> ou condenação dos agentes públicos responsáveis e da empresa contratada ao pagamento dos prejuízos ao erário, caso verificada a ocorrência de superfaturamento por </w:t>
      </w:r>
      <w:proofErr w:type="spellStart"/>
      <w:r w:rsidRPr="00626872">
        <w:rPr>
          <w:sz w:val="24"/>
          <w:szCs w:val="24"/>
        </w:rPr>
        <w:t>sobrepreço</w:t>
      </w:r>
      <w:proofErr w:type="spellEnd"/>
      <w:r w:rsidRPr="00626872">
        <w:rPr>
          <w:sz w:val="24"/>
          <w:szCs w:val="24"/>
        </w:rPr>
        <w:t xml:space="preserve"> na execução do contrato.</w:t>
      </w:r>
    </w:p>
    <w:p w14:paraId="54046006" w14:textId="77777777" w:rsidR="001C0926" w:rsidRPr="00626872" w:rsidRDefault="001C0926" w:rsidP="00421410">
      <w:pPr>
        <w:pStyle w:val="Nivel01"/>
        <w:numPr>
          <w:ilvl w:val="0"/>
          <w:numId w:val="2"/>
        </w:numPr>
      </w:pPr>
      <w:bookmarkStart w:id="22" w:name="_Toc163554875"/>
      <w:r w:rsidRPr="00626872">
        <w:t>DA ABERTURA DA SESSÃO, CLASSIFICAÇÃO DAS PROPOSTAS E FORMULAÇÃO DE LANCES</w:t>
      </w:r>
      <w:bookmarkEnd w:id="22"/>
    </w:p>
    <w:p w14:paraId="46E4A3C4" w14:textId="77777777" w:rsidR="001C0926" w:rsidRPr="00626872" w:rsidRDefault="001C0926" w:rsidP="001C0926">
      <w:pPr>
        <w:pStyle w:val="Nivel2"/>
        <w:spacing w:line="240" w:lineRule="auto"/>
        <w:rPr>
          <w:sz w:val="24"/>
          <w:szCs w:val="24"/>
        </w:rPr>
      </w:pPr>
      <w:bookmarkStart w:id="23" w:name="_Hlk114646655"/>
      <w:r w:rsidRPr="00626872">
        <w:rPr>
          <w:sz w:val="24"/>
          <w:szCs w:val="24"/>
        </w:rPr>
        <w:t>A abertura da presente licitação dar-se-á automaticamente em sessão pública, por meio de sistema eletrônico, na data, horário e local indicados neste Edital.</w:t>
      </w:r>
    </w:p>
    <w:p w14:paraId="4C6B6B06" w14:textId="77777777" w:rsidR="001C0926" w:rsidRPr="00626872" w:rsidRDefault="001C0926" w:rsidP="001C0926">
      <w:pPr>
        <w:pStyle w:val="Nivel2"/>
        <w:spacing w:line="240" w:lineRule="auto"/>
        <w:rPr>
          <w:sz w:val="24"/>
          <w:szCs w:val="24"/>
        </w:rPr>
      </w:pPr>
      <w:r w:rsidRPr="00626872">
        <w:rPr>
          <w:sz w:val="24"/>
          <w:szCs w:val="24"/>
        </w:rPr>
        <w:t>Os licitantes poderão retirar ou substituir a proposta anteriormente inserid</w:t>
      </w:r>
      <w:r>
        <w:rPr>
          <w:sz w:val="24"/>
          <w:szCs w:val="24"/>
        </w:rPr>
        <w:t>a</w:t>
      </w:r>
      <w:r w:rsidRPr="00626872">
        <w:rPr>
          <w:sz w:val="24"/>
          <w:szCs w:val="24"/>
        </w:rPr>
        <w:t xml:space="preserve"> no sistema até a abertura da sessão pública.</w:t>
      </w:r>
    </w:p>
    <w:p w14:paraId="4FF59055" w14:textId="77777777" w:rsidR="001C0926" w:rsidRPr="00626872" w:rsidRDefault="001C0926" w:rsidP="001C0926">
      <w:pPr>
        <w:pStyle w:val="Nivel2"/>
        <w:spacing w:line="240" w:lineRule="auto"/>
        <w:rPr>
          <w:sz w:val="24"/>
          <w:szCs w:val="24"/>
        </w:rPr>
      </w:pPr>
      <w:r w:rsidRPr="00626872">
        <w:rPr>
          <w:sz w:val="24"/>
          <w:szCs w:val="24"/>
        </w:rPr>
        <w:t>O sistema disponibilizará campo próprio para troca de mensagens entre o Pregoeiro e os licitantes.</w:t>
      </w:r>
    </w:p>
    <w:p w14:paraId="1AAEEDD7" w14:textId="77777777" w:rsidR="001C0926" w:rsidRPr="00626872" w:rsidRDefault="001C0926" w:rsidP="001C0926">
      <w:pPr>
        <w:pStyle w:val="Nivel2"/>
        <w:spacing w:line="240" w:lineRule="auto"/>
        <w:rPr>
          <w:sz w:val="24"/>
          <w:szCs w:val="24"/>
        </w:rPr>
      </w:pPr>
      <w:r w:rsidRPr="00626872">
        <w:rPr>
          <w:sz w:val="24"/>
          <w:szCs w:val="24"/>
        </w:rPr>
        <w:t xml:space="preserve">Iniciada a etapa competitiva, os licitantes deverão encaminhar lances exclusivamente por meio de sistema eletrônico, sendo imediatamente informados do seu recebimento e do valor consignado no registro. </w:t>
      </w:r>
    </w:p>
    <w:p w14:paraId="43E7063B" w14:textId="77777777" w:rsidR="00782F35" w:rsidRPr="00E06797" w:rsidRDefault="001C0926" w:rsidP="004A7BBF">
      <w:pPr>
        <w:pStyle w:val="Nivel2"/>
        <w:spacing w:line="240" w:lineRule="auto"/>
        <w:rPr>
          <w:color w:val="auto"/>
          <w:sz w:val="24"/>
          <w:szCs w:val="24"/>
        </w:rPr>
      </w:pPr>
      <w:r w:rsidRPr="00E06797">
        <w:rPr>
          <w:color w:val="auto"/>
          <w:sz w:val="24"/>
          <w:szCs w:val="24"/>
        </w:rPr>
        <w:t xml:space="preserve">O lance deverá ser ofertado pelo </w:t>
      </w:r>
      <w:r w:rsidRPr="00E06797">
        <w:rPr>
          <w:b/>
          <w:color w:val="auto"/>
          <w:sz w:val="24"/>
          <w:szCs w:val="24"/>
        </w:rPr>
        <w:t xml:space="preserve">valor </w:t>
      </w:r>
      <w:r w:rsidR="00804542" w:rsidRPr="00E06797">
        <w:rPr>
          <w:b/>
          <w:color w:val="auto"/>
          <w:sz w:val="24"/>
          <w:szCs w:val="24"/>
        </w:rPr>
        <w:t>tot</w:t>
      </w:r>
      <w:r w:rsidR="00C6354E" w:rsidRPr="00E06797">
        <w:rPr>
          <w:b/>
          <w:color w:val="auto"/>
          <w:sz w:val="24"/>
          <w:szCs w:val="24"/>
        </w:rPr>
        <w:t xml:space="preserve">al </w:t>
      </w:r>
      <w:r w:rsidR="00A33D7A" w:rsidRPr="00E06797">
        <w:rPr>
          <w:b/>
          <w:color w:val="auto"/>
          <w:sz w:val="24"/>
          <w:szCs w:val="24"/>
        </w:rPr>
        <w:t xml:space="preserve">do </w:t>
      </w:r>
      <w:r w:rsidR="007C5F93">
        <w:rPr>
          <w:b/>
          <w:color w:val="auto"/>
          <w:sz w:val="24"/>
          <w:szCs w:val="24"/>
        </w:rPr>
        <w:t>lote</w:t>
      </w:r>
      <w:r w:rsidR="006E616B" w:rsidRPr="00E06797">
        <w:rPr>
          <w:b/>
          <w:color w:val="auto"/>
          <w:sz w:val="24"/>
          <w:szCs w:val="24"/>
        </w:rPr>
        <w:t xml:space="preserve">. </w:t>
      </w:r>
    </w:p>
    <w:p w14:paraId="10E6D6F5" w14:textId="77777777" w:rsidR="001C0926" w:rsidRPr="00782F35" w:rsidRDefault="001C0926" w:rsidP="004A7BBF">
      <w:pPr>
        <w:pStyle w:val="Nivel2"/>
        <w:spacing w:line="240" w:lineRule="auto"/>
        <w:rPr>
          <w:sz w:val="24"/>
          <w:szCs w:val="24"/>
        </w:rPr>
      </w:pPr>
      <w:r w:rsidRPr="00782F35">
        <w:rPr>
          <w:sz w:val="24"/>
          <w:szCs w:val="24"/>
        </w:rPr>
        <w:t>Os licitantes poderão oferecer lances sucessivos, observando o horário fixado para abertura da sessão e as regras estabelecidas no Edital.</w:t>
      </w:r>
    </w:p>
    <w:p w14:paraId="02D14076" w14:textId="77777777" w:rsidR="001C0926" w:rsidRPr="00E4773C" w:rsidRDefault="001C0926" w:rsidP="001C0926">
      <w:pPr>
        <w:pStyle w:val="Nivel2"/>
        <w:spacing w:line="240" w:lineRule="auto"/>
        <w:rPr>
          <w:color w:val="auto"/>
          <w:sz w:val="24"/>
          <w:szCs w:val="24"/>
        </w:rPr>
      </w:pPr>
      <w:r w:rsidRPr="00626872">
        <w:rPr>
          <w:sz w:val="24"/>
          <w:szCs w:val="24"/>
        </w:rPr>
        <w:t xml:space="preserve">O licitante somente poderá oferecer lance </w:t>
      </w:r>
      <w:r w:rsidRPr="00E4773C">
        <w:rPr>
          <w:iCs/>
          <w:color w:val="auto"/>
          <w:sz w:val="24"/>
          <w:szCs w:val="24"/>
        </w:rPr>
        <w:t xml:space="preserve">de valor inferior </w:t>
      </w:r>
      <w:r w:rsidRPr="00E4773C">
        <w:rPr>
          <w:color w:val="auto"/>
          <w:sz w:val="24"/>
          <w:szCs w:val="24"/>
        </w:rPr>
        <w:t xml:space="preserve">ao último por ele ofertado e registrado pelo sistema. </w:t>
      </w:r>
    </w:p>
    <w:p w14:paraId="30A29EF9" w14:textId="77777777" w:rsidR="001C0926" w:rsidRPr="00C6354E" w:rsidRDefault="001C0926" w:rsidP="001C0926">
      <w:pPr>
        <w:pStyle w:val="Nivel2"/>
        <w:spacing w:line="240" w:lineRule="auto"/>
        <w:rPr>
          <w:color w:val="auto"/>
          <w:sz w:val="24"/>
          <w:szCs w:val="24"/>
        </w:rPr>
      </w:pPr>
      <w:r w:rsidRPr="00C6354E">
        <w:rPr>
          <w:color w:val="auto"/>
          <w:sz w:val="24"/>
          <w:szCs w:val="24"/>
        </w:rPr>
        <w:t>O intervalo mínimo de diferença de valores ou percentuais entre os lances, que incidirá tanto em relação aos lances intermediários quanto em relação à proposta que cobrir a melhor oferta deverá ser</w:t>
      </w:r>
      <w:r w:rsidRPr="00C6354E">
        <w:rPr>
          <w:i/>
          <w:iCs/>
          <w:color w:val="auto"/>
          <w:sz w:val="24"/>
          <w:szCs w:val="24"/>
        </w:rPr>
        <w:t xml:space="preserve"> de </w:t>
      </w:r>
      <w:r w:rsidR="00C6354E" w:rsidRPr="00C6354E">
        <w:rPr>
          <w:i/>
          <w:iCs/>
          <w:color w:val="auto"/>
          <w:sz w:val="24"/>
          <w:szCs w:val="24"/>
        </w:rPr>
        <w:t>R</w:t>
      </w:r>
      <w:r w:rsidR="00C6354E" w:rsidRPr="00D51E36">
        <w:rPr>
          <w:i/>
          <w:iCs/>
          <w:color w:val="000000" w:themeColor="text1"/>
          <w:sz w:val="24"/>
          <w:szCs w:val="24"/>
        </w:rPr>
        <w:t>$ 1</w:t>
      </w:r>
      <w:r w:rsidR="006A0C39">
        <w:rPr>
          <w:i/>
          <w:iCs/>
          <w:color w:val="000000" w:themeColor="text1"/>
          <w:sz w:val="24"/>
          <w:szCs w:val="24"/>
        </w:rPr>
        <w:t>0</w:t>
      </w:r>
      <w:r w:rsidR="00C6354E" w:rsidRPr="00D51E36">
        <w:rPr>
          <w:i/>
          <w:iCs/>
          <w:color w:val="000000" w:themeColor="text1"/>
          <w:sz w:val="24"/>
          <w:szCs w:val="24"/>
        </w:rPr>
        <w:t>,00</w:t>
      </w:r>
      <w:r w:rsidRPr="00D51E36">
        <w:rPr>
          <w:i/>
          <w:iCs/>
          <w:color w:val="000000" w:themeColor="text1"/>
          <w:sz w:val="24"/>
          <w:szCs w:val="24"/>
        </w:rPr>
        <w:t xml:space="preserve"> (</w:t>
      </w:r>
      <w:r w:rsidR="006A0C39">
        <w:rPr>
          <w:i/>
          <w:iCs/>
          <w:color w:val="000000" w:themeColor="text1"/>
          <w:sz w:val="24"/>
          <w:szCs w:val="24"/>
        </w:rPr>
        <w:t>dez</w:t>
      </w:r>
      <w:r w:rsidRPr="00C6354E">
        <w:rPr>
          <w:i/>
          <w:iCs/>
          <w:color w:val="auto"/>
          <w:sz w:val="24"/>
          <w:szCs w:val="24"/>
        </w:rPr>
        <w:t>)</w:t>
      </w:r>
      <w:r w:rsidR="00D51E36">
        <w:rPr>
          <w:i/>
          <w:iCs/>
          <w:color w:val="auto"/>
          <w:sz w:val="24"/>
          <w:szCs w:val="24"/>
        </w:rPr>
        <w:t xml:space="preserve"> rea</w:t>
      </w:r>
      <w:r w:rsidR="006A0C39">
        <w:rPr>
          <w:i/>
          <w:iCs/>
          <w:color w:val="auto"/>
          <w:sz w:val="24"/>
          <w:szCs w:val="24"/>
        </w:rPr>
        <w:t>is</w:t>
      </w:r>
      <w:r w:rsidRPr="00C6354E">
        <w:rPr>
          <w:i/>
          <w:iCs/>
          <w:color w:val="auto"/>
          <w:sz w:val="24"/>
          <w:szCs w:val="24"/>
        </w:rPr>
        <w:t>.</w:t>
      </w:r>
    </w:p>
    <w:p w14:paraId="69B98176" w14:textId="77777777" w:rsidR="001C0926" w:rsidRPr="00C6354E" w:rsidRDefault="001C0926" w:rsidP="001C0926">
      <w:pPr>
        <w:pStyle w:val="Nivel2"/>
        <w:spacing w:line="240" w:lineRule="auto"/>
        <w:rPr>
          <w:color w:val="auto"/>
          <w:sz w:val="24"/>
          <w:szCs w:val="24"/>
        </w:rPr>
      </w:pPr>
      <w:r w:rsidRPr="00C6354E">
        <w:rPr>
          <w:color w:val="auto"/>
          <w:sz w:val="24"/>
          <w:szCs w:val="24"/>
        </w:rPr>
        <w:t>O licitante poderá, uma única vez, excluir seu último lance ofertado, no intervalo de quinze segundos após o registro no sistema, na hipótese de lance inconsistente ou inexequível.</w:t>
      </w:r>
    </w:p>
    <w:p w14:paraId="0CA875E5" w14:textId="77777777" w:rsidR="001C0926" w:rsidRPr="00C6354E" w:rsidRDefault="001C0926" w:rsidP="001C0926">
      <w:pPr>
        <w:pStyle w:val="Nivel2"/>
        <w:spacing w:line="240" w:lineRule="auto"/>
        <w:rPr>
          <w:color w:val="auto"/>
          <w:sz w:val="24"/>
          <w:szCs w:val="24"/>
        </w:rPr>
      </w:pPr>
      <w:r w:rsidRPr="00C6354E">
        <w:rPr>
          <w:color w:val="auto"/>
          <w:sz w:val="24"/>
          <w:szCs w:val="24"/>
        </w:rPr>
        <w:t>O procedimento seguirá de acordo com o modo de disputa adotado.</w:t>
      </w:r>
    </w:p>
    <w:p w14:paraId="35BF867E" w14:textId="77777777" w:rsidR="001C0926" w:rsidRPr="00C6354E" w:rsidRDefault="00C6354E" w:rsidP="001C0926">
      <w:pPr>
        <w:pStyle w:val="Nivel2"/>
        <w:spacing w:line="240" w:lineRule="auto"/>
        <w:rPr>
          <w:color w:val="auto"/>
          <w:sz w:val="24"/>
          <w:szCs w:val="24"/>
        </w:rPr>
      </w:pPr>
      <w:bookmarkStart w:id="24" w:name="_Hlk113697759"/>
      <w:r w:rsidRPr="00C6354E">
        <w:rPr>
          <w:color w:val="auto"/>
          <w:sz w:val="24"/>
          <w:szCs w:val="24"/>
        </w:rPr>
        <w:t>O sistema</w:t>
      </w:r>
      <w:r w:rsidR="001C0926" w:rsidRPr="00C6354E">
        <w:rPr>
          <w:color w:val="auto"/>
          <w:sz w:val="24"/>
          <w:szCs w:val="24"/>
        </w:rPr>
        <w:t xml:space="preserve"> adotado para o envio de lances no pregão eletrônico </w:t>
      </w:r>
      <w:r w:rsidRPr="00C6354E">
        <w:rPr>
          <w:color w:val="auto"/>
          <w:sz w:val="24"/>
          <w:szCs w:val="24"/>
        </w:rPr>
        <w:t>será o</w:t>
      </w:r>
      <w:r w:rsidR="001C0926" w:rsidRPr="00C6354E">
        <w:rPr>
          <w:color w:val="auto"/>
          <w:sz w:val="24"/>
          <w:szCs w:val="24"/>
        </w:rPr>
        <w:t xml:space="preserve"> modo de disputa “aberto”, </w:t>
      </w:r>
      <w:r w:rsidR="006E616B">
        <w:rPr>
          <w:color w:val="auto"/>
          <w:sz w:val="24"/>
          <w:szCs w:val="24"/>
        </w:rPr>
        <w:t xml:space="preserve">onde </w:t>
      </w:r>
      <w:r w:rsidR="001C0926" w:rsidRPr="00C6354E">
        <w:rPr>
          <w:color w:val="auto"/>
          <w:sz w:val="24"/>
          <w:szCs w:val="24"/>
        </w:rPr>
        <w:t>os licitantes apresentarão lances públicos e sucessivos, com prorrogações.</w:t>
      </w:r>
    </w:p>
    <w:p w14:paraId="0F976160" w14:textId="77777777" w:rsidR="001C0926" w:rsidRPr="00C6354E" w:rsidRDefault="001C0926" w:rsidP="001C0926">
      <w:pPr>
        <w:pStyle w:val="Nivel3"/>
        <w:spacing w:line="240" w:lineRule="auto"/>
        <w:rPr>
          <w:color w:val="auto"/>
          <w:sz w:val="24"/>
          <w:szCs w:val="24"/>
        </w:rPr>
      </w:pPr>
      <w:bookmarkStart w:id="25" w:name="_Hlk113697816"/>
      <w:bookmarkEnd w:id="24"/>
      <w:r w:rsidRPr="00C6354E">
        <w:rPr>
          <w:color w:val="auto"/>
          <w:sz w:val="24"/>
          <w:szCs w:val="24"/>
        </w:rPr>
        <w:lastRenderedPageBreak/>
        <w:t>A etapa de lances da sessão pública terá duração de dez minutos e, após isso, será prorrogada automaticamente pelo sistema quando houver lance ofertado nos últimos dois minutos do período de duração da sessão pública.</w:t>
      </w:r>
    </w:p>
    <w:p w14:paraId="3D7F4BEF" w14:textId="77777777" w:rsidR="001C0926" w:rsidRPr="00C6354E" w:rsidRDefault="001C0926" w:rsidP="001C0926">
      <w:pPr>
        <w:pStyle w:val="Nivel3"/>
        <w:spacing w:line="240" w:lineRule="auto"/>
        <w:rPr>
          <w:color w:val="auto"/>
          <w:sz w:val="24"/>
          <w:szCs w:val="24"/>
        </w:rPr>
      </w:pPr>
      <w:r w:rsidRPr="00C6354E">
        <w:rPr>
          <w:color w:val="auto"/>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5790E22B" w14:textId="77777777" w:rsidR="001C0926" w:rsidRPr="00C6354E" w:rsidRDefault="001C0926" w:rsidP="001C0926">
      <w:pPr>
        <w:pStyle w:val="Nivel3"/>
        <w:spacing w:line="240" w:lineRule="auto"/>
        <w:rPr>
          <w:color w:val="auto"/>
          <w:sz w:val="24"/>
          <w:szCs w:val="24"/>
        </w:rPr>
      </w:pPr>
      <w:r w:rsidRPr="00C6354E">
        <w:rPr>
          <w:color w:val="auto"/>
          <w:sz w:val="24"/>
          <w:szCs w:val="24"/>
        </w:rPr>
        <w:t>Não havendo novos lances na forma estabelecida nos itens anteriores, a sessão pública encerrar-se-á automaticamente, e o sistema ordenará e divulgará os lances conforme a ordem final de classificação.</w:t>
      </w:r>
    </w:p>
    <w:p w14:paraId="6C417D5C" w14:textId="77777777" w:rsidR="001C0926" w:rsidRPr="00C6354E" w:rsidRDefault="001C0926" w:rsidP="001C0926">
      <w:pPr>
        <w:pStyle w:val="Nivel3"/>
        <w:spacing w:line="240" w:lineRule="auto"/>
        <w:rPr>
          <w:color w:val="auto"/>
          <w:sz w:val="24"/>
          <w:szCs w:val="24"/>
        </w:rPr>
      </w:pPr>
      <w:r w:rsidRPr="00C6354E">
        <w:rPr>
          <w:color w:val="auto"/>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7732849" w14:textId="77777777" w:rsidR="001C0926" w:rsidRPr="00C6354E" w:rsidRDefault="001C0926" w:rsidP="001C0926">
      <w:pPr>
        <w:pStyle w:val="Nivel3"/>
        <w:spacing w:line="240" w:lineRule="auto"/>
        <w:rPr>
          <w:color w:val="auto"/>
          <w:sz w:val="24"/>
          <w:szCs w:val="24"/>
        </w:rPr>
      </w:pPr>
      <w:r w:rsidRPr="00C6354E">
        <w:rPr>
          <w:color w:val="auto"/>
          <w:sz w:val="24"/>
          <w:szCs w:val="24"/>
        </w:rPr>
        <w:t>Após o reinício previsto no item supra, os licitantes serão convocados para apresentar lances intermediários.</w:t>
      </w:r>
      <w:bookmarkStart w:id="26" w:name="_Hlk113631522"/>
      <w:bookmarkEnd w:id="25"/>
    </w:p>
    <w:bookmarkEnd w:id="26"/>
    <w:p w14:paraId="07DD47B9" w14:textId="77777777" w:rsidR="001C0926" w:rsidRPr="00713CC4" w:rsidRDefault="001C0926" w:rsidP="001C0926">
      <w:pPr>
        <w:pStyle w:val="Nivel2"/>
        <w:spacing w:line="240" w:lineRule="auto"/>
        <w:rPr>
          <w:color w:val="000000" w:themeColor="text1"/>
          <w:sz w:val="24"/>
          <w:szCs w:val="24"/>
        </w:rPr>
      </w:pPr>
      <w:r w:rsidRPr="00713CC4">
        <w:rPr>
          <w:color w:val="000000" w:themeColor="text1"/>
          <w:sz w:val="24"/>
          <w:szCs w:val="24"/>
        </w:rPr>
        <w:t>Após o término dos prazos estabelecidos nos subitens anteriores, o sistema ordenará e divulgará os lances segundo a ordem crescente de valores.</w:t>
      </w:r>
    </w:p>
    <w:p w14:paraId="4F153775" w14:textId="77777777" w:rsidR="001C0926" w:rsidRPr="00713CC4" w:rsidRDefault="001C0926" w:rsidP="001C0926">
      <w:pPr>
        <w:pStyle w:val="Nivel2"/>
        <w:spacing w:line="240" w:lineRule="auto"/>
        <w:rPr>
          <w:color w:val="000000" w:themeColor="text1"/>
          <w:sz w:val="24"/>
          <w:szCs w:val="24"/>
        </w:rPr>
      </w:pPr>
      <w:r w:rsidRPr="00713CC4">
        <w:rPr>
          <w:color w:val="000000" w:themeColor="text1"/>
          <w:sz w:val="24"/>
          <w:szCs w:val="24"/>
        </w:rPr>
        <w:t xml:space="preserve">Não serão aceitos dois ou mais lances de mesmo valor, prevalecendo aquele que for recebido e registrado em primeiro lugar. </w:t>
      </w:r>
    </w:p>
    <w:p w14:paraId="7BFD66A1" w14:textId="77777777" w:rsidR="001C0926" w:rsidRPr="00626872" w:rsidRDefault="001C0926" w:rsidP="001C0926">
      <w:pPr>
        <w:pStyle w:val="Nivel2"/>
        <w:spacing w:line="240" w:lineRule="auto"/>
        <w:rPr>
          <w:sz w:val="24"/>
          <w:szCs w:val="24"/>
        </w:rPr>
      </w:pPr>
      <w:r w:rsidRPr="00626872">
        <w:rPr>
          <w:sz w:val="24"/>
          <w:szCs w:val="24"/>
        </w:rPr>
        <w:t xml:space="preserve">Durante o transcurso da sessão pública, os licitantes serão informados, em tempo real, do valor do menor lance registrado, vedada a identificação do licitante. </w:t>
      </w:r>
    </w:p>
    <w:p w14:paraId="43573A9B" w14:textId="77777777" w:rsidR="001C0926" w:rsidRPr="00626872" w:rsidRDefault="001C0926" w:rsidP="001C0926">
      <w:pPr>
        <w:pStyle w:val="Nivel2"/>
        <w:spacing w:line="240" w:lineRule="auto"/>
        <w:rPr>
          <w:sz w:val="24"/>
          <w:szCs w:val="24"/>
        </w:rPr>
      </w:pPr>
      <w:r w:rsidRPr="00626872">
        <w:rPr>
          <w:sz w:val="24"/>
          <w:szCs w:val="24"/>
        </w:rPr>
        <w:t xml:space="preserve">No caso de desconexão com o Pregoeiro, no decorrer da etapa competitiva do Pregão, o sistema eletrônico poderá permanecer acessível aos licitantes para a recepção dos lances. </w:t>
      </w:r>
    </w:p>
    <w:p w14:paraId="04701990" w14:textId="77777777" w:rsidR="001C0926" w:rsidRPr="00626872" w:rsidRDefault="001C0926" w:rsidP="001C0926">
      <w:pPr>
        <w:pStyle w:val="Nivel2"/>
        <w:spacing w:line="240" w:lineRule="auto"/>
        <w:rPr>
          <w:sz w:val="24"/>
          <w:szCs w:val="24"/>
        </w:rPr>
      </w:pPr>
      <w:r w:rsidRPr="00626872">
        <w:rPr>
          <w:sz w:val="24"/>
          <w:szCs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5B916734" w14:textId="77777777" w:rsidR="00782F35" w:rsidRPr="00782F35" w:rsidRDefault="001C0926" w:rsidP="004A7BBF">
      <w:pPr>
        <w:pStyle w:val="Nivel2"/>
        <w:spacing w:line="240" w:lineRule="auto"/>
        <w:rPr>
          <w:color w:val="FF0000"/>
          <w:sz w:val="24"/>
          <w:szCs w:val="24"/>
        </w:rPr>
      </w:pPr>
      <w:r w:rsidRPr="00782F35">
        <w:rPr>
          <w:sz w:val="24"/>
          <w:szCs w:val="24"/>
        </w:rPr>
        <w:t>Caso o licitante não apresente lances, concorrerá com o valor de sua proposta.</w:t>
      </w:r>
      <w:r w:rsidR="006E616B" w:rsidRPr="00782F35">
        <w:rPr>
          <w:color w:val="1F497D" w:themeColor="text2"/>
          <w:sz w:val="24"/>
          <w:szCs w:val="24"/>
        </w:rPr>
        <w:t xml:space="preserve"> </w:t>
      </w:r>
    </w:p>
    <w:p w14:paraId="74311113" w14:textId="77777777" w:rsidR="001C0926" w:rsidRPr="00782F35" w:rsidRDefault="001C0926" w:rsidP="004A7BBF">
      <w:pPr>
        <w:pStyle w:val="Nivel2"/>
        <w:spacing w:line="240" w:lineRule="auto"/>
        <w:rPr>
          <w:color w:val="auto"/>
          <w:sz w:val="24"/>
          <w:szCs w:val="24"/>
        </w:rPr>
      </w:pPr>
      <w:r w:rsidRPr="00782F35">
        <w:rPr>
          <w:color w:val="auto"/>
          <w:sz w:val="24"/>
          <w:szCs w:val="24"/>
        </w:rPr>
        <w:t>Em relação a itens não exclusivos para participação de microempresas e empresas de pequeno porte, uma vez encerrada a etapa de lances</w:t>
      </w:r>
      <w:r w:rsidRPr="00782F35">
        <w:rPr>
          <w:rFonts w:eastAsia="Zurich BT"/>
          <w:color w:val="auto"/>
          <w:sz w:val="24"/>
          <w:szCs w:val="24"/>
        </w:rPr>
        <w:t xml:space="preserve">, </w:t>
      </w:r>
      <w:r w:rsidR="00264DB5" w:rsidRPr="00782F35">
        <w:rPr>
          <w:rFonts w:eastAsia="Zurich BT"/>
          <w:color w:val="auto"/>
          <w:sz w:val="24"/>
          <w:szCs w:val="24"/>
        </w:rPr>
        <w:t>o</w:t>
      </w:r>
      <w:r w:rsidRPr="00782F35">
        <w:rPr>
          <w:rFonts w:eastAsia="Zurich BT"/>
          <w:color w:val="auto"/>
          <w:sz w:val="24"/>
          <w:szCs w:val="24"/>
        </w:rPr>
        <w:t xml:space="preserve"> sistema identificará em coluna própria as microempresas e empresas de pequeno porte </w:t>
      </w:r>
      <w:r w:rsidRPr="00782F35">
        <w:rPr>
          <w:color w:val="auto"/>
          <w:sz w:val="24"/>
          <w:szCs w:val="24"/>
        </w:rPr>
        <w:t>participantes</w:t>
      </w:r>
      <w:r w:rsidRPr="00782F35">
        <w:rPr>
          <w:rFonts w:eastAsia="Zurich BT"/>
          <w:color w:val="auto"/>
          <w:sz w:val="24"/>
          <w:szCs w:val="24"/>
        </w:rPr>
        <w:t xml:space="preserve">, procedendo à comparação com os valores da primeira colocada, se esta for empresa de maior porte, assim como das demais classificadas, para o fim de aplicar-se o disposto nos </w:t>
      </w:r>
      <w:hyperlink r:id="rId21" w:anchor="art44">
        <w:proofErr w:type="spellStart"/>
        <w:r w:rsidRPr="00782F35">
          <w:rPr>
            <w:rStyle w:val="Hyperlink"/>
            <w:rFonts w:eastAsia="Zurich BT"/>
            <w:color w:val="auto"/>
            <w:sz w:val="24"/>
            <w:szCs w:val="24"/>
          </w:rPr>
          <w:t>arts</w:t>
        </w:r>
        <w:proofErr w:type="spellEnd"/>
        <w:r w:rsidRPr="00782F35">
          <w:rPr>
            <w:rStyle w:val="Hyperlink"/>
            <w:rFonts w:eastAsia="Zurich BT"/>
            <w:color w:val="auto"/>
            <w:sz w:val="24"/>
            <w:szCs w:val="24"/>
          </w:rPr>
          <w:t>. 44 e 45 da Lei Complementar nº 123, de 2006</w:t>
        </w:r>
      </w:hyperlink>
      <w:r w:rsidRPr="00782F35">
        <w:rPr>
          <w:rFonts w:eastAsia="Zurich BT"/>
          <w:color w:val="auto"/>
          <w:sz w:val="24"/>
          <w:szCs w:val="24"/>
        </w:rPr>
        <w:t>.</w:t>
      </w:r>
    </w:p>
    <w:p w14:paraId="19690848" w14:textId="77777777" w:rsidR="001C0926" w:rsidRPr="00626872" w:rsidRDefault="001C0926" w:rsidP="001C0926">
      <w:pPr>
        <w:pStyle w:val="Nivel3"/>
        <w:spacing w:line="240" w:lineRule="auto"/>
        <w:rPr>
          <w:sz w:val="24"/>
          <w:szCs w:val="24"/>
        </w:rPr>
      </w:pPr>
      <w:r w:rsidRPr="00626872">
        <w:rPr>
          <w:sz w:val="24"/>
          <w:szCs w:val="24"/>
        </w:rPr>
        <w:t xml:space="preserve">Nessas condições, as propostas de </w:t>
      </w:r>
      <w:r w:rsidRPr="00626872">
        <w:rPr>
          <w:rFonts w:eastAsia="Zurich BT"/>
          <w:sz w:val="24"/>
          <w:szCs w:val="24"/>
        </w:rPr>
        <w:t xml:space="preserve">microempresas e empresas de pequeno porte </w:t>
      </w:r>
      <w:r w:rsidRPr="00626872">
        <w:rPr>
          <w:sz w:val="24"/>
          <w:szCs w:val="24"/>
        </w:rPr>
        <w:t>que se encontrarem na faixa de até 5% (cinco por cento) acima da melhor proposta ou melhor lance serão consideradas empatadas com a primeira colocada.</w:t>
      </w:r>
    </w:p>
    <w:p w14:paraId="6D6F67BA" w14:textId="77777777" w:rsidR="001C0926" w:rsidRPr="00626872" w:rsidRDefault="001C0926" w:rsidP="001C0926">
      <w:pPr>
        <w:pStyle w:val="Nivel3"/>
        <w:spacing w:line="240" w:lineRule="auto"/>
        <w:rPr>
          <w:sz w:val="24"/>
          <w:szCs w:val="24"/>
        </w:rPr>
      </w:pPr>
      <w:r w:rsidRPr="00626872">
        <w:rPr>
          <w:sz w:val="24"/>
          <w:szCs w:val="24"/>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65EB45E6" w14:textId="77777777" w:rsidR="001C0926" w:rsidRPr="00626872" w:rsidRDefault="001C0926" w:rsidP="001C0926">
      <w:pPr>
        <w:pStyle w:val="Nivel3"/>
        <w:spacing w:line="240" w:lineRule="auto"/>
        <w:rPr>
          <w:sz w:val="24"/>
          <w:szCs w:val="24"/>
        </w:rPr>
      </w:pPr>
      <w:r w:rsidRPr="00626872">
        <w:rPr>
          <w:sz w:val="24"/>
          <w:szCs w:val="24"/>
        </w:rPr>
        <w:lastRenderedPageBreak/>
        <w:t xml:space="preserve">Caso a </w:t>
      </w:r>
      <w:r w:rsidRPr="00626872">
        <w:rPr>
          <w:rFonts w:eastAsia="Zurich BT"/>
          <w:sz w:val="24"/>
          <w:szCs w:val="24"/>
        </w:rPr>
        <w:t>microempresa ou a empresa de pequeno porte</w:t>
      </w:r>
      <w:r w:rsidRPr="00626872">
        <w:rPr>
          <w:sz w:val="24"/>
          <w:szCs w:val="24"/>
        </w:rPr>
        <w:t xml:space="preserve"> melhor classificada desista ou não se manifeste no prazo estabelecido, serão convocadas as demais licitantes </w:t>
      </w:r>
      <w:r w:rsidRPr="00626872">
        <w:rPr>
          <w:rFonts w:eastAsia="Zurich BT"/>
          <w:sz w:val="24"/>
          <w:szCs w:val="24"/>
        </w:rPr>
        <w:t>microempresa e empresa de pequeno porte</w:t>
      </w:r>
      <w:r w:rsidRPr="00626872">
        <w:rPr>
          <w:sz w:val="24"/>
          <w:szCs w:val="24"/>
        </w:rPr>
        <w:t xml:space="preserve"> que se encontrem naquele intervalo de 5% (cinco por cento), na ordem de classificação, para o exercício do mesmo direito, no prazo estabelecido no subitem anterior.</w:t>
      </w:r>
    </w:p>
    <w:p w14:paraId="0DE58829" w14:textId="77777777" w:rsidR="001C0926" w:rsidRPr="00626872" w:rsidRDefault="001C0926" w:rsidP="001C0926">
      <w:pPr>
        <w:pStyle w:val="Nivel3"/>
        <w:spacing w:line="240" w:lineRule="auto"/>
        <w:rPr>
          <w:sz w:val="24"/>
          <w:szCs w:val="24"/>
        </w:rPr>
      </w:pPr>
      <w:r w:rsidRPr="00626872">
        <w:rPr>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9A54D2F" w14:textId="77777777" w:rsidR="001C0926" w:rsidRPr="00626872" w:rsidRDefault="001C0926" w:rsidP="001C0926">
      <w:pPr>
        <w:pStyle w:val="Nivel2"/>
        <w:spacing w:line="240" w:lineRule="auto"/>
        <w:rPr>
          <w:rFonts w:eastAsia="Times New Roman"/>
          <w:sz w:val="24"/>
          <w:szCs w:val="24"/>
        </w:rPr>
      </w:pPr>
      <w:r w:rsidRPr="00626872">
        <w:rPr>
          <w:sz w:val="24"/>
          <w:szCs w:val="24"/>
        </w:rPr>
        <w:t xml:space="preserve">Só poderá haver empate entre propostas iguais (não seguidas de lances), ou entre lances finais da fase fechada do modo de disputa aberto e fechado. </w:t>
      </w:r>
    </w:p>
    <w:p w14:paraId="158ED812" w14:textId="77777777" w:rsidR="001C0926" w:rsidRPr="00626872" w:rsidRDefault="001C0926" w:rsidP="001C0926">
      <w:pPr>
        <w:pStyle w:val="Nivel3"/>
        <w:spacing w:line="240" w:lineRule="auto"/>
        <w:rPr>
          <w:sz w:val="24"/>
          <w:szCs w:val="24"/>
        </w:rPr>
      </w:pPr>
      <w:r w:rsidRPr="00626872">
        <w:rPr>
          <w:sz w:val="24"/>
          <w:szCs w:val="24"/>
        </w:rPr>
        <w:t xml:space="preserve">Havendo eventual empate entre propostas ou lances, o critério de desempate será aquele previsto no </w:t>
      </w:r>
      <w:hyperlink r:id="rId22" w:anchor="art60" w:history="1">
        <w:r w:rsidRPr="00E870E2">
          <w:rPr>
            <w:rStyle w:val="Hyperlink"/>
            <w:rFonts w:eastAsia="Arial"/>
            <w:color w:val="auto"/>
            <w:sz w:val="24"/>
            <w:szCs w:val="24"/>
            <w:u w:val="none"/>
          </w:rPr>
          <w:t>art</w:t>
        </w:r>
        <w:r w:rsidRPr="00E870E2">
          <w:rPr>
            <w:rStyle w:val="Hyperlink"/>
            <w:color w:val="auto"/>
            <w:sz w:val="24"/>
            <w:szCs w:val="24"/>
            <w:u w:val="none"/>
          </w:rPr>
          <w:t>. 60 da Lei nº 14.133, de 2021</w:t>
        </w:r>
      </w:hyperlink>
      <w:r w:rsidRPr="00E870E2">
        <w:rPr>
          <w:color w:val="auto"/>
          <w:sz w:val="24"/>
          <w:szCs w:val="24"/>
        </w:rPr>
        <w:t xml:space="preserve">, </w:t>
      </w:r>
      <w:r w:rsidRPr="00626872">
        <w:rPr>
          <w:sz w:val="24"/>
          <w:szCs w:val="24"/>
        </w:rPr>
        <w:t>nesta ordem:</w:t>
      </w:r>
    </w:p>
    <w:p w14:paraId="2403F5C5" w14:textId="77777777" w:rsidR="001C0926" w:rsidRPr="00626872" w:rsidRDefault="001C0926" w:rsidP="001C0926">
      <w:pPr>
        <w:pStyle w:val="Nivel4"/>
        <w:tabs>
          <w:tab w:val="clear" w:pos="360"/>
        </w:tabs>
        <w:spacing w:line="240" w:lineRule="auto"/>
        <w:rPr>
          <w:sz w:val="24"/>
          <w:szCs w:val="24"/>
        </w:rPr>
      </w:pPr>
      <w:proofErr w:type="gramStart"/>
      <w:r w:rsidRPr="00626872">
        <w:rPr>
          <w:sz w:val="24"/>
          <w:szCs w:val="24"/>
        </w:rPr>
        <w:t>disputa</w:t>
      </w:r>
      <w:proofErr w:type="gramEnd"/>
      <w:r w:rsidRPr="00626872">
        <w:rPr>
          <w:sz w:val="24"/>
          <w:szCs w:val="24"/>
        </w:rPr>
        <w:t xml:space="preserve"> final, hipótese em que os licitantes empatados poderão apresentar nova proposta em ato contínuo à classificação;</w:t>
      </w:r>
    </w:p>
    <w:p w14:paraId="46F84821" w14:textId="77777777" w:rsidR="001C0926" w:rsidRPr="00626872" w:rsidRDefault="001C0926" w:rsidP="001C0926">
      <w:pPr>
        <w:pStyle w:val="Nivel4"/>
        <w:tabs>
          <w:tab w:val="clear" w:pos="360"/>
        </w:tabs>
        <w:spacing w:line="240" w:lineRule="auto"/>
        <w:rPr>
          <w:sz w:val="24"/>
          <w:szCs w:val="24"/>
        </w:rPr>
      </w:pPr>
      <w:proofErr w:type="gramStart"/>
      <w:r w:rsidRPr="00626872">
        <w:rPr>
          <w:sz w:val="24"/>
          <w:szCs w:val="24"/>
        </w:rPr>
        <w:t>avaliação</w:t>
      </w:r>
      <w:proofErr w:type="gramEnd"/>
      <w:r w:rsidRPr="00626872">
        <w:rPr>
          <w:sz w:val="24"/>
          <w:szCs w:val="24"/>
        </w:rPr>
        <w:t xml:space="preserve"> do desempenho contratual prévio dos licitantes, para a qual deverão preferencialmente ser utilizados registros cadastrais para efeito de atesto de cumprimento de obrigações previstos nesta Lei;</w:t>
      </w:r>
    </w:p>
    <w:p w14:paraId="3DF3F15B" w14:textId="77777777" w:rsidR="001C0926" w:rsidRPr="00626872" w:rsidRDefault="001C0926" w:rsidP="001C0926">
      <w:pPr>
        <w:pStyle w:val="Nivel4"/>
        <w:tabs>
          <w:tab w:val="clear" w:pos="360"/>
        </w:tabs>
        <w:spacing w:line="240" w:lineRule="auto"/>
        <w:rPr>
          <w:sz w:val="24"/>
          <w:szCs w:val="24"/>
        </w:rPr>
      </w:pPr>
      <w:proofErr w:type="gramStart"/>
      <w:r w:rsidRPr="00626872">
        <w:rPr>
          <w:sz w:val="24"/>
          <w:szCs w:val="24"/>
        </w:rPr>
        <w:t>desenvolvimento</w:t>
      </w:r>
      <w:proofErr w:type="gramEnd"/>
      <w:r w:rsidRPr="00626872">
        <w:rPr>
          <w:sz w:val="24"/>
          <w:szCs w:val="24"/>
        </w:rPr>
        <w:t xml:space="preserve"> pelo licitante de ações de equidade entre homens e mulheres no ambiente de trabalho, conforme regulamento;</w:t>
      </w:r>
    </w:p>
    <w:p w14:paraId="527F01F4" w14:textId="77777777" w:rsidR="001C0926" w:rsidRPr="00626872" w:rsidRDefault="001C0926" w:rsidP="001C0926">
      <w:pPr>
        <w:pStyle w:val="Nivel4"/>
        <w:tabs>
          <w:tab w:val="clear" w:pos="360"/>
        </w:tabs>
        <w:spacing w:line="240" w:lineRule="auto"/>
        <w:rPr>
          <w:sz w:val="24"/>
          <w:szCs w:val="24"/>
        </w:rPr>
      </w:pPr>
      <w:proofErr w:type="gramStart"/>
      <w:r w:rsidRPr="00626872">
        <w:rPr>
          <w:sz w:val="24"/>
          <w:szCs w:val="24"/>
        </w:rPr>
        <w:t>desenvolvimento</w:t>
      </w:r>
      <w:proofErr w:type="gramEnd"/>
      <w:r w:rsidRPr="00626872">
        <w:rPr>
          <w:sz w:val="24"/>
          <w:szCs w:val="24"/>
        </w:rPr>
        <w:t xml:space="preserve"> pelo licitante de programa de integridade, conforme orientações dos órgãos de controle.</w:t>
      </w:r>
    </w:p>
    <w:p w14:paraId="6D7ADBEF" w14:textId="77777777" w:rsidR="001C0926" w:rsidRPr="00626872" w:rsidRDefault="001C0926" w:rsidP="001C0926">
      <w:pPr>
        <w:pStyle w:val="Nivel3"/>
        <w:spacing w:line="240" w:lineRule="auto"/>
        <w:rPr>
          <w:sz w:val="24"/>
          <w:szCs w:val="24"/>
        </w:rPr>
      </w:pPr>
      <w:r w:rsidRPr="00626872">
        <w:rPr>
          <w:sz w:val="24"/>
          <w:szCs w:val="24"/>
        </w:rPr>
        <w:t>Persistindo o empate, será assegurada preferência, sucessivamente, aos bens e serviços produzidos ou prestados por:</w:t>
      </w:r>
    </w:p>
    <w:p w14:paraId="1D54480D" w14:textId="77777777" w:rsidR="001C0926" w:rsidRPr="00626872" w:rsidRDefault="001C0926" w:rsidP="001C0926">
      <w:pPr>
        <w:pStyle w:val="Nivel4"/>
        <w:tabs>
          <w:tab w:val="clear" w:pos="360"/>
        </w:tabs>
        <w:spacing w:line="240" w:lineRule="auto"/>
        <w:rPr>
          <w:sz w:val="24"/>
          <w:szCs w:val="24"/>
        </w:rPr>
      </w:pPr>
      <w:bookmarkStart w:id="27" w:name="art60§1i"/>
      <w:bookmarkEnd w:id="27"/>
      <w:proofErr w:type="gramStart"/>
      <w:r w:rsidRPr="00626872">
        <w:rPr>
          <w:sz w:val="24"/>
          <w:szCs w:val="24"/>
        </w:rPr>
        <w:t>empresas</w:t>
      </w:r>
      <w:proofErr w:type="gramEnd"/>
      <w:r w:rsidRPr="00626872">
        <w:rPr>
          <w:sz w:val="24"/>
          <w:szCs w:val="24"/>
        </w:rPr>
        <w:t xml:space="preserve"> estabelecidas no território do Estado </w:t>
      </w:r>
      <w:r>
        <w:rPr>
          <w:sz w:val="24"/>
          <w:szCs w:val="24"/>
        </w:rPr>
        <w:t>de Minas Gerais</w:t>
      </w:r>
      <w:r w:rsidRPr="00626872">
        <w:rPr>
          <w:sz w:val="24"/>
          <w:szCs w:val="24"/>
        </w:rPr>
        <w:t>;</w:t>
      </w:r>
    </w:p>
    <w:p w14:paraId="455CE7AD" w14:textId="77777777" w:rsidR="001C0926" w:rsidRPr="00626872" w:rsidRDefault="001C0926" w:rsidP="001C0926">
      <w:pPr>
        <w:pStyle w:val="Nivel4"/>
        <w:tabs>
          <w:tab w:val="clear" w:pos="360"/>
        </w:tabs>
        <w:spacing w:line="240" w:lineRule="auto"/>
        <w:rPr>
          <w:sz w:val="24"/>
          <w:szCs w:val="24"/>
        </w:rPr>
      </w:pPr>
      <w:bookmarkStart w:id="28" w:name="art60§1ii"/>
      <w:bookmarkEnd w:id="28"/>
      <w:proofErr w:type="gramStart"/>
      <w:r w:rsidRPr="00626872">
        <w:rPr>
          <w:sz w:val="24"/>
          <w:szCs w:val="24"/>
        </w:rPr>
        <w:t>empresas</w:t>
      </w:r>
      <w:proofErr w:type="gramEnd"/>
      <w:r w:rsidRPr="00626872">
        <w:rPr>
          <w:sz w:val="24"/>
          <w:szCs w:val="24"/>
        </w:rPr>
        <w:t xml:space="preserve"> brasileiras;</w:t>
      </w:r>
    </w:p>
    <w:p w14:paraId="1830A03B" w14:textId="77777777" w:rsidR="001C0926" w:rsidRPr="00626872" w:rsidRDefault="001C0926" w:rsidP="001C0926">
      <w:pPr>
        <w:pStyle w:val="Nivel4"/>
        <w:tabs>
          <w:tab w:val="clear" w:pos="360"/>
        </w:tabs>
        <w:spacing w:line="240" w:lineRule="auto"/>
        <w:rPr>
          <w:sz w:val="24"/>
          <w:szCs w:val="24"/>
        </w:rPr>
      </w:pPr>
      <w:bookmarkStart w:id="29" w:name="art60§1iii"/>
      <w:bookmarkEnd w:id="29"/>
      <w:proofErr w:type="gramStart"/>
      <w:r w:rsidRPr="00626872">
        <w:rPr>
          <w:sz w:val="24"/>
          <w:szCs w:val="24"/>
        </w:rPr>
        <w:t>empresas</w:t>
      </w:r>
      <w:proofErr w:type="gramEnd"/>
      <w:r w:rsidRPr="00626872">
        <w:rPr>
          <w:sz w:val="24"/>
          <w:szCs w:val="24"/>
        </w:rPr>
        <w:t xml:space="preserve"> que invistam em pesquisa e no desenvolvimento de tecnologia no País;</w:t>
      </w:r>
    </w:p>
    <w:p w14:paraId="1C7FBCBF" w14:textId="77777777" w:rsidR="001C0926" w:rsidRPr="00E870E2" w:rsidRDefault="001C0926" w:rsidP="001C0926">
      <w:pPr>
        <w:pStyle w:val="Nivel4"/>
        <w:tabs>
          <w:tab w:val="clear" w:pos="360"/>
        </w:tabs>
        <w:spacing w:line="240" w:lineRule="auto"/>
        <w:rPr>
          <w:sz w:val="24"/>
          <w:szCs w:val="24"/>
        </w:rPr>
      </w:pPr>
      <w:bookmarkStart w:id="30" w:name="art60§1iv"/>
      <w:bookmarkEnd w:id="30"/>
      <w:r w:rsidRPr="00626872">
        <w:rPr>
          <w:sz w:val="24"/>
          <w:szCs w:val="24"/>
        </w:rPr>
        <w:t>empresas que comprovem a prática de mitigação, nos termos da </w:t>
      </w:r>
      <w:hyperlink r:id="rId23" w:anchor=":~:text=LEI%20N%C2%BA%2012.187%2C%20DE%2029%20DE%20DEZEMBRO%20DE%202009.&amp;text=Institui%20a%20Pol%C3%ADtica%20Nacional%20sobre,PNMC%20e%20d%C3%A1%20outras%20provid%C3%AAncias." w:history="1">
        <w:r w:rsidRPr="00E870E2">
          <w:rPr>
            <w:rStyle w:val="Hyperlink"/>
            <w:color w:val="auto"/>
            <w:sz w:val="24"/>
            <w:szCs w:val="24"/>
            <w:u w:val="none"/>
          </w:rPr>
          <w:t>Lei nº 12.187, de 29 de dezembro de 2009</w:t>
        </w:r>
      </w:hyperlink>
      <w:r w:rsidRPr="00E870E2">
        <w:rPr>
          <w:sz w:val="24"/>
          <w:szCs w:val="24"/>
        </w:rPr>
        <w:t>.</w:t>
      </w:r>
    </w:p>
    <w:p w14:paraId="6B789F89" w14:textId="77777777" w:rsidR="001C0926" w:rsidRPr="002D2E53" w:rsidRDefault="001C0926" w:rsidP="001C0926">
      <w:pPr>
        <w:pStyle w:val="Nivel2"/>
        <w:spacing w:line="240" w:lineRule="auto"/>
        <w:rPr>
          <w:color w:val="auto"/>
          <w:sz w:val="24"/>
          <w:szCs w:val="24"/>
        </w:rPr>
      </w:pPr>
      <w:r w:rsidRPr="00D9688E">
        <w:rPr>
          <w:sz w:val="24"/>
          <w:szCs w:val="24"/>
        </w:rPr>
        <w:t xml:space="preserve">Encerrada a etapa de envio de lances da sessão pública, na hipótese </w:t>
      </w:r>
      <w:proofErr w:type="gramStart"/>
      <w:r w:rsidRPr="00D9688E">
        <w:rPr>
          <w:sz w:val="24"/>
          <w:szCs w:val="24"/>
        </w:rPr>
        <w:t>da</w:t>
      </w:r>
      <w:proofErr w:type="gramEnd"/>
      <w:r w:rsidRPr="00D9688E">
        <w:rPr>
          <w:sz w:val="24"/>
          <w:szCs w:val="24"/>
        </w:rPr>
        <w:t xml:space="preserve"> proposta do primeiro colocado permanecer acima do preço máximo ou inferior ao desconto definido para a contratação, o pregoeiro poderá negociar condições mais vantajosas, </w:t>
      </w:r>
      <w:r w:rsidRPr="002D2E53">
        <w:rPr>
          <w:color w:val="auto"/>
          <w:sz w:val="24"/>
          <w:szCs w:val="24"/>
        </w:rPr>
        <w:t>após definido o resultado do julgamento.</w:t>
      </w:r>
    </w:p>
    <w:p w14:paraId="0D8D34CC" w14:textId="77777777" w:rsidR="007E4C0C" w:rsidRPr="002D2E53" w:rsidRDefault="007E4C0C" w:rsidP="007E4C0C">
      <w:pPr>
        <w:pStyle w:val="Nvel3-R"/>
        <w:spacing w:line="240" w:lineRule="auto"/>
        <w:rPr>
          <w:color w:val="auto"/>
          <w:sz w:val="24"/>
          <w:szCs w:val="24"/>
        </w:rPr>
      </w:pPr>
      <w:r w:rsidRPr="002D2E53">
        <w:rPr>
          <w:color w:val="auto"/>
          <w:sz w:val="24"/>
          <w:szCs w:val="24"/>
        </w:rPr>
        <w:t>Tratando-se de licitação em lote, a contratação posterior de item específico exigirá prévia pesquisa de mercado e demonstração de sua vantagem para a entidade e serão observados os preços unitários máximos como critério de aceitabilidade os obtidos na pesquisa de preços que subsidiou o valor estimado da contratação.</w:t>
      </w:r>
    </w:p>
    <w:p w14:paraId="7D2F2A7B" w14:textId="77777777" w:rsidR="001C0926" w:rsidRPr="00626872" w:rsidRDefault="001C0926" w:rsidP="001C0926">
      <w:pPr>
        <w:pStyle w:val="Nivel3"/>
        <w:spacing w:line="240" w:lineRule="auto"/>
        <w:rPr>
          <w:sz w:val="24"/>
          <w:szCs w:val="24"/>
        </w:rPr>
      </w:pPr>
      <w:r w:rsidRPr="00626872">
        <w:rPr>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157DAF9D" w14:textId="77777777" w:rsidR="001C0926" w:rsidRPr="00626872" w:rsidRDefault="001C0926" w:rsidP="001C0926">
      <w:pPr>
        <w:pStyle w:val="Nivel3"/>
        <w:spacing w:line="240" w:lineRule="auto"/>
        <w:rPr>
          <w:rFonts w:eastAsia="Times New Roman"/>
          <w:sz w:val="24"/>
          <w:szCs w:val="24"/>
        </w:rPr>
      </w:pPr>
      <w:r w:rsidRPr="00626872">
        <w:rPr>
          <w:rFonts w:eastAsia="Times New Roman"/>
          <w:sz w:val="24"/>
          <w:szCs w:val="24"/>
        </w:rPr>
        <w:lastRenderedPageBreak/>
        <w:t xml:space="preserve">A </w:t>
      </w:r>
      <w:r w:rsidRPr="00626872">
        <w:rPr>
          <w:sz w:val="24"/>
          <w:szCs w:val="24"/>
        </w:rPr>
        <w:t>negociação será realizada por meio do sistema, podendo ser acompanhada pelos demais licitantes.</w:t>
      </w:r>
    </w:p>
    <w:p w14:paraId="11C6E87D" w14:textId="77777777" w:rsidR="001C0926" w:rsidRPr="00626872" w:rsidRDefault="001C0926" w:rsidP="001C0926">
      <w:pPr>
        <w:pStyle w:val="Nivel3"/>
        <w:spacing w:line="240" w:lineRule="auto"/>
        <w:rPr>
          <w:sz w:val="24"/>
          <w:szCs w:val="24"/>
        </w:rPr>
      </w:pPr>
      <w:r w:rsidRPr="00626872">
        <w:rPr>
          <w:sz w:val="24"/>
          <w:szCs w:val="24"/>
        </w:rPr>
        <w:t>O resultado da negociação será divulgado a todos os licitantes e anexado aos autos do processo licitatório.</w:t>
      </w:r>
    </w:p>
    <w:p w14:paraId="16D1BDB5" w14:textId="77777777" w:rsidR="001C0926" w:rsidRPr="00626872" w:rsidRDefault="001C0926" w:rsidP="001C0926">
      <w:pPr>
        <w:pStyle w:val="Nivel3"/>
        <w:spacing w:line="240" w:lineRule="auto"/>
        <w:rPr>
          <w:sz w:val="24"/>
          <w:szCs w:val="24"/>
        </w:rPr>
      </w:pPr>
      <w:r w:rsidRPr="00626872">
        <w:rPr>
          <w:sz w:val="24"/>
          <w:szCs w:val="24"/>
        </w:rPr>
        <w:t xml:space="preserve">O pregoeiro solicitará ao licitante mais bem classificado que, no prazo </w:t>
      </w:r>
      <w:r w:rsidRPr="00C6354E">
        <w:rPr>
          <w:color w:val="auto"/>
          <w:sz w:val="24"/>
          <w:szCs w:val="24"/>
        </w:rPr>
        <w:t xml:space="preserve">de </w:t>
      </w:r>
      <w:r w:rsidR="00C6354E" w:rsidRPr="00C6354E">
        <w:rPr>
          <w:color w:val="auto"/>
          <w:sz w:val="24"/>
          <w:szCs w:val="24"/>
        </w:rPr>
        <w:t>04</w:t>
      </w:r>
      <w:r w:rsidRPr="00C6354E">
        <w:rPr>
          <w:color w:val="auto"/>
          <w:sz w:val="24"/>
          <w:szCs w:val="24"/>
        </w:rPr>
        <w:t xml:space="preserve"> (</w:t>
      </w:r>
      <w:r w:rsidR="00C6354E" w:rsidRPr="00C6354E">
        <w:rPr>
          <w:color w:val="auto"/>
          <w:sz w:val="24"/>
          <w:szCs w:val="24"/>
        </w:rPr>
        <w:t>quatro</w:t>
      </w:r>
      <w:r w:rsidRPr="00C6354E">
        <w:rPr>
          <w:color w:val="auto"/>
          <w:sz w:val="24"/>
          <w:szCs w:val="24"/>
        </w:rPr>
        <w:t xml:space="preserve">) horas, envie a proposta adequada ao último lance ofertado após a negociação realizada, acompanhada, se for o caso, dos documentos complementares, quando necessários à confirmação daqueles exigidos neste </w:t>
      </w:r>
      <w:r w:rsidRPr="00626872">
        <w:rPr>
          <w:sz w:val="24"/>
          <w:szCs w:val="24"/>
        </w:rPr>
        <w:t>Edital e já apresentados.</w:t>
      </w:r>
      <w:bookmarkStart w:id="31" w:name="_Hlk117016948"/>
    </w:p>
    <w:bookmarkEnd w:id="31"/>
    <w:p w14:paraId="0767885F" w14:textId="77777777" w:rsidR="001C0926" w:rsidRPr="00626872" w:rsidRDefault="001C0926" w:rsidP="001C0926">
      <w:pPr>
        <w:pStyle w:val="Nivel3"/>
        <w:spacing w:line="240" w:lineRule="auto"/>
        <w:rPr>
          <w:iCs/>
          <w:sz w:val="24"/>
          <w:szCs w:val="24"/>
        </w:rPr>
      </w:pPr>
      <w:r w:rsidRPr="00626872">
        <w:rPr>
          <w:sz w:val="24"/>
          <w:szCs w:val="24"/>
        </w:rPr>
        <w:t>É facultado ao pregoeiro prorrogar o prazo estabelecido, a partir de solicitação fundamentada feita no chat pelo licitante, antes de findo o prazo.</w:t>
      </w:r>
    </w:p>
    <w:p w14:paraId="29E76028" w14:textId="77777777" w:rsidR="001C0926" w:rsidRPr="00626872" w:rsidRDefault="001C0926" w:rsidP="001C0926">
      <w:pPr>
        <w:pStyle w:val="Nivel2"/>
        <w:spacing w:line="240" w:lineRule="auto"/>
        <w:rPr>
          <w:rFonts w:eastAsia="Times New Roman"/>
          <w:sz w:val="24"/>
          <w:szCs w:val="24"/>
        </w:rPr>
      </w:pPr>
      <w:r w:rsidRPr="00626872">
        <w:rPr>
          <w:sz w:val="24"/>
          <w:szCs w:val="24"/>
        </w:rPr>
        <w:t>Após a negociação do preço, o Pregoeiro iniciará a fase de aceitação e julgamento da proposta.</w:t>
      </w:r>
      <w:bookmarkEnd w:id="23"/>
    </w:p>
    <w:p w14:paraId="2C60A87D" w14:textId="77777777" w:rsidR="001C0926" w:rsidRPr="00626872" w:rsidRDefault="001C0926" w:rsidP="00421410">
      <w:pPr>
        <w:pStyle w:val="Nivel01"/>
        <w:numPr>
          <w:ilvl w:val="0"/>
          <w:numId w:val="2"/>
        </w:numPr>
      </w:pPr>
      <w:bookmarkStart w:id="32" w:name="_Toc163554876"/>
      <w:r w:rsidRPr="00626872">
        <w:t>DA FASE DE JULGAMENTO</w:t>
      </w:r>
      <w:bookmarkEnd w:id="32"/>
    </w:p>
    <w:p w14:paraId="132C819B" w14:textId="77777777" w:rsidR="001C0926" w:rsidRPr="00626872" w:rsidRDefault="001C0926" w:rsidP="001C0926">
      <w:pPr>
        <w:pStyle w:val="Nivel2"/>
        <w:spacing w:line="240" w:lineRule="auto"/>
        <w:rPr>
          <w:b/>
          <w:bCs/>
          <w:sz w:val="24"/>
          <w:szCs w:val="24"/>
          <w:lang w:eastAsia="ar-SA"/>
        </w:rPr>
      </w:pPr>
      <w:bookmarkStart w:id="33" w:name="_Ref117019424"/>
      <w:r w:rsidRPr="00626872">
        <w:rPr>
          <w:sz w:val="24"/>
          <w:szCs w:val="24"/>
        </w:rPr>
        <w:t xml:space="preserve">Encerrada a etapa de negociação, o pregoeiro verificará se o licitante provisoriamente classificado em primeiro lugar atende às condições de </w:t>
      </w:r>
      <w:r w:rsidRPr="00D9688E">
        <w:rPr>
          <w:sz w:val="24"/>
          <w:szCs w:val="24"/>
        </w:rPr>
        <w:t xml:space="preserve">participação no certame, conforme previsto no </w:t>
      </w:r>
      <w:hyperlink r:id="rId24" w:anchor="art14" w:history="1">
        <w:r w:rsidRPr="00D9688E">
          <w:rPr>
            <w:rStyle w:val="Hyperlink"/>
            <w:color w:val="auto"/>
            <w:sz w:val="24"/>
            <w:szCs w:val="24"/>
            <w:u w:val="none"/>
          </w:rPr>
          <w:t>art. 14 da Lei nº 14.133/2021</w:t>
        </w:r>
      </w:hyperlink>
      <w:r w:rsidRPr="00075488">
        <w:rPr>
          <w:color w:val="auto"/>
          <w:sz w:val="24"/>
          <w:szCs w:val="24"/>
        </w:rPr>
        <w:t>,</w:t>
      </w:r>
      <w:r w:rsidRPr="00626872">
        <w:rPr>
          <w:sz w:val="24"/>
          <w:szCs w:val="24"/>
        </w:rPr>
        <w:t xml:space="preserve"> legislação </w:t>
      </w:r>
      <w:r w:rsidRPr="00C1483D">
        <w:rPr>
          <w:sz w:val="24"/>
          <w:szCs w:val="24"/>
        </w:rPr>
        <w:t xml:space="preserve">correlata e no item </w:t>
      </w:r>
      <w:r w:rsidR="006E616B" w:rsidRPr="00C1483D">
        <w:rPr>
          <w:color w:val="auto"/>
          <w:sz w:val="24"/>
          <w:szCs w:val="24"/>
        </w:rPr>
        <w:t>2.</w:t>
      </w:r>
      <w:r w:rsidR="00C1483D" w:rsidRPr="00C1483D">
        <w:rPr>
          <w:color w:val="auto"/>
          <w:sz w:val="24"/>
          <w:szCs w:val="24"/>
        </w:rPr>
        <w:t>6</w:t>
      </w:r>
      <w:r w:rsidR="006E616B" w:rsidRPr="00C1483D">
        <w:rPr>
          <w:color w:val="FF0000"/>
          <w:sz w:val="24"/>
          <w:szCs w:val="24"/>
        </w:rPr>
        <w:t>.</w:t>
      </w:r>
      <w:r w:rsidR="00E53286" w:rsidRPr="00C1483D">
        <w:rPr>
          <w:color w:val="FF0000"/>
          <w:sz w:val="24"/>
          <w:szCs w:val="24"/>
        </w:rPr>
        <w:t xml:space="preserve"> </w:t>
      </w:r>
      <w:proofErr w:type="gramStart"/>
      <w:r w:rsidRPr="00C1483D">
        <w:rPr>
          <w:sz w:val="24"/>
          <w:szCs w:val="24"/>
        </w:rPr>
        <w:t>do</w:t>
      </w:r>
      <w:proofErr w:type="gramEnd"/>
      <w:r w:rsidRPr="00C1483D">
        <w:rPr>
          <w:sz w:val="24"/>
          <w:szCs w:val="24"/>
        </w:rPr>
        <w:t xml:space="preserve"> edital, </w:t>
      </w:r>
      <w:bookmarkEnd w:id="33"/>
      <w:r w:rsidRPr="00C1483D">
        <w:rPr>
          <w:color w:val="auto"/>
          <w:sz w:val="24"/>
          <w:szCs w:val="24"/>
          <w:lang w:eastAsia="ar-SA"/>
        </w:rPr>
        <w:t>especialmente quanto à existência de sanção que</w:t>
      </w:r>
      <w:r w:rsidRPr="00626872">
        <w:rPr>
          <w:color w:val="auto"/>
          <w:sz w:val="24"/>
          <w:szCs w:val="24"/>
          <w:lang w:eastAsia="ar-SA"/>
        </w:rPr>
        <w:t xml:space="preserve"> impeça a participação no certame ou a futura contratação,</w:t>
      </w:r>
      <w:r w:rsidRPr="00626872">
        <w:rPr>
          <w:sz w:val="24"/>
          <w:szCs w:val="24"/>
          <w:lang w:eastAsia="ar-SA"/>
        </w:rPr>
        <w:t xml:space="preserve"> mediante a consulta aos seguintes cadastros:</w:t>
      </w:r>
    </w:p>
    <w:p w14:paraId="2D74C1A5" w14:textId="77777777" w:rsidR="001C0926" w:rsidRPr="00471080" w:rsidRDefault="001C0926" w:rsidP="001C0926">
      <w:pPr>
        <w:pStyle w:val="Nivel3"/>
        <w:spacing w:line="240" w:lineRule="auto"/>
        <w:rPr>
          <w:sz w:val="24"/>
          <w:szCs w:val="24"/>
          <w:lang w:eastAsia="ar-SA"/>
        </w:rPr>
      </w:pPr>
      <w:r w:rsidRPr="00471080">
        <w:rPr>
          <w:sz w:val="24"/>
          <w:szCs w:val="24"/>
          <w:lang w:eastAsia="ar-SA"/>
        </w:rPr>
        <w:t xml:space="preserve">SICAF/Cadastro de Fornecedores do Município de Bueno Brandão;  </w:t>
      </w:r>
    </w:p>
    <w:p w14:paraId="7335A277" w14:textId="77777777" w:rsidR="001C0926" w:rsidRPr="00075488" w:rsidRDefault="001C0926" w:rsidP="001C0926">
      <w:pPr>
        <w:pStyle w:val="Nivel3"/>
        <w:spacing w:line="240" w:lineRule="auto"/>
        <w:rPr>
          <w:color w:val="auto"/>
          <w:sz w:val="24"/>
          <w:szCs w:val="24"/>
          <w:lang w:eastAsia="ar-SA"/>
        </w:rPr>
      </w:pPr>
      <w:r w:rsidRPr="00626872">
        <w:rPr>
          <w:sz w:val="24"/>
          <w:szCs w:val="24"/>
          <w:lang w:eastAsia="ar-SA"/>
        </w:rPr>
        <w:t>Cadastro Nacional de Empresas Inidôneas e Suspensas - CEIS, mantido pela Controladoria-</w:t>
      </w:r>
      <w:r w:rsidRPr="00075488">
        <w:rPr>
          <w:color w:val="auto"/>
          <w:sz w:val="24"/>
          <w:szCs w:val="24"/>
          <w:lang w:eastAsia="ar-SA"/>
        </w:rPr>
        <w:t>Geral da União (</w:t>
      </w:r>
      <w:hyperlink r:id="rId25" w:history="1">
        <w:r w:rsidRPr="00075488">
          <w:rPr>
            <w:rStyle w:val="Hyperlink"/>
            <w:color w:val="auto"/>
            <w:sz w:val="24"/>
            <w:szCs w:val="24"/>
            <w:lang w:eastAsia="ar-SA"/>
          </w:rPr>
          <w:t>https://www.portaltransparencia.gov.br/sancoes/ceis</w:t>
        </w:r>
      </w:hyperlink>
      <w:r w:rsidRPr="00075488">
        <w:rPr>
          <w:color w:val="auto"/>
          <w:sz w:val="24"/>
          <w:szCs w:val="24"/>
          <w:lang w:eastAsia="ar-SA"/>
        </w:rPr>
        <w:t xml:space="preserve">); e </w:t>
      </w:r>
    </w:p>
    <w:p w14:paraId="6BA6B307" w14:textId="77777777" w:rsidR="001C0926" w:rsidRPr="00075488" w:rsidRDefault="001C0926" w:rsidP="001C0926">
      <w:pPr>
        <w:pStyle w:val="Nivel3"/>
        <w:spacing w:line="240" w:lineRule="auto"/>
        <w:rPr>
          <w:color w:val="auto"/>
          <w:sz w:val="24"/>
          <w:szCs w:val="24"/>
          <w:lang w:eastAsia="ar-SA"/>
        </w:rPr>
      </w:pPr>
      <w:r w:rsidRPr="00075488">
        <w:rPr>
          <w:color w:val="auto"/>
          <w:sz w:val="24"/>
          <w:szCs w:val="24"/>
          <w:lang w:eastAsia="ar-SA"/>
        </w:rPr>
        <w:t>Cadastro Nacional de Empresas Punidas – CNEP, mantido pela Controladoria-Geral da União (</w:t>
      </w:r>
      <w:hyperlink r:id="rId26" w:history="1">
        <w:r w:rsidRPr="00075488">
          <w:rPr>
            <w:rStyle w:val="Hyperlink"/>
            <w:color w:val="auto"/>
            <w:sz w:val="24"/>
            <w:szCs w:val="24"/>
            <w:lang w:eastAsia="ar-SA"/>
          </w:rPr>
          <w:t>https://www.portaltransparencia.gov.br/sancoes/cnep</w:t>
        </w:r>
      </w:hyperlink>
      <w:r w:rsidRPr="00075488">
        <w:rPr>
          <w:color w:val="auto"/>
          <w:sz w:val="24"/>
          <w:szCs w:val="24"/>
          <w:lang w:eastAsia="ar-SA"/>
        </w:rPr>
        <w:t>).</w:t>
      </w:r>
    </w:p>
    <w:p w14:paraId="752F00DC" w14:textId="77777777" w:rsidR="001C0926" w:rsidRPr="008F26C9" w:rsidRDefault="001C0926" w:rsidP="001C0926">
      <w:pPr>
        <w:pStyle w:val="Nivel2"/>
        <w:spacing w:line="240" w:lineRule="auto"/>
        <w:rPr>
          <w:color w:val="auto"/>
          <w:sz w:val="24"/>
          <w:szCs w:val="24"/>
        </w:rPr>
      </w:pPr>
      <w:r w:rsidRPr="00075488">
        <w:rPr>
          <w:color w:val="auto"/>
          <w:sz w:val="24"/>
          <w:szCs w:val="24"/>
        </w:rPr>
        <w:t xml:space="preserve">A consulta aos cadastros será realizada em nome da empresa licitante e também de seu sócio majoritário, por força da vedação de que trata o </w:t>
      </w:r>
      <w:hyperlink r:id="rId27" w:anchor=":~:text=%C3%A0s%20seguintes%20comina%C3%A7%C3%B5es%3A-,Art.,n%C2%BA%2012.120%2C%20de%202009)." w:history="1">
        <w:r w:rsidRPr="008F26C9">
          <w:rPr>
            <w:rStyle w:val="Hyperlink"/>
            <w:color w:val="auto"/>
            <w:sz w:val="24"/>
            <w:szCs w:val="24"/>
            <w:u w:val="none"/>
          </w:rPr>
          <w:t>artigo 12 da Lei n° 8.429, de 1992</w:t>
        </w:r>
      </w:hyperlink>
      <w:r w:rsidRPr="008F26C9">
        <w:rPr>
          <w:color w:val="auto"/>
          <w:sz w:val="24"/>
          <w:szCs w:val="24"/>
        </w:rPr>
        <w:t>.</w:t>
      </w:r>
    </w:p>
    <w:p w14:paraId="2740F8BA" w14:textId="77777777" w:rsidR="001C0926" w:rsidRPr="00626872" w:rsidRDefault="001C0926" w:rsidP="001C0926">
      <w:pPr>
        <w:pStyle w:val="Nivel2"/>
        <w:spacing w:line="240" w:lineRule="auto"/>
        <w:rPr>
          <w:sz w:val="24"/>
          <w:szCs w:val="24"/>
        </w:rPr>
      </w:pPr>
      <w:r w:rsidRPr="00626872">
        <w:rPr>
          <w:sz w:val="24"/>
          <w:szCs w:val="24"/>
        </w:rPr>
        <w:t>Caso conste na Consulta de Situação do l</w:t>
      </w:r>
      <w:r w:rsidRPr="00626872">
        <w:rPr>
          <w:color w:val="auto"/>
          <w:sz w:val="24"/>
          <w:szCs w:val="24"/>
        </w:rPr>
        <w:t xml:space="preserve">icitante </w:t>
      </w:r>
      <w:r w:rsidRPr="00626872">
        <w:rPr>
          <w:sz w:val="24"/>
          <w:szCs w:val="24"/>
        </w:rPr>
        <w:t xml:space="preserve">a existência de Ocorrências Impeditivas Indiretas, o </w:t>
      </w:r>
      <w:r w:rsidRPr="00626872">
        <w:rPr>
          <w:color w:val="auto"/>
          <w:sz w:val="24"/>
          <w:szCs w:val="24"/>
        </w:rPr>
        <w:t>Pregoeiro diligenciará para v</w:t>
      </w:r>
      <w:r w:rsidRPr="00626872">
        <w:rPr>
          <w:sz w:val="24"/>
          <w:szCs w:val="24"/>
        </w:rPr>
        <w:t xml:space="preserve">erificar se houve fraude por parte das empresas apontadas no </w:t>
      </w:r>
      <w:r>
        <w:rPr>
          <w:sz w:val="24"/>
          <w:szCs w:val="24"/>
        </w:rPr>
        <w:t xml:space="preserve">respectivo </w:t>
      </w:r>
      <w:r w:rsidRPr="00626872">
        <w:rPr>
          <w:sz w:val="24"/>
          <w:szCs w:val="24"/>
        </w:rPr>
        <w:t xml:space="preserve">Relatório de Ocorrências Impeditivas Indiretas. </w:t>
      </w:r>
    </w:p>
    <w:p w14:paraId="0292B457" w14:textId="77777777" w:rsidR="001C0926" w:rsidRPr="00626872" w:rsidRDefault="001C0926" w:rsidP="001C0926">
      <w:pPr>
        <w:pStyle w:val="Nivel3"/>
        <w:spacing w:line="240" w:lineRule="auto"/>
        <w:rPr>
          <w:sz w:val="24"/>
          <w:szCs w:val="24"/>
        </w:rPr>
      </w:pPr>
      <w:r w:rsidRPr="00626872">
        <w:rPr>
          <w:sz w:val="24"/>
          <w:szCs w:val="24"/>
        </w:rPr>
        <w:t xml:space="preserve">A tentativa de burla será verificada por meio dos vínculos societários, linhas de fornecimento similares, dentre outros. </w:t>
      </w:r>
    </w:p>
    <w:p w14:paraId="511D2CFE" w14:textId="77777777" w:rsidR="001C0926" w:rsidRPr="00626872" w:rsidRDefault="001C0926" w:rsidP="001C0926">
      <w:pPr>
        <w:pStyle w:val="Nivel3"/>
        <w:spacing w:line="240" w:lineRule="auto"/>
        <w:rPr>
          <w:sz w:val="24"/>
          <w:szCs w:val="24"/>
        </w:rPr>
      </w:pPr>
      <w:r w:rsidRPr="00626872">
        <w:rPr>
          <w:sz w:val="24"/>
          <w:szCs w:val="24"/>
        </w:rPr>
        <w:t xml:space="preserve">O licitante será convocado para manifestação previamente a uma eventual desclassificação. </w:t>
      </w:r>
    </w:p>
    <w:p w14:paraId="6753FFBD" w14:textId="77777777" w:rsidR="001C0926" w:rsidRPr="00626872" w:rsidRDefault="001C0926" w:rsidP="001C0926">
      <w:pPr>
        <w:pStyle w:val="Nivel3"/>
        <w:spacing w:line="240" w:lineRule="auto"/>
        <w:rPr>
          <w:sz w:val="24"/>
          <w:szCs w:val="24"/>
        </w:rPr>
      </w:pPr>
      <w:r w:rsidRPr="00626872">
        <w:rPr>
          <w:sz w:val="24"/>
          <w:szCs w:val="24"/>
        </w:rPr>
        <w:t>Constatada a existência de sanção, o licitante será reputado inabilitado, por falta de condição de participação.</w:t>
      </w:r>
    </w:p>
    <w:p w14:paraId="1C86E2FC" w14:textId="77777777" w:rsidR="001C0926" w:rsidRPr="00C1483D" w:rsidRDefault="001C0926" w:rsidP="001C0926">
      <w:pPr>
        <w:pStyle w:val="Nivel2"/>
        <w:spacing w:line="240" w:lineRule="auto"/>
        <w:rPr>
          <w:color w:val="auto"/>
          <w:sz w:val="24"/>
          <w:szCs w:val="24"/>
        </w:rPr>
      </w:pPr>
      <w:r w:rsidRPr="00626872">
        <w:rPr>
          <w:sz w:val="24"/>
          <w:szCs w:val="24"/>
        </w:rPr>
        <w:t>Caso o licitante provisoriamente classificado em primeiro lugar tenha se utilizado de algum tratamento favorecido às ME/</w:t>
      </w:r>
      <w:proofErr w:type="spellStart"/>
      <w:r w:rsidRPr="00626872">
        <w:rPr>
          <w:sz w:val="24"/>
          <w:szCs w:val="24"/>
        </w:rPr>
        <w:t>EPPs</w:t>
      </w:r>
      <w:proofErr w:type="spellEnd"/>
      <w:r w:rsidRPr="00626872">
        <w:rPr>
          <w:sz w:val="24"/>
          <w:szCs w:val="24"/>
        </w:rPr>
        <w:t xml:space="preserve">, o pregoeiro verificará se faz </w:t>
      </w:r>
      <w:r w:rsidRPr="00C1483D">
        <w:rPr>
          <w:color w:val="auto"/>
          <w:sz w:val="24"/>
          <w:szCs w:val="24"/>
        </w:rPr>
        <w:t xml:space="preserve">jus ao benefício, em conformidade com os </w:t>
      </w:r>
      <w:proofErr w:type="gramStart"/>
      <w:r w:rsidRPr="00C1483D">
        <w:rPr>
          <w:color w:val="auto"/>
          <w:sz w:val="24"/>
          <w:szCs w:val="24"/>
        </w:rPr>
        <w:t xml:space="preserve">itens </w:t>
      </w:r>
      <w:r w:rsidR="00533CE8" w:rsidRPr="00C1483D">
        <w:rPr>
          <w:color w:val="auto"/>
          <w:sz w:val="24"/>
          <w:szCs w:val="24"/>
        </w:rPr>
        <w:t xml:space="preserve"> 2.</w:t>
      </w:r>
      <w:r w:rsidR="00E53286" w:rsidRPr="00C1483D">
        <w:rPr>
          <w:color w:val="auto"/>
          <w:sz w:val="24"/>
          <w:szCs w:val="24"/>
        </w:rPr>
        <w:t>5</w:t>
      </w:r>
      <w:proofErr w:type="gramEnd"/>
      <w:r w:rsidR="00E53286" w:rsidRPr="00C1483D">
        <w:rPr>
          <w:color w:val="auto"/>
          <w:sz w:val="24"/>
          <w:szCs w:val="24"/>
        </w:rPr>
        <w:t xml:space="preserve"> </w:t>
      </w:r>
      <w:r w:rsidRPr="00C1483D">
        <w:rPr>
          <w:color w:val="auto"/>
          <w:sz w:val="24"/>
          <w:szCs w:val="24"/>
        </w:rPr>
        <w:t xml:space="preserve">e </w:t>
      </w:r>
      <w:r w:rsidR="008F26C9" w:rsidRPr="00C1483D">
        <w:rPr>
          <w:color w:val="auto"/>
          <w:sz w:val="24"/>
          <w:szCs w:val="24"/>
        </w:rPr>
        <w:t>3.6</w:t>
      </w:r>
      <w:r w:rsidRPr="00C1483D">
        <w:rPr>
          <w:color w:val="auto"/>
          <w:sz w:val="24"/>
          <w:szCs w:val="24"/>
        </w:rPr>
        <w:t xml:space="preserve"> deste edital.</w:t>
      </w:r>
    </w:p>
    <w:p w14:paraId="7DBE918B" w14:textId="77777777" w:rsidR="001C0926" w:rsidRPr="00626872" w:rsidRDefault="001C0926" w:rsidP="001C0926">
      <w:pPr>
        <w:pStyle w:val="Nivel2"/>
        <w:spacing w:line="240" w:lineRule="auto"/>
        <w:rPr>
          <w:b/>
          <w:sz w:val="24"/>
          <w:szCs w:val="24"/>
        </w:rPr>
      </w:pPr>
      <w:r w:rsidRPr="00626872">
        <w:rPr>
          <w:sz w:val="24"/>
          <w:szCs w:val="24"/>
        </w:rPr>
        <w:lastRenderedPageBreak/>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r>
        <w:rPr>
          <w:sz w:val="24"/>
          <w:szCs w:val="24"/>
        </w:rPr>
        <w:t>.</w:t>
      </w:r>
    </w:p>
    <w:p w14:paraId="12E283F3" w14:textId="77777777" w:rsidR="001C0926" w:rsidRPr="00626872" w:rsidRDefault="001C0926" w:rsidP="001C0926">
      <w:pPr>
        <w:pStyle w:val="Nivel2"/>
        <w:spacing w:line="240" w:lineRule="auto"/>
        <w:rPr>
          <w:b/>
          <w:sz w:val="24"/>
          <w:szCs w:val="24"/>
        </w:rPr>
      </w:pPr>
      <w:r w:rsidRPr="00626872">
        <w:rPr>
          <w:sz w:val="24"/>
          <w:szCs w:val="24"/>
        </w:rPr>
        <w:t xml:space="preserve">Será desclassificada a proposta vencedora que: </w:t>
      </w:r>
    </w:p>
    <w:p w14:paraId="16ECBDE6" w14:textId="77777777" w:rsidR="001C0926" w:rsidRPr="00626872" w:rsidRDefault="001C0926" w:rsidP="001C0926">
      <w:pPr>
        <w:pStyle w:val="Nivel3"/>
        <w:spacing w:line="240" w:lineRule="auto"/>
        <w:rPr>
          <w:sz w:val="24"/>
          <w:szCs w:val="24"/>
        </w:rPr>
      </w:pPr>
      <w:proofErr w:type="gramStart"/>
      <w:r w:rsidRPr="00626872">
        <w:rPr>
          <w:sz w:val="24"/>
          <w:szCs w:val="24"/>
        </w:rPr>
        <w:t>contiver</w:t>
      </w:r>
      <w:proofErr w:type="gramEnd"/>
      <w:r w:rsidRPr="00626872">
        <w:rPr>
          <w:sz w:val="24"/>
          <w:szCs w:val="24"/>
        </w:rPr>
        <w:t xml:space="preserve"> vícios insanáveis;</w:t>
      </w:r>
    </w:p>
    <w:p w14:paraId="133DD203" w14:textId="77777777" w:rsidR="001C0926" w:rsidRPr="00626872" w:rsidRDefault="001C0926" w:rsidP="001C0926">
      <w:pPr>
        <w:pStyle w:val="Nivel3"/>
        <w:spacing w:line="240" w:lineRule="auto"/>
        <w:rPr>
          <w:sz w:val="24"/>
          <w:szCs w:val="24"/>
        </w:rPr>
      </w:pPr>
      <w:proofErr w:type="gramStart"/>
      <w:r w:rsidRPr="00626872">
        <w:rPr>
          <w:sz w:val="24"/>
          <w:szCs w:val="24"/>
        </w:rPr>
        <w:t>não</w:t>
      </w:r>
      <w:proofErr w:type="gramEnd"/>
      <w:r w:rsidRPr="00626872">
        <w:rPr>
          <w:sz w:val="24"/>
          <w:szCs w:val="24"/>
        </w:rPr>
        <w:t xml:space="preserve"> obedecer às especificações técnicas contidas no Termo de Referência;</w:t>
      </w:r>
    </w:p>
    <w:p w14:paraId="45AE6C12" w14:textId="77777777" w:rsidR="001C0926" w:rsidRPr="00626872" w:rsidRDefault="001C0926" w:rsidP="001C0926">
      <w:pPr>
        <w:pStyle w:val="Nivel3"/>
        <w:spacing w:line="240" w:lineRule="auto"/>
        <w:rPr>
          <w:sz w:val="24"/>
          <w:szCs w:val="24"/>
        </w:rPr>
      </w:pPr>
      <w:proofErr w:type="gramStart"/>
      <w:r w:rsidRPr="00626872">
        <w:rPr>
          <w:sz w:val="24"/>
          <w:szCs w:val="24"/>
        </w:rPr>
        <w:t>apresentar</w:t>
      </w:r>
      <w:proofErr w:type="gramEnd"/>
      <w:r w:rsidRPr="00626872">
        <w:rPr>
          <w:sz w:val="24"/>
          <w:szCs w:val="24"/>
        </w:rPr>
        <w:t xml:space="preserve"> preços inexequíveis ou permanecerem acima do preço máximo definido para a contratação;</w:t>
      </w:r>
    </w:p>
    <w:p w14:paraId="4F74C41B" w14:textId="77777777" w:rsidR="001C0926" w:rsidRPr="00626872" w:rsidRDefault="001C0926" w:rsidP="001C0926">
      <w:pPr>
        <w:pStyle w:val="Nivel3"/>
        <w:spacing w:line="240" w:lineRule="auto"/>
        <w:rPr>
          <w:sz w:val="24"/>
          <w:szCs w:val="24"/>
        </w:rPr>
      </w:pPr>
      <w:proofErr w:type="gramStart"/>
      <w:r w:rsidRPr="00626872">
        <w:rPr>
          <w:sz w:val="24"/>
          <w:szCs w:val="24"/>
        </w:rPr>
        <w:t>não</w:t>
      </w:r>
      <w:proofErr w:type="gramEnd"/>
      <w:r w:rsidRPr="00626872">
        <w:rPr>
          <w:sz w:val="24"/>
          <w:szCs w:val="24"/>
        </w:rPr>
        <w:t xml:space="preserve"> tiverem sua exequibilidade demonstrada, quando exigido pel</w:t>
      </w:r>
      <w:r>
        <w:rPr>
          <w:sz w:val="24"/>
          <w:szCs w:val="24"/>
        </w:rPr>
        <w:t>o Pregoeiro</w:t>
      </w:r>
      <w:r w:rsidRPr="00626872">
        <w:rPr>
          <w:sz w:val="24"/>
          <w:szCs w:val="24"/>
        </w:rPr>
        <w:t>;</w:t>
      </w:r>
    </w:p>
    <w:p w14:paraId="4D942A48" w14:textId="77777777" w:rsidR="001C0926" w:rsidRPr="00626872" w:rsidRDefault="001C0926" w:rsidP="001C0926">
      <w:pPr>
        <w:pStyle w:val="Nivel3"/>
        <w:spacing w:line="240" w:lineRule="auto"/>
        <w:rPr>
          <w:sz w:val="24"/>
          <w:szCs w:val="24"/>
        </w:rPr>
      </w:pPr>
      <w:proofErr w:type="gramStart"/>
      <w:r w:rsidRPr="00626872">
        <w:rPr>
          <w:sz w:val="24"/>
          <w:szCs w:val="24"/>
        </w:rPr>
        <w:t>apresentar</w:t>
      </w:r>
      <w:proofErr w:type="gramEnd"/>
      <w:r w:rsidRPr="00626872">
        <w:rPr>
          <w:sz w:val="24"/>
          <w:szCs w:val="24"/>
        </w:rPr>
        <w:t xml:space="preserve"> desconformidade com quaisquer outras exigências deste Edital ou seus anexos, desde que insanável.</w:t>
      </w:r>
    </w:p>
    <w:p w14:paraId="4826EA44" w14:textId="77777777" w:rsidR="001C0926" w:rsidRPr="00DB53B1" w:rsidRDefault="001C0926" w:rsidP="001C0926">
      <w:pPr>
        <w:pStyle w:val="Nivel2"/>
        <w:spacing w:line="240" w:lineRule="auto"/>
        <w:rPr>
          <w:sz w:val="24"/>
          <w:szCs w:val="24"/>
        </w:rPr>
      </w:pPr>
      <w:r w:rsidRPr="00DB53B1">
        <w:rPr>
          <w:sz w:val="24"/>
          <w:szCs w:val="24"/>
        </w:rPr>
        <w:t xml:space="preserve">Se houver indícios de inexequibilidade da proposta de preço, ou em caso da necessidade de esclarecimentos complementares, poderão ser efetuadas diligências, para que a empresa comprove a </w:t>
      </w:r>
      <w:r w:rsidR="00471080" w:rsidRPr="00DB53B1">
        <w:rPr>
          <w:sz w:val="24"/>
          <w:szCs w:val="24"/>
        </w:rPr>
        <w:t>exequibilidade</w:t>
      </w:r>
      <w:r w:rsidRPr="00DB53B1">
        <w:rPr>
          <w:sz w:val="24"/>
          <w:szCs w:val="24"/>
        </w:rPr>
        <w:t xml:space="preserve"> da proposta.</w:t>
      </w:r>
    </w:p>
    <w:p w14:paraId="17F611F1" w14:textId="77777777" w:rsidR="001C0926" w:rsidRPr="00626872" w:rsidRDefault="001C0926" w:rsidP="001C0926">
      <w:pPr>
        <w:pStyle w:val="Nivel2"/>
        <w:spacing w:line="240" w:lineRule="auto"/>
        <w:rPr>
          <w:sz w:val="24"/>
          <w:szCs w:val="24"/>
        </w:rPr>
      </w:pPr>
      <w:r w:rsidRPr="00DB53B1">
        <w:rPr>
          <w:sz w:val="24"/>
          <w:szCs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w:t>
      </w:r>
      <w:r w:rsidRPr="00626872">
        <w:rPr>
          <w:sz w:val="24"/>
          <w:szCs w:val="24"/>
        </w:rPr>
        <w:t xml:space="preserve"> Planilha por ele elaborada, com os respectivos valores adequados ao valor final da sua proposta, sob pena de não aceitação da proposta.</w:t>
      </w:r>
    </w:p>
    <w:p w14:paraId="561AF8DB" w14:textId="77777777" w:rsidR="001C0926" w:rsidRPr="00626872" w:rsidRDefault="001C0926" w:rsidP="001C0926">
      <w:pPr>
        <w:pStyle w:val="Nivel2"/>
        <w:spacing w:line="240" w:lineRule="auto"/>
        <w:rPr>
          <w:b/>
          <w:sz w:val="24"/>
          <w:szCs w:val="24"/>
        </w:rPr>
      </w:pPr>
      <w:r w:rsidRPr="00626872">
        <w:rPr>
          <w:sz w:val="24"/>
          <w:szCs w:val="24"/>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63C9CD23" w14:textId="77777777" w:rsidR="001C0926" w:rsidRPr="00626872" w:rsidRDefault="001C0926" w:rsidP="001C0926">
      <w:pPr>
        <w:pStyle w:val="Nivel3"/>
        <w:spacing w:line="240" w:lineRule="auto"/>
        <w:rPr>
          <w:sz w:val="24"/>
          <w:szCs w:val="24"/>
        </w:rPr>
      </w:pPr>
      <w:r w:rsidRPr="00626872">
        <w:rPr>
          <w:sz w:val="24"/>
          <w:szCs w:val="24"/>
        </w:rPr>
        <w:t>O ajuste de que trata este dispositivo se limita a sanar erros ou falhas que não alterem a substância das propostas;</w:t>
      </w:r>
    </w:p>
    <w:p w14:paraId="4FCFA0EA" w14:textId="77777777" w:rsidR="001C0926" w:rsidRPr="00626872" w:rsidRDefault="001C0926" w:rsidP="001C0926">
      <w:pPr>
        <w:pStyle w:val="Nivel3"/>
        <w:spacing w:line="240" w:lineRule="auto"/>
        <w:rPr>
          <w:sz w:val="24"/>
          <w:szCs w:val="24"/>
        </w:rPr>
      </w:pPr>
      <w:r w:rsidRPr="00626872">
        <w:rPr>
          <w:sz w:val="24"/>
          <w:szCs w:val="24"/>
        </w:rPr>
        <w:t>Considera-se erro no preenchimento da planilha passível de correção a indicação de recolhimento de impostos e contribuições na forma do Simples Nacional, quando não cabível esse regime.</w:t>
      </w:r>
    </w:p>
    <w:p w14:paraId="6B5D0BBE" w14:textId="77777777" w:rsidR="001C0926" w:rsidRPr="002D2E53" w:rsidRDefault="001C0926" w:rsidP="001C0926">
      <w:pPr>
        <w:pStyle w:val="Nivel2"/>
        <w:spacing w:line="240" w:lineRule="auto"/>
        <w:rPr>
          <w:b/>
          <w:color w:val="auto"/>
          <w:sz w:val="24"/>
          <w:szCs w:val="24"/>
        </w:rPr>
      </w:pPr>
      <w:r w:rsidRPr="0002609A">
        <w:rPr>
          <w:sz w:val="24"/>
          <w:szCs w:val="24"/>
          <w:lang w:eastAsia="en-US"/>
        </w:rPr>
        <w:t xml:space="preserve">Para </w:t>
      </w:r>
      <w:r w:rsidRPr="0002609A">
        <w:rPr>
          <w:sz w:val="24"/>
          <w:szCs w:val="24"/>
        </w:rPr>
        <w:t>fins</w:t>
      </w:r>
      <w:r w:rsidRPr="0002609A">
        <w:rPr>
          <w:sz w:val="24"/>
          <w:szCs w:val="24"/>
          <w:lang w:eastAsia="en-US"/>
        </w:rPr>
        <w:t xml:space="preserve"> de análise da proposta quanto ao cumprimento </w:t>
      </w:r>
      <w:r w:rsidRPr="0002609A">
        <w:rPr>
          <w:sz w:val="24"/>
          <w:szCs w:val="24"/>
        </w:rPr>
        <w:t>das</w:t>
      </w:r>
      <w:r w:rsidRPr="0002609A">
        <w:rPr>
          <w:sz w:val="24"/>
          <w:szCs w:val="24"/>
          <w:lang w:eastAsia="en-US"/>
        </w:rPr>
        <w:t xml:space="preserve"> especificações do objeto, poderá ser colhida a </w:t>
      </w:r>
      <w:r w:rsidRPr="0002609A">
        <w:rPr>
          <w:sz w:val="24"/>
          <w:szCs w:val="24"/>
        </w:rPr>
        <w:t>manifestação</w:t>
      </w:r>
      <w:r w:rsidRPr="0002609A">
        <w:rPr>
          <w:sz w:val="24"/>
          <w:szCs w:val="24"/>
          <w:lang w:eastAsia="en-US"/>
        </w:rPr>
        <w:t xml:space="preserve"> escrita do setor requisitante do serviço ou da </w:t>
      </w:r>
      <w:r w:rsidRPr="002D2E53">
        <w:rPr>
          <w:color w:val="auto"/>
          <w:sz w:val="24"/>
          <w:szCs w:val="24"/>
          <w:lang w:eastAsia="en-US"/>
        </w:rPr>
        <w:t>área especializada no objeto.</w:t>
      </w:r>
    </w:p>
    <w:p w14:paraId="6B9876F3" w14:textId="77777777" w:rsidR="00E6778E" w:rsidRPr="002D2E53" w:rsidRDefault="00E6778E" w:rsidP="00E6778E">
      <w:pPr>
        <w:pStyle w:val="Nivel2"/>
        <w:spacing w:line="240" w:lineRule="auto"/>
        <w:rPr>
          <w:color w:val="auto"/>
          <w:sz w:val="24"/>
          <w:szCs w:val="24"/>
        </w:rPr>
      </w:pPr>
      <w:r w:rsidRPr="002D2E53">
        <w:rPr>
          <w:color w:val="auto"/>
          <w:sz w:val="24"/>
          <w:szCs w:val="24"/>
        </w:rPr>
        <w:t>Caso o Termo de Referência</w:t>
      </w:r>
      <w:r w:rsidR="000F62CD" w:rsidRPr="002D2E53">
        <w:rPr>
          <w:color w:val="auto"/>
          <w:sz w:val="24"/>
          <w:szCs w:val="24"/>
        </w:rPr>
        <w:t xml:space="preserve"> exija a apresentação de amostra ou prova de conceito</w:t>
      </w:r>
      <w:r w:rsidRPr="002D2E53">
        <w:rPr>
          <w:color w:val="auto"/>
          <w:sz w:val="24"/>
          <w:szCs w:val="24"/>
        </w:rPr>
        <w:t>, o licitante classificado em primeiro lugar deverá apresentá-la, conforme disciplinado no Termo de Referência, sob pena de não aceitação da proposta.</w:t>
      </w:r>
    </w:p>
    <w:p w14:paraId="53183D17" w14:textId="77777777" w:rsidR="00E6778E" w:rsidRPr="002D2E53" w:rsidRDefault="00E6778E" w:rsidP="00E6778E">
      <w:pPr>
        <w:pStyle w:val="Nivel2"/>
        <w:spacing w:line="240" w:lineRule="auto"/>
        <w:rPr>
          <w:color w:val="auto"/>
          <w:sz w:val="24"/>
          <w:szCs w:val="24"/>
        </w:rPr>
      </w:pPr>
      <w:r w:rsidRPr="002D2E53">
        <w:rPr>
          <w:color w:val="auto"/>
          <w:sz w:val="24"/>
          <w:szCs w:val="24"/>
        </w:rPr>
        <w:t>Por meio de mensagem no sistema, será divulgado o local e horário de realização do procedimento para a avaliação das amostras</w:t>
      </w:r>
      <w:r w:rsidR="000F62CD" w:rsidRPr="002D2E53">
        <w:rPr>
          <w:color w:val="auto"/>
          <w:sz w:val="24"/>
          <w:szCs w:val="24"/>
        </w:rPr>
        <w:t xml:space="preserve"> ou da prova de conceito</w:t>
      </w:r>
      <w:r w:rsidRPr="002D2E53">
        <w:rPr>
          <w:color w:val="auto"/>
          <w:sz w:val="24"/>
          <w:szCs w:val="24"/>
        </w:rPr>
        <w:t>, cuja presença será facultada a todos os interessados, incluindo os demais licitantes.</w:t>
      </w:r>
    </w:p>
    <w:p w14:paraId="63EC7C16" w14:textId="77777777" w:rsidR="00E6778E" w:rsidRPr="002D2E53" w:rsidRDefault="00E6778E" w:rsidP="00E6778E">
      <w:pPr>
        <w:pStyle w:val="Nivel2"/>
        <w:spacing w:line="240" w:lineRule="auto"/>
        <w:rPr>
          <w:color w:val="auto"/>
          <w:sz w:val="24"/>
          <w:szCs w:val="24"/>
        </w:rPr>
      </w:pPr>
      <w:r w:rsidRPr="002D2E53">
        <w:rPr>
          <w:color w:val="auto"/>
          <w:sz w:val="24"/>
          <w:szCs w:val="24"/>
        </w:rPr>
        <w:t>Os resultados das avaliações serão divulgados por meio de mensagem no sistema.</w:t>
      </w:r>
    </w:p>
    <w:p w14:paraId="026144F1" w14:textId="77777777" w:rsidR="00E6778E" w:rsidRPr="002D2E53" w:rsidRDefault="00E6778E" w:rsidP="00E6778E">
      <w:pPr>
        <w:pStyle w:val="Nivel2"/>
        <w:spacing w:line="240" w:lineRule="auto"/>
        <w:rPr>
          <w:color w:val="auto"/>
          <w:sz w:val="24"/>
          <w:szCs w:val="24"/>
        </w:rPr>
      </w:pPr>
      <w:r w:rsidRPr="002D2E53">
        <w:rPr>
          <w:color w:val="auto"/>
          <w:sz w:val="24"/>
          <w:szCs w:val="24"/>
        </w:rPr>
        <w:lastRenderedPageBreak/>
        <w:t>No caso de não haver entrega da amostra</w:t>
      </w:r>
      <w:r w:rsidR="000F62CD" w:rsidRPr="002D2E53">
        <w:rPr>
          <w:color w:val="auto"/>
          <w:sz w:val="24"/>
          <w:szCs w:val="24"/>
        </w:rPr>
        <w:t xml:space="preserve"> ou realização da prova de conceito</w:t>
      </w:r>
      <w:r w:rsidRPr="002D2E53">
        <w:rPr>
          <w:color w:val="auto"/>
          <w:sz w:val="24"/>
          <w:szCs w:val="24"/>
        </w:rPr>
        <w:t xml:space="preserve"> ou ocorrer atraso na entrega, sem justificativa aceita pelo Pregoeiro, ou havendo entrega de amostra</w:t>
      </w:r>
      <w:r w:rsidR="000F62CD" w:rsidRPr="002D2E53">
        <w:rPr>
          <w:color w:val="auto"/>
          <w:sz w:val="24"/>
          <w:szCs w:val="24"/>
        </w:rPr>
        <w:t xml:space="preserve"> ou prova de conceito</w:t>
      </w:r>
      <w:r w:rsidRPr="002D2E53">
        <w:rPr>
          <w:color w:val="auto"/>
          <w:sz w:val="24"/>
          <w:szCs w:val="24"/>
        </w:rPr>
        <w:t xml:space="preserve"> fora das especificações previstas neste Edital, a proposta do licitante será recusada.</w:t>
      </w:r>
    </w:p>
    <w:p w14:paraId="689E8912" w14:textId="77777777" w:rsidR="00E75C30" w:rsidRPr="002D2E53" w:rsidRDefault="00E6778E" w:rsidP="00E6778E">
      <w:pPr>
        <w:pStyle w:val="Nivel2"/>
        <w:spacing w:line="240" w:lineRule="auto"/>
        <w:rPr>
          <w:color w:val="auto"/>
          <w:sz w:val="24"/>
          <w:szCs w:val="24"/>
        </w:rPr>
      </w:pPr>
      <w:r w:rsidRPr="002D2E53">
        <w:rPr>
          <w:color w:val="auto"/>
          <w:sz w:val="24"/>
          <w:szCs w:val="24"/>
        </w:rPr>
        <w:t xml:space="preserve">Se </w:t>
      </w:r>
      <w:proofErr w:type="gramStart"/>
      <w:r w:rsidRPr="002D2E53">
        <w:rPr>
          <w:color w:val="auto"/>
          <w:sz w:val="24"/>
          <w:szCs w:val="24"/>
        </w:rPr>
        <w:t>a(</w:t>
      </w:r>
      <w:proofErr w:type="gramEnd"/>
      <w:r w:rsidRPr="002D2E53">
        <w:rPr>
          <w:color w:val="auto"/>
          <w:sz w:val="24"/>
          <w:szCs w:val="24"/>
        </w:rPr>
        <w:t>s) amostra(s)</w:t>
      </w:r>
      <w:r w:rsidR="000F62CD" w:rsidRPr="002D2E53">
        <w:rPr>
          <w:color w:val="auto"/>
          <w:sz w:val="24"/>
          <w:szCs w:val="24"/>
        </w:rPr>
        <w:t xml:space="preserve"> ou prova de conceito</w:t>
      </w:r>
      <w:r w:rsidRPr="002D2E53">
        <w:rPr>
          <w:color w:val="auto"/>
          <w:sz w:val="24"/>
          <w:szCs w:val="24"/>
        </w:rPr>
        <w:t xml:space="preserve"> apresentada(s) pelo primeiro classificado não for(em) aceita(s), o Pregoeiro analisará a aceitabilidade da proposta ou lance ofertado pelo segundo classificado. Seguir-se-á com a verificação </w:t>
      </w:r>
      <w:proofErr w:type="gramStart"/>
      <w:r w:rsidRPr="002D2E53">
        <w:rPr>
          <w:color w:val="auto"/>
          <w:sz w:val="24"/>
          <w:szCs w:val="24"/>
        </w:rPr>
        <w:t>da(</w:t>
      </w:r>
      <w:proofErr w:type="gramEnd"/>
      <w:r w:rsidRPr="002D2E53">
        <w:rPr>
          <w:color w:val="auto"/>
          <w:sz w:val="24"/>
          <w:szCs w:val="24"/>
        </w:rPr>
        <w:t>s) amostra(s)</w:t>
      </w:r>
      <w:r w:rsidR="000F62CD" w:rsidRPr="002D2E53">
        <w:rPr>
          <w:color w:val="auto"/>
          <w:sz w:val="24"/>
          <w:szCs w:val="24"/>
        </w:rPr>
        <w:t xml:space="preserve"> ou prova de conceito</w:t>
      </w:r>
      <w:r w:rsidRPr="002D2E53">
        <w:rPr>
          <w:color w:val="auto"/>
          <w:sz w:val="24"/>
          <w:szCs w:val="24"/>
        </w:rPr>
        <w:t xml:space="preserve"> e, assim, sucessivamente, até a verificação de uma que atenda às especificações constantes no Termo de Referência. </w:t>
      </w:r>
    </w:p>
    <w:p w14:paraId="24FD683C" w14:textId="77777777" w:rsidR="001C0926" w:rsidRPr="00626872" w:rsidRDefault="001C0926" w:rsidP="00421410">
      <w:pPr>
        <w:pStyle w:val="Nivel01"/>
        <w:numPr>
          <w:ilvl w:val="0"/>
          <w:numId w:val="2"/>
        </w:numPr>
      </w:pPr>
      <w:bookmarkStart w:id="34" w:name="_Toc163554877"/>
      <w:r w:rsidRPr="00626872">
        <w:t>DA FASE DE HABILITAÇÃO</w:t>
      </w:r>
      <w:bookmarkEnd w:id="34"/>
    </w:p>
    <w:p w14:paraId="28949778" w14:textId="77777777" w:rsidR="001C0926" w:rsidRPr="00DB53B1" w:rsidRDefault="001C0926" w:rsidP="001C0926">
      <w:pPr>
        <w:pStyle w:val="Nivel2"/>
        <w:spacing w:line="240" w:lineRule="auto"/>
        <w:rPr>
          <w:sz w:val="24"/>
          <w:szCs w:val="24"/>
        </w:rPr>
      </w:pPr>
      <w:r w:rsidRPr="00DB6C54">
        <w:rPr>
          <w:sz w:val="24"/>
          <w:szCs w:val="24"/>
        </w:rPr>
        <w:t>Os documentos previstos no Termo de Referência, necessários e suficientes para</w:t>
      </w:r>
      <w:r w:rsidRPr="00626872">
        <w:rPr>
          <w:sz w:val="24"/>
          <w:szCs w:val="24"/>
        </w:rPr>
        <w:t xml:space="preserve"> demonstrar a capacidade do licitante de realizar o objeto da licitação, serão exigidos para fins de habilitação, nos termos </w:t>
      </w:r>
      <w:r w:rsidRPr="00075488">
        <w:rPr>
          <w:color w:val="auto"/>
          <w:sz w:val="24"/>
          <w:szCs w:val="24"/>
        </w:rPr>
        <w:t xml:space="preserve">dos </w:t>
      </w:r>
      <w:hyperlink r:id="rId28" w:anchor="art62" w:history="1">
        <w:proofErr w:type="spellStart"/>
        <w:r w:rsidRPr="00DB53B1">
          <w:rPr>
            <w:rStyle w:val="Hyperlink"/>
            <w:color w:val="auto"/>
            <w:sz w:val="24"/>
            <w:szCs w:val="24"/>
            <w:u w:val="none"/>
          </w:rPr>
          <w:t>arts</w:t>
        </w:r>
        <w:proofErr w:type="spellEnd"/>
        <w:r w:rsidRPr="00DB53B1">
          <w:rPr>
            <w:rStyle w:val="Hyperlink"/>
            <w:color w:val="auto"/>
            <w:sz w:val="24"/>
            <w:szCs w:val="24"/>
            <w:u w:val="none"/>
          </w:rPr>
          <w:t>. 62 a 70 da Lei n</w:t>
        </w:r>
        <w:r w:rsidR="00DB53B1">
          <w:rPr>
            <w:rStyle w:val="Hyperlink"/>
            <w:color w:val="auto"/>
            <w:sz w:val="24"/>
            <w:szCs w:val="24"/>
            <w:u w:val="none"/>
          </w:rPr>
          <w:t>.</w:t>
        </w:r>
        <w:r w:rsidRPr="00DB53B1">
          <w:rPr>
            <w:rStyle w:val="Hyperlink"/>
            <w:color w:val="auto"/>
            <w:sz w:val="24"/>
            <w:szCs w:val="24"/>
            <w:u w:val="none"/>
          </w:rPr>
          <w:t>º 14.133, de 2021</w:t>
        </w:r>
      </w:hyperlink>
      <w:r w:rsidRPr="00DB53B1">
        <w:rPr>
          <w:sz w:val="24"/>
          <w:szCs w:val="24"/>
        </w:rPr>
        <w:t>.</w:t>
      </w:r>
    </w:p>
    <w:p w14:paraId="6783AFFB" w14:textId="77777777" w:rsidR="001C0926" w:rsidRPr="00DB6C54" w:rsidRDefault="001C0926" w:rsidP="001C0926">
      <w:pPr>
        <w:pStyle w:val="Nivel3"/>
        <w:spacing w:line="240" w:lineRule="auto"/>
        <w:rPr>
          <w:i/>
          <w:iCs/>
          <w:sz w:val="24"/>
          <w:szCs w:val="24"/>
        </w:rPr>
      </w:pPr>
      <w:bookmarkStart w:id="35" w:name="_Ref114663777"/>
      <w:r w:rsidRPr="00626872">
        <w:rPr>
          <w:sz w:val="24"/>
          <w:szCs w:val="24"/>
        </w:rPr>
        <w:t>A documentação exigida para fins de habilitação jurídica, fiscal, social e trabalhista e econômico-</w:t>
      </w:r>
      <w:proofErr w:type="spellStart"/>
      <w:r w:rsidRPr="00626872">
        <w:rPr>
          <w:sz w:val="24"/>
          <w:szCs w:val="24"/>
        </w:rPr>
        <w:t>ﬁnanceira</w:t>
      </w:r>
      <w:bookmarkEnd w:id="35"/>
      <w:proofErr w:type="spellEnd"/>
      <w:r>
        <w:rPr>
          <w:sz w:val="24"/>
          <w:szCs w:val="24"/>
        </w:rPr>
        <w:t xml:space="preserve"> é a seguinte:</w:t>
      </w:r>
    </w:p>
    <w:p w14:paraId="420324C6" w14:textId="77777777" w:rsidR="001C0926" w:rsidRPr="00784D75" w:rsidRDefault="001C0926" w:rsidP="001C0926">
      <w:pPr>
        <w:widowControl w:val="0"/>
        <w:autoSpaceDE w:val="0"/>
        <w:autoSpaceDN w:val="0"/>
        <w:adjustRightInd w:val="0"/>
        <w:spacing w:after="240"/>
        <w:outlineLvl w:val="0"/>
        <w:rPr>
          <w:rFonts w:ascii="Arial" w:hAnsi="Arial" w:cs="Arial"/>
          <w:color w:val="FF0000"/>
        </w:rPr>
      </w:pPr>
      <w:bookmarkStart w:id="36" w:name="_Toc163554878"/>
      <w:r w:rsidRPr="00A65719">
        <w:rPr>
          <w:rFonts w:ascii="Arial" w:hAnsi="Arial" w:cs="Arial"/>
          <w:color w:val="000000" w:themeColor="text1"/>
        </w:rPr>
        <w:t>I. Na hipótese de pessoa jurídica:</w:t>
      </w:r>
      <w:bookmarkEnd w:id="36"/>
    </w:p>
    <w:p w14:paraId="0DA68BB0" w14:textId="77777777" w:rsidR="001C0926" w:rsidRPr="00BA1849" w:rsidRDefault="001C0926" w:rsidP="001C0926">
      <w:pPr>
        <w:pStyle w:val="PargrafodaLista"/>
        <w:widowControl w:val="0"/>
        <w:numPr>
          <w:ilvl w:val="0"/>
          <w:numId w:val="10"/>
        </w:numPr>
        <w:autoSpaceDE w:val="0"/>
        <w:autoSpaceDN w:val="0"/>
        <w:adjustRightInd w:val="0"/>
        <w:spacing w:after="240"/>
        <w:jc w:val="both"/>
        <w:rPr>
          <w:rFonts w:ascii="Arial" w:hAnsi="Arial" w:cs="Arial"/>
          <w:color w:val="000000" w:themeColor="text1"/>
        </w:rPr>
      </w:pPr>
      <w:r w:rsidRPr="00BA1849">
        <w:rPr>
          <w:rFonts w:ascii="Arial" w:hAnsi="Arial" w:cs="Arial"/>
          <w:color w:val="000000" w:themeColor="text1"/>
        </w:rPr>
        <w:t xml:space="preserve">Prova de inscrição no CNPJ; </w:t>
      </w:r>
      <w:r w:rsidRPr="00BA1849">
        <w:rPr>
          <w:rFonts w:ascii="MS Gothic" w:eastAsia="MS Gothic" w:hAnsi="MS Gothic" w:cs="MS Gothic" w:hint="eastAsia"/>
          <w:color w:val="000000" w:themeColor="text1"/>
        </w:rPr>
        <w:t> </w:t>
      </w:r>
    </w:p>
    <w:p w14:paraId="4949848D" w14:textId="77777777" w:rsidR="001C0926" w:rsidRPr="00BA1849" w:rsidRDefault="001C0926" w:rsidP="001C0926">
      <w:pPr>
        <w:pStyle w:val="PargrafodaLista"/>
        <w:widowControl w:val="0"/>
        <w:numPr>
          <w:ilvl w:val="0"/>
          <w:numId w:val="10"/>
        </w:numPr>
        <w:autoSpaceDE w:val="0"/>
        <w:autoSpaceDN w:val="0"/>
        <w:adjustRightInd w:val="0"/>
        <w:spacing w:after="240"/>
        <w:jc w:val="both"/>
        <w:rPr>
          <w:rFonts w:ascii="Arial" w:hAnsi="Arial" w:cs="Arial"/>
          <w:color w:val="000000" w:themeColor="text1"/>
        </w:rPr>
      </w:pPr>
      <w:r w:rsidRPr="00BA1849">
        <w:rPr>
          <w:rFonts w:ascii="Arial" w:hAnsi="Arial" w:cs="Arial"/>
          <w:color w:val="000000" w:themeColor="text1"/>
        </w:rPr>
        <w:t xml:space="preserve">Registro comercial, no caso de empresa individual ou ato constitutivo, estatuto ou contrato social em vigor e suas alterações, devidamente registrados, em se tratando de sociedades comerciais, e, no caso de sociedades por ações, acompanhado de documentos de eleição de seus administradores ou; </w:t>
      </w:r>
      <w:r w:rsidRPr="00BA1849">
        <w:rPr>
          <w:rFonts w:ascii="MS Gothic" w:eastAsia="MS Gothic" w:hAnsi="MS Gothic" w:cs="MS Gothic" w:hint="eastAsia"/>
          <w:color w:val="000000" w:themeColor="text1"/>
        </w:rPr>
        <w:t> </w:t>
      </w:r>
    </w:p>
    <w:p w14:paraId="246EF61B" w14:textId="77777777" w:rsidR="001C0926" w:rsidRPr="00BA1849" w:rsidRDefault="001C0926" w:rsidP="001C0926">
      <w:pPr>
        <w:pStyle w:val="PargrafodaLista"/>
        <w:widowControl w:val="0"/>
        <w:numPr>
          <w:ilvl w:val="0"/>
          <w:numId w:val="10"/>
        </w:numPr>
        <w:autoSpaceDE w:val="0"/>
        <w:autoSpaceDN w:val="0"/>
        <w:adjustRightInd w:val="0"/>
        <w:spacing w:after="240"/>
        <w:jc w:val="both"/>
        <w:rPr>
          <w:rFonts w:ascii="Arial" w:hAnsi="Arial" w:cs="Arial"/>
          <w:color w:val="000000" w:themeColor="text1"/>
        </w:rPr>
      </w:pPr>
      <w:r w:rsidRPr="00BA1849">
        <w:rPr>
          <w:rFonts w:ascii="Arial" w:hAnsi="Arial" w:cs="Arial"/>
          <w:color w:val="000000" w:themeColor="text1"/>
        </w:rPr>
        <w:t>Cópia dos documentos pessoais do representante legal da empresa e/ou do responsável pela assinatura do instrumento contratual, neste último caso, acompanhado de instrumento de mandato público ou particular, com poderes específicos para tal ato ou;</w:t>
      </w:r>
      <w:r w:rsidRPr="00BA1849">
        <w:rPr>
          <w:rFonts w:ascii="MS Gothic" w:eastAsia="MS Gothic" w:hAnsi="MS Gothic" w:cs="MS Gothic" w:hint="eastAsia"/>
          <w:color w:val="000000" w:themeColor="text1"/>
        </w:rPr>
        <w:t> </w:t>
      </w:r>
    </w:p>
    <w:p w14:paraId="4FE43E54" w14:textId="77777777" w:rsidR="001C0926" w:rsidRPr="00BA1849" w:rsidRDefault="001C0926" w:rsidP="001C0926">
      <w:pPr>
        <w:pStyle w:val="PargrafodaLista"/>
        <w:widowControl w:val="0"/>
        <w:numPr>
          <w:ilvl w:val="0"/>
          <w:numId w:val="10"/>
        </w:numPr>
        <w:autoSpaceDE w:val="0"/>
        <w:autoSpaceDN w:val="0"/>
        <w:adjustRightInd w:val="0"/>
        <w:spacing w:after="240"/>
        <w:jc w:val="both"/>
        <w:rPr>
          <w:rFonts w:ascii="Arial" w:hAnsi="Arial" w:cs="Arial"/>
          <w:color w:val="000000" w:themeColor="text1"/>
        </w:rPr>
      </w:pPr>
      <w:r w:rsidRPr="00BA1849">
        <w:rPr>
          <w:rFonts w:ascii="Arial" w:hAnsi="Arial" w:cs="Arial"/>
          <w:color w:val="000000" w:themeColor="text1"/>
        </w:rPr>
        <w:t xml:space="preserve">Inscrição do ato constitutivo, no caso de sociedades civis, acompanhada de prova de diretoria em exercício ou; </w:t>
      </w:r>
      <w:r w:rsidRPr="00BA1849">
        <w:rPr>
          <w:rFonts w:ascii="MS Gothic" w:eastAsia="MS Gothic" w:hAnsi="MS Gothic" w:cs="MS Gothic" w:hint="eastAsia"/>
          <w:color w:val="000000" w:themeColor="text1"/>
        </w:rPr>
        <w:t> </w:t>
      </w:r>
    </w:p>
    <w:p w14:paraId="0237F22A" w14:textId="77777777" w:rsidR="001C0926" w:rsidRPr="00BA1849" w:rsidRDefault="001C0926" w:rsidP="001C0926">
      <w:pPr>
        <w:pStyle w:val="PargrafodaLista"/>
        <w:widowControl w:val="0"/>
        <w:numPr>
          <w:ilvl w:val="0"/>
          <w:numId w:val="10"/>
        </w:numPr>
        <w:autoSpaceDE w:val="0"/>
        <w:autoSpaceDN w:val="0"/>
        <w:adjustRightInd w:val="0"/>
        <w:spacing w:after="240"/>
        <w:jc w:val="both"/>
        <w:rPr>
          <w:rFonts w:ascii="Arial" w:hAnsi="Arial" w:cs="Arial"/>
          <w:color w:val="000000" w:themeColor="text1"/>
        </w:rPr>
      </w:pPr>
      <w:r w:rsidRPr="00BA1849">
        <w:rPr>
          <w:rFonts w:ascii="Arial" w:hAnsi="Arial" w:cs="Arial"/>
          <w:color w:val="000000" w:themeColor="text1"/>
        </w:rPr>
        <w:t xml:space="preserve">Portaria de autorização, em se tratando de empresa ou sociedade estrangeira em funcionamento no País, e ato de registro ou autorização para funcionamento expedido pelo órgão competente, quando a atividade assim o exigir; </w:t>
      </w:r>
    </w:p>
    <w:p w14:paraId="3751D9F9" w14:textId="77777777" w:rsidR="001C0926" w:rsidRPr="00BA1849" w:rsidRDefault="001C0926" w:rsidP="001C0926">
      <w:pPr>
        <w:pStyle w:val="PargrafodaLista"/>
        <w:widowControl w:val="0"/>
        <w:numPr>
          <w:ilvl w:val="0"/>
          <w:numId w:val="10"/>
        </w:numPr>
        <w:autoSpaceDE w:val="0"/>
        <w:autoSpaceDN w:val="0"/>
        <w:adjustRightInd w:val="0"/>
        <w:spacing w:after="240"/>
        <w:jc w:val="both"/>
        <w:rPr>
          <w:rFonts w:ascii="Arial" w:hAnsi="Arial" w:cs="Arial"/>
          <w:color w:val="000000" w:themeColor="text1"/>
        </w:rPr>
      </w:pPr>
      <w:r w:rsidRPr="00BA1849">
        <w:rPr>
          <w:rFonts w:ascii="Arial" w:hAnsi="Arial" w:cs="Arial"/>
          <w:color w:val="000000" w:themeColor="text1"/>
        </w:rPr>
        <w:t>Número de telefone para contato e e-mail, e-mail este que valerá como meio oficial para recebimento de comunicados, notificações e intimações, de qualquer natureza, mesmo em processos administrativos de aplicação de sanções e de responsabilização;</w:t>
      </w:r>
    </w:p>
    <w:p w14:paraId="5A23FF72" w14:textId="77777777" w:rsidR="001C0926" w:rsidRPr="00BA1849" w:rsidRDefault="001C0926" w:rsidP="001C0926">
      <w:pPr>
        <w:pStyle w:val="PargrafodaLista"/>
        <w:widowControl w:val="0"/>
        <w:numPr>
          <w:ilvl w:val="0"/>
          <w:numId w:val="10"/>
        </w:numPr>
        <w:autoSpaceDE w:val="0"/>
        <w:autoSpaceDN w:val="0"/>
        <w:adjustRightInd w:val="0"/>
        <w:spacing w:after="240"/>
        <w:jc w:val="both"/>
        <w:rPr>
          <w:rFonts w:ascii="Arial" w:hAnsi="Arial" w:cs="Arial"/>
          <w:color w:val="000000" w:themeColor="text1"/>
        </w:rPr>
      </w:pPr>
      <w:r w:rsidRPr="00BA1849">
        <w:rPr>
          <w:rFonts w:ascii="Arial" w:hAnsi="Arial" w:cs="Arial"/>
          <w:color w:val="000000" w:themeColor="text1"/>
        </w:rPr>
        <w:t>Se a empresa possui certificado digital para fins de assinatura de contratos, atas e instrumentos equivalentes;</w:t>
      </w:r>
    </w:p>
    <w:p w14:paraId="320BAF07" w14:textId="77777777" w:rsidR="001C0926" w:rsidRPr="00BA1849" w:rsidRDefault="001C0926" w:rsidP="001C0926">
      <w:pPr>
        <w:pStyle w:val="PargrafodaLista"/>
        <w:widowControl w:val="0"/>
        <w:numPr>
          <w:ilvl w:val="0"/>
          <w:numId w:val="10"/>
        </w:numPr>
        <w:autoSpaceDE w:val="0"/>
        <w:autoSpaceDN w:val="0"/>
        <w:adjustRightInd w:val="0"/>
        <w:spacing w:after="240"/>
        <w:jc w:val="both"/>
        <w:rPr>
          <w:rFonts w:ascii="Arial" w:hAnsi="Arial" w:cs="Arial"/>
          <w:color w:val="000000" w:themeColor="text1"/>
        </w:rPr>
      </w:pPr>
      <w:r w:rsidRPr="00BA1849">
        <w:rPr>
          <w:rFonts w:ascii="Arial" w:hAnsi="Arial" w:cs="Arial"/>
          <w:color w:val="000000" w:themeColor="text1"/>
        </w:rPr>
        <w:t>Prova de regularidade para com a Fazenda Municipal e Estadual do domicílio ou sede da empresa;</w:t>
      </w:r>
    </w:p>
    <w:p w14:paraId="054667A1" w14:textId="77777777" w:rsidR="001C0926" w:rsidRPr="00BA1849" w:rsidRDefault="001C0926" w:rsidP="001C0926">
      <w:pPr>
        <w:pStyle w:val="PargrafodaLista"/>
        <w:widowControl w:val="0"/>
        <w:numPr>
          <w:ilvl w:val="0"/>
          <w:numId w:val="10"/>
        </w:numPr>
        <w:autoSpaceDE w:val="0"/>
        <w:autoSpaceDN w:val="0"/>
        <w:adjustRightInd w:val="0"/>
        <w:spacing w:after="240"/>
        <w:jc w:val="both"/>
        <w:rPr>
          <w:rFonts w:ascii="Arial" w:hAnsi="Arial" w:cs="Arial"/>
          <w:color w:val="000000" w:themeColor="text1"/>
        </w:rPr>
      </w:pPr>
      <w:r w:rsidRPr="00BA1849">
        <w:rPr>
          <w:rFonts w:ascii="Arial" w:hAnsi="Arial" w:cs="Arial"/>
          <w:color w:val="000000" w:themeColor="text1"/>
        </w:rPr>
        <w:t xml:space="preserve">Prova de regularidade para com a Fazenda Federal, inclusive, as Contribuições Sociais previstas nas alíneas "a" a "d" do Parágrafo único do art. 11 da Lei n. 8.212/1991; </w:t>
      </w:r>
      <w:r w:rsidRPr="00BA1849">
        <w:rPr>
          <w:rFonts w:ascii="MS Gothic" w:eastAsia="MS Gothic" w:hAnsi="MS Gothic" w:cs="MS Gothic" w:hint="eastAsia"/>
          <w:color w:val="000000" w:themeColor="text1"/>
        </w:rPr>
        <w:t> </w:t>
      </w:r>
    </w:p>
    <w:p w14:paraId="790234EC" w14:textId="77777777" w:rsidR="001C0926" w:rsidRPr="00BA1849" w:rsidRDefault="001C0926" w:rsidP="001C0926">
      <w:pPr>
        <w:pStyle w:val="PargrafodaLista"/>
        <w:widowControl w:val="0"/>
        <w:numPr>
          <w:ilvl w:val="0"/>
          <w:numId w:val="10"/>
        </w:numPr>
        <w:autoSpaceDE w:val="0"/>
        <w:autoSpaceDN w:val="0"/>
        <w:adjustRightInd w:val="0"/>
        <w:spacing w:after="240"/>
        <w:jc w:val="both"/>
        <w:rPr>
          <w:rFonts w:ascii="Arial" w:hAnsi="Arial" w:cs="Arial"/>
          <w:color w:val="000000" w:themeColor="text1"/>
        </w:rPr>
      </w:pPr>
      <w:r w:rsidRPr="00BA1849">
        <w:rPr>
          <w:rFonts w:ascii="Arial" w:hAnsi="Arial" w:cs="Arial"/>
          <w:color w:val="000000" w:themeColor="text1"/>
        </w:rPr>
        <w:t xml:space="preserve">Prova de regularidade relativa ao Fundo de Garantia por Tempo de Serviço (FGTS); </w:t>
      </w:r>
      <w:r w:rsidRPr="00BA1849">
        <w:rPr>
          <w:rFonts w:ascii="MS Gothic" w:eastAsia="MS Gothic" w:hAnsi="MS Gothic" w:cs="MS Gothic" w:hint="eastAsia"/>
          <w:color w:val="000000" w:themeColor="text1"/>
        </w:rPr>
        <w:t> </w:t>
      </w:r>
    </w:p>
    <w:p w14:paraId="64B52CBB" w14:textId="77777777" w:rsidR="001C0926" w:rsidRPr="00BA1849" w:rsidRDefault="001C0926" w:rsidP="001C0926">
      <w:pPr>
        <w:pStyle w:val="PargrafodaLista"/>
        <w:widowControl w:val="0"/>
        <w:numPr>
          <w:ilvl w:val="0"/>
          <w:numId w:val="10"/>
        </w:numPr>
        <w:autoSpaceDE w:val="0"/>
        <w:autoSpaceDN w:val="0"/>
        <w:adjustRightInd w:val="0"/>
        <w:spacing w:after="240"/>
        <w:jc w:val="both"/>
        <w:rPr>
          <w:rFonts w:ascii="Arial" w:hAnsi="Arial" w:cs="Arial"/>
          <w:color w:val="000000" w:themeColor="text1"/>
        </w:rPr>
      </w:pPr>
      <w:r w:rsidRPr="00BA1849">
        <w:rPr>
          <w:rFonts w:ascii="Arial" w:hAnsi="Arial" w:cs="Arial"/>
          <w:color w:val="000000" w:themeColor="text1"/>
        </w:rPr>
        <w:t>Prova de inexistência de débitos inadimplidos perante a Justiça do Trabalho;</w:t>
      </w:r>
    </w:p>
    <w:p w14:paraId="1581EA76" w14:textId="77777777" w:rsidR="001C0926" w:rsidRPr="00784D75" w:rsidRDefault="001C0926" w:rsidP="001C0926">
      <w:pPr>
        <w:widowControl w:val="0"/>
        <w:autoSpaceDE w:val="0"/>
        <w:autoSpaceDN w:val="0"/>
        <w:adjustRightInd w:val="0"/>
        <w:spacing w:after="240"/>
        <w:jc w:val="both"/>
        <w:outlineLvl w:val="0"/>
        <w:rPr>
          <w:rFonts w:ascii="Arial" w:hAnsi="Arial" w:cs="Arial"/>
          <w:color w:val="000000" w:themeColor="text1"/>
        </w:rPr>
      </w:pPr>
      <w:bookmarkStart w:id="37" w:name="_Toc163554879"/>
      <w:r w:rsidRPr="00784D75">
        <w:rPr>
          <w:rFonts w:ascii="Arial" w:hAnsi="Arial" w:cs="Arial"/>
          <w:color w:val="000000" w:themeColor="text1"/>
        </w:rPr>
        <w:lastRenderedPageBreak/>
        <w:t>II. Na hipótese de pessoa física:</w:t>
      </w:r>
      <w:bookmarkEnd w:id="37"/>
    </w:p>
    <w:p w14:paraId="340C7341" w14:textId="77777777" w:rsidR="001C0926" w:rsidRPr="00BA1849" w:rsidRDefault="001C0926" w:rsidP="001C0926">
      <w:pPr>
        <w:pStyle w:val="PargrafodaLista"/>
        <w:widowControl w:val="0"/>
        <w:numPr>
          <w:ilvl w:val="0"/>
          <w:numId w:val="11"/>
        </w:numPr>
        <w:autoSpaceDE w:val="0"/>
        <w:autoSpaceDN w:val="0"/>
        <w:adjustRightInd w:val="0"/>
        <w:spacing w:after="240"/>
        <w:jc w:val="both"/>
        <w:rPr>
          <w:rFonts w:ascii="Arial" w:hAnsi="Arial" w:cs="Arial"/>
          <w:color w:val="000000" w:themeColor="text1"/>
        </w:rPr>
      </w:pPr>
      <w:r w:rsidRPr="00BA1849">
        <w:rPr>
          <w:rFonts w:ascii="Arial" w:hAnsi="Arial" w:cs="Arial"/>
          <w:color w:val="000000" w:themeColor="text1"/>
        </w:rPr>
        <w:t xml:space="preserve">Cópia da Identidade e CPF; </w:t>
      </w:r>
      <w:r w:rsidRPr="00BA1849">
        <w:rPr>
          <w:rFonts w:ascii="MS Gothic" w:eastAsia="MS Gothic" w:hAnsi="MS Gothic" w:cs="MS Gothic" w:hint="eastAsia"/>
          <w:color w:val="000000" w:themeColor="text1"/>
        </w:rPr>
        <w:t> </w:t>
      </w:r>
    </w:p>
    <w:p w14:paraId="5CAE5BE7" w14:textId="77777777" w:rsidR="001C0926" w:rsidRPr="00BA1849" w:rsidRDefault="001C0926" w:rsidP="001C0926">
      <w:pPr>
        <w:pStyle w:val="PargrafodaLista"/>
        <w:widowControl w:val="0"/>
        <w:numPr>
          <w:ilvl w:val="0"/>
          <w:numId w:val="11"/>
        </w:numPr>
        <w:autoSpaceDE w:val="0"/>
        <w:autoSpaceDN w:val="0"/>
        <w:adjustRightInd w:val="0"/>
        <w:spacing w:after="240"/>
        <w:jc w:val="both"/>
        <w:rPr>
          <w:rFonts w:ascii="Arial" w:hAnsi="Arial" w:cs="Arial"/>
          <w:color w:val="000000" w:themeColor="text1"/>
        </w:rPr>
      </w:pPr>
      <w:r w:rsidRPr="00BA1849">
        <w:rPr>
          <w:rFonts w:ascii="Arial" w:hAnsi="Arial" w:cs="Arial"/>
          <w:color w:val="000000" w:themeColor="text1"/>
        </w:rPr>
        <w:t>Número de telefone para contato e e-mail, e-mail este que valerá como meio oficial para recebimento de comunicados, notificações e intimações, de qualquer natureza, mesmo em processos administrativos de aplicação de sanções e de responsabilização;</w:t>
      </w:r>
    </w:p>
    <w:p w14:paraId="28089E36" w14:textId="77777777" w:rsidR="001C0926" w:rsidRPr="00BA1849" w:rsidRDefault="001C0926" w:rsidP="001C0926">
      <w:pPr>
        <w:pStyle w:val="PargrafodaLista"/>
        <w:widowControl w:val="0"/>
        <w:numPr>
          <w:ilvl w:val="0"/>
          <w:numId w:val="11"/>
        </w:numPr>
        <w:autoSpaceDE w:val="0"/>
        <w:autoSpaceDN w:val="0"/>
        <w:adjustRightInd w:val="0"/>
        <w:spacing w:after="240"/>
        <w:jc w:val="both"/>
        <w:rPr>
          <w:rFonts w:ascii="Arial" w:hAnsi="Arial" w:cs="Arial"/>
          <w:color w:val="000000" w:themeColor="text1"/>
        </w:rPr>
      </w:pPr>
      <w:r w:rsidRPr="00BA1849">
        <w:rPr>
          <w:rFonts w:ascii="Arial" w:hAnsi="Arial" w:cs="Arial"/>
          <w:color w:val="000000" w:themeColor="text1"/>
        </w:rPr>
        <w:t>Se a pessoa possui certificado digital para fins de assinatura de contratos, atas e instrumentos equivalentes;</w:t>
      </w:r>
    </w:p>
    <w:p w14:paraId="6DAA49AB" w14:textId="77777777" w:rsidR="001C0926" w:rsidRPr="00BA1849" w:rsidRDefault="001C0926" w:rsidP="001C0926">
      <w:pPr>
        <w:pStyle w:val="PargrafodaLista"/>
        <w:widowControl w:val="0"/>
        <w:numPr>
          <w:ilvl w:val="0"/>
          <w:numId w:val="11"/>
        </w:numPr>
        <w:autoSpaceDE w:val="0"/>
        <w:autoSpaceDN w:val="0"/>
        <w:adjustRightInd w:val="0"/>
        <w:spacing w:after="240"/>
        <w:jc w:val="both"/>
        <w:rPr>
          <w:rFonts w:ascii="Arial" w:hAnsi="Arial" w:cs="Arial"/>
          <w:color w:val="000000" w:themeColor="text1"/>
        </w:rPr>
      </w:pPr>
      <w:r w:rsidRPr="00BA1849">
        <w:rPr>
          <w:rFonts w:ascii="Arial" w:hAnsi="Arial" w:cs="Arial"/>
          <w:color w:val="000000" w:themeColor="text1"/>
        </w:rPr>
        <w:t>Prova de regularidade para com a Fazenda Municipal e Estadual do domicílio ou sede da empresa;</w:t>
      </w:r>
    </w:p>
    <w:p w14:paraId="38D90CF9" w14:textId="77777777" w:rsidR="001C0926" w:rsidRPr="00BA1849" w:rsidRDefault="001C0926" w:rsidP="001C0926">
      <w:pPr>
        <w:pStyle w:val="PargrafodaLista"/>
        <w:widowControl w:val="0"/>
        <w:numPr>
          <w:ilvl w:val="0"/>
          <w:numId w:val="11"/>
        </w:numPr>
        <w:autoSpaceDE w:val="0"/>
        <w:autoSpaceDN w:val="0"/>
        <w:adjustRightInd w:val="0"/>
        <w:spacing w:after="240"/>
        <w:jc w:val="both"/>
        <w:rPr>
          <w:rFonts w:ascii="Arial" w:hAnsi="Arial" w:cs="Arial"/>
          <w:color w:val="000000" w:themeColor="text1"/>
        </w:rPr>
      </w:pPr>
      <w:r w:rsidRPr="00BA1849">
        <w:rPr>
          <w:rFonts w:ascii="Arial" w:hAnsi="Arial" w:cs="Arial"/>
          <w:color w:val="000000" w:themeColor="text1"/>
        </w:rPr>
        <w:t xml:space="preserve">Prova de regularidade para com a Fazenda Federal, inclusive, as Contribuições Sociais previstas nas alíneas "a" a "d" do Parágrafo único do art. 11 da Lei n. 8.212/1991; </w:t>
      </w:r>
      <w:r w:rsidRPr="00BA1849">
        <w:rPr>
          <w:rFonts w:ascii="MS Gothic" w:eastAsia="MS Gothic" w:hAnsi="MS Gothic" w:cs="MS Gothic" w:hint="eastAsia"/>
          <w:color w:val="000000" w:themeColor="text1"/>
        </w:rPr>
        <w:t> </w:t>
      </w:r>
    </w:p>
    <w:p w14:paraId="79D37D00" w14:textId="77777777" w:rsidR="001C0926" w:rsidRDefault="001C0926" w:rsidP="001C0926">
      <w:pPr>
        <w:pStyle w:val="PargrafodaLista"/>
        <w:widowControl w:val="0"/>
        <w:numPr>
          <w:ilvl w:val="0"/>
          <w:numId w:val="11"/>
        </w:numPr>
        <w:autoSpaceDE w:val="0"/>
        <w:autoSpaceDN w:val="0"/>
        <w:adjustRightInd w:val="0"/>
        <w:spacing w:after="240"/>
        <w:jc w:val="both"/>
        <w:rPr>
          <w:rFonts w:ascii="Arial" w:hAnsi="Arial" w:cs="Arial"/>
          <w:color w:val="000000" w:themeColor="text1"/>
        </w:rPr>
      </w:pPr>
      <w:r w:rsidRPr="00BA1849">
        <w:rPr>
          <w:rFonts w:ascii="Arial" w:hAnsi="Arial" w:cs="Arial"/>
          <w:color w:val="000000" w:themeColor="text1"/>
        </w:rPr>
        <w:t>Prova de inexistência de débitos inadimplidos perante a Justiça do Trabalho;</w:t>
      </w:r>
    </w:p>
    <w:p w14:paraId="416F7351" w14:textId="77777777" w:rsidR="00030F89" w:rsidRDefault="00030F89" w:rsidP="00030F89">
      <w:pPr>
        <w:pStyle w:val="PargrafodaLista"/>
        <w:widowControl w:val="0"/>
        <w:autoSpaceDE w:val="0"/>
        <w:autoSpaceDN w:val="0"/>
        <w:adjustRightInd w:val="0"/>
        <w:spacing w:after="240"/>
        <w:ind w:left="426"/>
        <w:jc w:val="both"/>
        <w:rPr>
          <w:rFonts w:ascii="Arial" w:hAnsi="Arial" w:cs="Arial"/>
          <w:color w:val="000000" w:themeColor="text1"/>
        </w:rPr>
      </w:pPr>
    </w:p>
    <w:p w14:paraId="6BA7D040" w14:textId="77777777" w:rsidR="00BD1AAF" w:rsidRPr="00BD1AAF" w:rsidRDefault="00BD1AAF" w:rsidP="00BD1AAF">
      <w:pPr>
        <w:pStyle w:val="Nivel3"/>
        <w:rPr>
          <w:sz w:val="24"/>
          <w:szCs w:val="24"/>
        </w:rPr>
      </w:pPr>
      <w:r>
        <w:rPr>
          <w:sz w:val="24"/>
          <w:szCs w:val="24"/>
        </w:rPr>
        <w:t>A documentação exigida para fins de q</w:t>
      </w:r>
      <w:r w:rsidRPr="00BD1AAF">
        <w:rPr>
          <w:sz w:val="24"/>
          <w:szCs w:val="24"/>
        </w:rPr>
        <w:t>ualificação econômico-financeira</w:t>
      </w:r>
      <w:r>
        <w:rPr>
          <w:sz w:val="24"/>
          <w:szCs w:val="24"/>
        </w:rPr>
        <w:t xml:space="preserve"> é a seguinte:</w:t>
      </w:r>
    </w:p>
    <w:p w14:paraId="1FED21AF" w14:textId="77777777" w:rsidR="00BD1AAF" w:rsidRPr="00E53286" w:rsidRDefault="00BD1AAF" w:rsidP="00BD1AAF">
      <w:pPr>
        <w:pStyle w:val="Nivel3"/>
        <w:numPr>
          <w:ilvl w:val="0"/>
          <w:numId w:val="14"/>
        </w:numPr>
        <w:rPr>
          <w:sz w:val="24"/>
          <w:szCs w:val="24"/>
        </w:rPr>
      </w:pPr>
      <w:r w:rsidRPr="00BD1AAF">
        <w:rPr>
          <w:sz w:val="24"/>
          <w:szCs w:val="24"/>
        </w:rPr>
        <w:t xml:space="preserve"> </w:t>
      </w:r>
      <w:proofErr w:type="gramStart"/>
      <w:r w:rsidRPr="00BD1AAF">
        <w:rPr>
          <w:sz w:val="24"/>
          <w:szCs w:val="24"/>
        </w:rPr>
        <w:t>certidão</w:t>
      </w:r>
      <w:proofErr w:type="gramEnd"/>
      <w:r w:rsidRPr="00BD1AAF">
        <w:rPr>
          <w:sz w:val="24"/>
          <w:szCs w:val="24"/>
        </w:rPr>
        <w:t xml:space="preserve"> negativa de falência expedida pelo distribuidor da sede do fornecedor</w:t>
      </w:r>
    </w:p>
    <w:p w14:paraId="673208EB" w14:textId="77777777" w:rsidR="00A33965" w:rsidRPr="00C1483D" w:rsidRDefault="00E53286" w:rsidP="00E53286">
      <w:pPr>
        <w:pStyle w:val="Nivel3"/>
        <w:rPr>
          <w:color w:val="auto"/>
          <w:sz w:val="24"/>
          <w:szCs w:val="24"/>
        </w:rPr>
      </w:pPr>
      <w:r w:rsidRPr="00C1483D">
        <w:rPr>
          <w:color w:val="auto"/>
          <w:sz w:val="24"/>
          <w:szCs w:val="24"/>
        </w:rPr>
        <w:t>A documentação exigida para fins de qualificação técnica é a seguinte:</w:t>
      </w:r>
      <w:r w:rsidR="00C1483D" w:rsidRPr="00C1483D">
        <w:rPr>
          <w:color w:val="auto"/>
          <w:sz w:val="24"/>
          <w:szCs w:val="24"/>
        </w:rPr>
        <w:t xml:space="preserve"> </w:t>
      </w:r>
    </w:p>
    <w:p w14:paraId="058D111E" w14:textId="77777777" w:rsidR="00A33965" w:rsidRDefault="00E53286" w:rsidP="00A33965">
      <w:pPr>
        <w:jc w:val="both"/>
        <w:rPr>
          <w:rFonts w:ascii="Arial" w:hAnsi="Arial" w:cs="Arial"/>
          <w:color w:val="FF0000"/>
        </w:rPr>
      </w:pPr>
      <w:r>
        <w:rPr>
          <w:rFonts w:ascii="Arial" w:hAnsi="Arial" w:cs="Arial"/>
        </w:rPr>
        <w:t>a</w:t>
      </w:r>
      <w:r w:rsidR="00A33965">
        <w:rPr>
          <w:rFonts w:ascii="Arial" w:hAnsi="Arial" w:cs="Arial"/>
        </w:rPr>
        <w:t>)</w:t>
      </w:r>
      <w:r w:rsidR="00A33965" w:rsidRPr="00836F00">
        <w:rPr>
          <w:rFonts w:ascii="Arial" w:hAnsi="Arial" w:cs="Arial"/>
        </w:rPr>
        <w:t xml:space="preserve"> </w:t>
      </w:r>
      <w:proofErr w:type="gramStart"/>
      <w:r w:rsidR="00A33965" w:rsidRPr="00836F00">
        <w:rPr>
          <w:rFonts w:ascii="Arial" w:hAnsi="Arial" w:cs="Arial"/>
        </w:rPr>
        <w:t>Atestado(</w:t>
      </w:r>
      <w:proofErr w:type="gramEnd"/>
      <w:r w:rsidR="00A33965" w:rsidRPr="00836F00">
        <w:rPr>
          <w:rFonts w:ascii="Arial" w:hAnsi="Arial" w:cs="Arial"/>
        </w:rPr>
        <w:t>s) de capacidade técnica da empresa fornecido(s) por pessoa jurídica de direito público ou privado, em papel timbrado, comprovando a execução satisfatória de atividades pertinentes e compatíveis em características, quantidades e prazos com o objeto licitado, indicando o endereço do contratado, de forma a permitir possível diligência para esclarecimentos;</w:t>
      </w:r>
      <w:r w:rsidR="00FA4B49">
        <w:rPr>
          <w:rFonts w:ascii="Arial" w:hAnsi="Arial" w:cs="Arial"/>
          <w:color w:val="FF0000"/>
        </w:rPr>
        <w:t xml:space="preserve"> </w:t>
      </w:r>
    </w:p>
    <w:p w14:paraId="0FD6550A" w14:textId="77777777" w:rsidR="00E06797" w:rsidRDefault="00E06797" w:rsidP="00A33965">
      <w:pPr>
        <w:jc w:val="both"/>
        <w:rPr>
          <w:rFonts w:ascii="Arial" w:hAnsi="Arial" w:cs="Arial"/>
          <w:color w:val="FF0000"/>
        </w:rPr>
      </w:pPr>
    </w:p>
    <w:p w14:paraId="2C890965" w14:textId="77777777" w:rsidR="00E06797" w:rsidRPr="00D9142F" w:rsidRDefault="00E06797" w:rsidP="00E06797">
      <w:pPr>
        <w:shd w:val="clear" w:color="auto" w:fill="FFFFFF"/>
        <w:ind w:left="164"/>
        <w:jc w:val="both"/>
        <w:textAlignment w:val="baseline"/>
        <w:rPr>
          <w:rFonts w:ascii="Arial" w:eastAsia="WenQuanYi Micro Hei" w:hAnsi="Arial" w:cs="Arial"/>
          <w:sz w:val="22"/>
          <w:szCs w:val="22"/>
          <w:lang w:eastAsia="zh-CN" w:bidi="hi-IN"/>
        </w:rPr>
      </w:pPr>
      <w:proofErr w:type="gramStart"/>
      <w:r>
        <w:rPr>
          <w:rFonts w:ascii="Arial" w:eastAsia="WenQuanYi Micro Hei" w:hAnsi="Arial" w:cs="Arial"/>
          <w:color w:val="000000"/>
          <w:sz w:val="22"/>
          <w:szCs w:val="22"/>
          <w:lang w:eastAsia="zh-CN" w:bidi="hi-IN"/>
        </w:rPr>
        <w:t>a</w:t>
      </w:r>
      <w:proofErr w:type="gramEnd"/>
      <w:r w:rsidRPr="00D9142F">
        <w:rPr>
          <w:rFonts w:ascii="Arial" w:eastAsia="WenQuanYi Micro Hei" w:hAnsi="Arial" w:cs="Arial"/>
          <w:sz w:val="22"/>
          <w:szCs w:val="22"/>
          <w:lang w:eastAsia="zh-CN" w:bidi="hi-IN"/>
        </w:rPr>
        <w:t>)1) Para fins da comprovação de que trata este subitem, os atestados deverão dizer respeito a contratos executados com as seguintes características mínimas:</w:t>
      </w:r>
    </w:p>
    <w:p w14:paraId="203A3A57" w14:textId="77777777" w:rsidR="00211A00" w:rsidRPr="00D9142F" w:rsidRDefault="00211A00" w:rsidP="00A33965">
      <w:pPr>
        <w:jc w:val="both"/>
        <w:rPr>
          <w:rFonts w:ascii="Arial" w:hAnsi="Arial" w:cs="Arial"/>
        </w:rPr>
      </w:pPr>
    </w:p>
    <w:p w14:paraId="74DCDC7E" w14:textId="77777777" w:rsidR="00D9142F" w:rsidRPr="00D9142F" w:rsidRDefault="00D9142F" w:rsidP="00A33965">
      <w:pPr>
        <w:jc w:val="both"/>
        <w:rPr>
          <w:rFonts w:ascii="Arial" w:hAnsi="Arial" w:cs="Arial"/>
        </w:rPr>
      </w:pPr>
    </w:p>
    <w:tbl>
      <w:tblPr>
        <w:tblpPr w:leftFromText="141" w:rightFromText="141" w:vertAnchor="text" w:horzAnchor="margin" w:tblpX="255"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9"/>
      </w:tblGrid>
      <w:tr w:rsidR="00D9142F" w:rsidRPr="00D9142F" w14:paraId="48FC0678" w14:textId="77777777" w:rsidTr="00EF7F62">
        <w:trPr>
          <w:trHeight w:val="764"/>
        </w:trPr>
        <w:tc>
          <w:tcPr>
            <w:tcW w:w="9069" w:type="dxa"/>
            <w:tcBorders>
              <w:top w:val="single" w:sz="4" w:space="0" w:color="auto"/>
              <w:left w:val="single" w:sz="4" w:space="0" w:color="auto"/>
              <w:bottom w:val="single" w:sz="4" w:space="0" w:color="auto"/>
              <w:right w:val="single" w:sz="4" w:space="0" w:color="auto"/>
            </w:tcBorders>
          </w:tcPr>
          <w:p w14:paraId="5803B326" w14:textId="77777777" w:rsidR="006A6857" w:rsidRPr="00D9142F" w:rsidRDefault="006A6857" w:rsidP="006A6857">
            <w:pPr>
              <w:ind w:left="29" w:right="228"/>
              <w:jc w:val="both"/>
              <w:rPr>
                <w:rFonts w:ascii="Arial" w:hAnsi="Arial" w:cs="Arial"/>
                <w:bCs/>
                <w:sz w:val="22"/>
                <w:szCs w:val="22"/>
              </w:rPr>
            </w:pPr>
            <w:proofErr w:type="gramStart"/>
            <w:r w:rsidRPr="00D9142F">
              <w:rPr>
                <w:rFonts w:ascii="Arial" w:hAnsi="Arial" w:cs="Arial"/>
                <w:bCs/>
                <w:sz w:val="22"/>
                <w:szCs w:val="22"/>
              </w:rPr>
              <w:lastRenderedPageBreak/>
              <w:t>1.</w:t>
            </w:r>
            <w:r w:rsidRPr="00D9142F">
              <w:rPr>
                <w:rFonts w:ascii="Arial" w:hAnsi="Arial" w:cs="Arial"/>
                <w:bCs/>
                <w:sz w:val="22"/>
                <w:szCs w:val="22"/>
              </w:rPr>
              <w:tab/>
              <w:t>Fornecer</w:t>
            </w:r>
            <w:proofErr w:type="gramEnd"/>
            <w:r w:rsidRPr="00D9142F">
              <w:rPr>
                <w:rFonts w:ascii="Arial" w:hAnsi="Arial" w:cs="Arial"/>
                <w:bCs/>
                <w:sz w:val="22"/>
                <w:szCs w:val="22"/>
              </w:rPr>
              <w:t xml:space="preserve"> a comprovação de que presta os serviços solicitados, na forma exigida por este termo de referência ou de forma superior;</w:t>
            </w:r>
          </w:p>
          <w:p w14:paraId="20FCAFDE" w14:textId="77777777" w:rsidR="006A6857" w:rsidRPr="00D9142F" w:rsidRDefault="006A6857" w:rsidP="006A6857">
            <w:pPr>
              <w:ind w:left="29" w:right="228"/>
              <w:jc w:val="both"/>
              <w:rPr>
                <w:rFonts w:ascii="Arial" w:hAnsi="Arial" w:cs="Arial"/>
                <w:bCs/>
                <w:sz w:val="22"/>
                <w:szCs w:val="22"/>
              </w:rPr>
            </w:pPr>
            <w:proofErr w:type="gramStart"/>
            <w:r w:rsidRPr="00D9142F">
              <w:rPr>
                <w:rFonts w:ascii="Arial" w:hAnsi="Arial" w:cs="Arial"/>
                <w:bCs/>
                <w:sz w:val="22"/>
                <w:szCs w:val="22"/>
              </w:rPr>
              <w:t>2.</w:t>
            </w:r>
            <w:r w:rsidRPr="00D9142F">
              <w:rPr>
                <w:rFonts w:ascii="Arial" w:hAnsi="Arial" w:cs="Arial"/>
                <w:bCs/>
                <w:sz w:val="22"/>
                <w:szCs w:val="22"/>
              </w:rPr>
              <w:tab/>
              <w:t>Conter</w:t>
            </w:r>
            <w:proofErr w:type="gramEnd"/>
            <w:r w:rsidRPr="00D9142F">
              <w:rPr>
                <w:rFonts w:ascii="Arial" w:hAnsi="Arial" w:cs="Arial"/>
                <w:bCs/>
                <w:sz w:val="22"/>
                <w:szCs w:val="22"/>
              </w:rPr>
              <w:t xml:space="preserve"> o nome e CNPJ da empresa responsável pela prestação dos serviços (Contratada);</w:t>
            </w:r>
          </w:p>
          <w:p w14:paraId="18F3A32E" w14:textId="77777777" w:rsidR="006A6857" w:rsidRPr="00D9142F" w:rsidRDefault="006A6857" w:rsidP="006A6857">
            <w:pPr>
              <w:ind w:left="29" w:right="228"/>
              <w:jc w:val="both"/>
              <w:rPr>
                <w:rFonts w:ascii="Arial" w:hAnsi="Arial" w:cs="Arial"/>
                <w:bCs/>
                <w:sz w:val="22"/>
                <w:szCs w:val="22"/>
              </w:rPr>
            </w:pPr>
            <w:proofErr w:type="gramStart"/>
            <w:r w:rsidRPr="00D9142F">
              <w:rPr>
                <w:rFonts w:ascii="Arial" w:hAnsi="Arial" w:cs="Arial"/>
                <w:bCs/>
                <w:sz w:val="22"/>
                <w:szCs w:val="22"/>
              </w:rPr>
              <w:t>3.</w:t>
            </w:r>
            <w:r w:rsidRPr="00D9142F">
              <w:rPr>
                <w:rFonts w:ascii="Arial" w:hAnsi="Arial" w:cs="Arial"/>
                <w:bCs/>
                <w:sz w:val="22"/>
                <w:szCs w:val="22"/>
              </w:rPr>
              <w:tab/>
              <w:t>Conter</w:t>
            </w:r>
            <w:proofErr w:type="gramEnd"/>
            <w:r w:rsidRPr="00D9142F">
              <w:rPr>
                <w:rFonts w:ascii="Arial" w:hAnsi="Arial" w:cs="Arial"/>
                <w:bCs/>
                <w:sz w:val="22"/>
                <w:szCs w:val="22"/>
              </w:rPr>
              <w:t xml:space="preserve"> o nome e CNPJ do Órgão ou empresa tomadora (Contratante);</w:t>
            </w:r>
          </w:p>
          <w:p w14:paraId="55C7D2C8" w14:textId="77777777" w:rsidR="006A6857" w:rsidRPr="00D9142F" w:rsidRDefault="006A6857" w:rsidP="006A6857">
            <w:pPr>
              <w:ind w:left="29" w:right="228"/>
              <w:jc w:val="both"/>
              <w:rPr>
                <w:rFonts w:ascii="Arial" w:hAnsi="Arial" w:cs="Arial"/>
                <w:bCs/>
                <w:sz w:val="22"/>
                <w:szCs w:val="22"/>
              </w:rPr>
            </w:pPr>
            <w:proofErr w:type="gramStart"/>
            <w:r w:rsidRPr="00D9142F">
              <w:rPr>
                <w:rFonts w:ascii="Arial" w:hAnsi="Arial" w:cs="Arial"/>
                <w:bCs/>
                <w:sz w:val="22"/>
                <w:szCs w:val="22"/>
              </w:rPr>
              <w:t>4.</w:t>
            </w:r>
            <w:r w:rsidRPr="00D9142F">
              <w:rPr>
                <w:rFonts w:ascii="Arial" w:hAnsi="Arial" w:cs="Arial"/>
                <w:bCs/>
                <w:sz w:val="22"/>
                <w:szCs w:val="22"/>
              </w:rPr>
              <w:tab/>
              <w:t>Conter</w:t>
            </w:r>
            <w:proofErr w:type="gramEnd"/>
            <w:r w:rsidRPr="00D9142F">
              <w:rPr>
                <w:rFonts w:ascii="Arial" w:hAnsi="Arial" w:cs="Arial"/>
                <w:bCs/>
                <w:sz w:val="22"/>
                <w:szCs w:val="22"/>
              </w:rPr>
              <w:t xml:space="preserve"> a data/período em que ocorreu a prestação dos serviços;</w:t>
            </w:r>
          </w:p>
          <w:p w14:paraId="6DEE2FE6" w14:textId="77777777" w:rsidR="00E06797" w:rsidRPr="00D9142F" w:rsidRDefault="006A6857" w:rsidP="006A6857">
            <w:pPr>
              <w:ind w:left="29" w:right="228"/>
              <w:jc w:val="both"/>
              <w:rPr>
                <w:rFonts w:ascii="Arial" w:hAnsi="Arial" w:cs="Arial"/>
                <w:bCs/>
                <w:sz w:val="22"/>
                <w:szCs w:val="22"/>
              </w:rPr>
            </w:pPr>
            <w:r w:rsidRPr="00D9142F">
              <w:rPr>
                <w:rFonts w:ascii="Arial" w:hAnsi="Arial" w:cs="Arial"/>
                <w:bCs/>
                <w:sz w:val="22"/>
                <w:szCs w:val="22"/>
              </w:rPr>
              <w:t xml:space="preserve">5. </w:t>
            </w:r>
            <w:proofErr w:type="gramStart"/>
            <w:r w:rsidRPr="00D9142F">
              <w:rPr>
                <w:rFonts w:ascii="Arial" w:hAnsi="Arial" w:cs="Arial"/>
                <w:bCs/>
                <w:sz w:val="22"/>
                <w:szCs w:val="22"/>
              </w:rPr>
              <w:t xml:space="preserve">  Conter</w:t>
            </w:r>
            <w:proofErr w:type="gramEnd"/>
            <w:r w:rsidRPr="00D9142F">
              <w:rPr>
                <w:rFonts w:ascii="Arial" w:hAnsi="Arial" w:cs="Arial"/>
                <w:bCs/>
                <w:sz w:val="22"/>
                <w:szCs w:val="22"/>
              </w:rPr>
              <w:t xml:space="preserve"> informação que a prestação dos serviços ocorreu de forma satisfatória.</w:t>
            </w:r>
          </w:p>
          <w:p w14:paraId="65B08450" w14:textId="77777777" w:rsidR="00D9142F" w:rsidRPr="00D9142F" w:rsidRDefault="00D9142F" w:rsidP="00D9142F">
            <w:pPr>
              <w:autoSpaceDE w:val="0"/>
              <w:autoSpaceDN w:val="0"/>
              <w:adjustRightInd w:val="0"/>
              <w:jc w:val="both"/>
              <w:rPr>
                <w:rFonts w:ascii="Arial" w:hAnsi="Arial" w:cs="Arial"/>
                <w:sz w:val="22"/>
                <w:szCs w:val="22"/>
              </w:rPr>
            </w:pPr>
            <w:r w:rsidRPr="00D9142F">
              <w:rPr>
                <w:rFonts w:ascii="Arial" w:hAnsi="Arial" w:cs="Arial"/>
                <w:sz w:val="22"/>
                <w:szCs w:val="22"/>
              </w:rPr>
              <w:t>6.        Comprovação da execução de serviços compatíveis em características, incluindo: implantação e configuração de ambiente para data center em alta disponibilidade; instalação e configuração de solução para firewall; locação de equipamentos para data center; atendimento de suporte técnico; instalação e configuração de serviços gerenciados, como antivírus, proteção web, gerenciamento de patches e acesso remoto; implantação e configuração de plataforma de monitoramento para data center; implementação de solução corporativa para rede Wi-Fi; instalação de plataforma de backup em nuvem; e execução de rede de fibra óptica urbana, assegurando a expertise técnica exigida para o cumprimento do contrato. As práticas devem estar alinhadas com a Lei Geral de Proteção de Dados (LGPD).</w:t>
            </w:r>
          </w:p>
          <w:p w14:paraId="3FD0D158" w14:textId="77777777" w:rsidR="00D9142F" w:rsidRPr="00D9142F" w:rsidRDefault="00D9142F" w:rsidP="006A6857">
            <w:pPr>
              <w:ind w:left="29" w:right="228"/>
              <w:jc w:val="both"/>
              <w:rPr>
                <w:rFonts w:ascii="Arial" w:hAnsi="Arial" w:cs="Arial"/>
                <w:bCs/>
                <w:sz w:val="22"/>
                <w:szCs w:val="22"/>
              </w:rPr>
            </w:pPr>
          </w:p>
        </w:tc>
      </w:tr>
    </w:tbl>
    <w:p w14:paraId="0790F9D9" w14:textId="77777777" w:rsidR="00E84EBF" w:rsidRPr="00E84EBF" w:rsidRDefault="00D9142F" w:rsidP="00D9142F">
      <w:pPr>
        <w:pStyle w:val="Nvel1-SemBlack"/>
        <w:tabs>
          <w:tab w:val="clear" w:pos="567"/>
          <w:tab w:val="left" w:pos="142"/>
        </w:tabs>
        <w:spacing w:before="0" w:after="0" w:line="240" w:lineRule="auto"/>
        <w:ind w:right="-2"/>
        <w:rPr>
          <w:b w:val="0"/>
          <w:sz w:val="24"/>
          <w:szCs w:val="24"/>
        </w:rPr>
      </w:pPr>
      <w:r w:rsidRPr="00D9142F">
        <w:rPr>
          <w:b w:val="0"/>
          <w:sz w:val="22"/>
          <w:szCs w:val="22"/>
        </w:rPr>
        <w:t>b)</w:t>
      </w:r>
      <w:r w:rsidRPr="00B9484F">
        <w:rPr>
          <w:sz w:val="22"/>
          <w:szCs w:val="22"/>
        </w:rPr>
        <w:t xml:space="preserve"> </w:t>
      </w:r>
      <w:r>
        <w:rPr>
          <w:sz w:val="22"/>
          <w:szCs w:val="22"/>
        </w:rPr>
        <w:t xml:space="preserve">  </w:t>
      </w:r>
      <w:r w:rsidRPr="00D9142F">
        <w:rPr>
          <w:b w:val="0"/>
          <w:color w:val="000000" w:themeColor="text1"/>
          <w:sz w:val="24"/>
          <w:szCs w:val="24"/>
        </w:rPr>
        <w:t xml:space="preserve">Apresentar </w:t>
      </w:r>
      <w:r w:rsidRPr="00D9142F">
        <w:rPr>
          <w:b w:val="0"/>
          <w:sz w:val="24"/>
          <w:szCs w:val="24"/>
        </w:rPr>
        <w:t>Ato administrativo expedido pela Agência Nacional de Telecomunicações (Anatel) que concede à empresa a autorização para a prestação do Serviço de Comunicação Multimídia (SCM).  Alternativamente, poderá ser apresentada a cópia da dispensa de autorização emitida pela Anatel, caso aplicável. O documento deverá estar vigente e em conformidade com as regulamentações aplicáveis, comprovando a habilitação legal da empresa para operar nesse segmento.</w:t>
      </w:r>
    </w:p>
    <w:p w14:paraId="5FCD9B8C" w14:textId="77777777" w:rsidR="001C0926" w:rsidRPr="00626872" w:rsidRDefault="001C0926" w:rsidP="001C0926">
      <w:pPr>
        <w:pStyle w:val="Nivel2"/>
        <w:spacing w:line="240" w:lineRule="auto"/>
        <w:rPr>
          <w:i/>
          <w:sz w:val="24"/>
          <w:szCs w:val="24"/>
        </w:rPr>
      </w:pPr>
      <w:r w:rsidRPr="00626872">
        <w:rPr>
          <w:color w:val="auto"/>
          <w:sz w:val="24"/>
          <w:szCs w:val="24"/>
        </w:rPr>
        <w:t xml:space="preserve">Quando </w:t>
      </w:r>
      <w:r w:rsidRPr="00626872">
        <w:rPr>
          <w:sz w:val="24"/>
          <w:szCs w:val="24"/>
        </w:rPr>
        <w:t>permitida</w:t>
      </w:r>
      <w:r w:rsidRPr="00626872">
        <w:rPr>
          <w:color w:val="auto"/>
          <w:sz w:val="24"/>
          <w:szCs w:val="24"/>
        </w:rPr>
        <w:t xml:space="preserve"> a</w:t>
      </w:r>
      <w:r>
        <w:rPr>
          <w:color w:val="auto"/>
          <w:sz w:val="24"/>
          <w:szCs w:val="24"/>
        </w:rPr>
        <w:t xml:space="preserve"> </w:t>
      </w:r>
      <w:r w:rsidRPr="00626872">
        <w:rPr>
          <w:sz w:val="24"/>
          <w:szCs w:val="24"/>
        </w:rPr>
        <w:t>participação de empresas estrangeiras que não funcionem no País, as exigências de habilitação serão atendidas mediante documentos equivalentes, inicialmente apresentados em tradução livre.</w:t>
      </w:r>
    </w:p>
    <w:p w14:paraId="6DD54005" w14:textId="77777777" w:rsidR="001C0926" w:rsidRPr="00300ED9" w:rsidRDefault="001C0926" w:rsidP="001C0926">
      <w:pPr>
        <w:pStyle w:val="Nivel2"/>
        <w:spacing w:line="240" w:lineRule="auto"/>
        <w:rPr>
          <w:i/>
          <w:iCs/>
          <w:sz w:val="24"/>
          <w:szCs w:val="24"/>
        </w:rPr>
      </w:pPr>
      <w:r w:rsidRPr="00626872">
        <w:rPr>
          <w:sz w:val="24"/>
          <w:szCs w:val="24"/>
        </w:rPr>
        <w:t xml:space="preserve">Na hipótese de o licitante vencedor ser empresa estrangeira que não funcione no País, para </w:t>
      </w:r>
      <w:proofErr w:type="spellStart"/>
      <w:r w:rsidRPr="00626872">
        <w:rPr>
          <w:sz w:val="24"/>
          <w:szCs w:val="24"/>
        </w:rPr>
        <w:t>ﬁns</w:t>
      </w:r>
      <w:proofErr w:type="spellEnd"/>
      <w:r w:rsidRPr="00626872">
        <w:rPr>
          <w:sz w:val="24"/>
          <w:szCs w:val="24"/>
        </w:rPr>
        <w:t xml:space="preserve"> de assinatura do contrato ou da ata de registro de preços, os documentos exigidos para a habilitação serão traduzidos por tradutor juramentado no País e apostilados nos termos do disposto no </w:t>
      </w:r>
      <w:hyperlink r:id="rId29" w:history="1">
        <w:r w:rsidRPr="00300ED9">
          <w:rPr>
            <w:rStyle w:val="Hyperlink"/>
            <w:color w:val="auto"/>
            <w:sz w:val="24"/>
            <w:szCs w:val="24"/>
            <w:u w:val="none"/>
          </w:rPr>
          <w:t>Decreto nº 8.660, de 29 de janeiro de 2016</w:t>
        </w:r>
      </w:hyperlink>
      <w:r w:rsidRPr="00300ED9">
        <w:rPr>
          <w:color w:val="auto"/>
          <w:sz w:val="24"/>
          <w:szCs w:val="24"/>
        </w:rPr>
        <w:t xml:space="preserve">, </w:t>
      </w:r>
      <w:r w:rsidRPr="00300ED9">
        <w:rPr>
          <w:sz w:val="24"/>
          <w:szCs w:val="24"/>
        </w:rPr>
        <w:t xml:space="preserve">ou de outro que venha a substituí-lo, ou </w:t>
      </w:r>
      <w:proofErr w:type="spellStart"/>
      <w:r w:rsidRPr="00300ED9">
        <w:rPr>
          <w:sz w:val="24"/>
          <w:szCs w:val="24"/>
        </w:rPr>
        <w:t>consularizados</w:t>
      </w:r>
      <w:proofErr w:type="spellEnd"/>
      <w:r w:rsidRPr="00300ED9">
        <w:rPr>
          <w:sz w:val="24"/>
          <w:szCs w:val="24"/>
        </w:rPr>
        <w:t xml:space="preserve"> pelos respectivos consulados ou embaixadas.</w:t>
      </w:r>
    </w:p>
    <w:p w14:paraId="2905EAD1" w14:textId="77777777" w:rsidR="001C0926" w:rsidRPr="00B5217B" w:rsidRDefault="001C0926" w:rsidP="001C0926">
      <w:pPr>
        <w:pStyle w:val="Nivel2"/>
        <w:spacing w:line="240" w:lineRule="auto"/>
        <w:rPr>
          <w:i/>
          <w:iCs/>
          <w:color w:val="auto"/>
          <w:sz w:val="24"/>
          <w:szCs w:val="24"/>
        </w:rPr>
      </w:pPr>
      <w:r w:rsidRPr="00B5217B">
        <w:rPr>
          <w:i/>
          <w:iCs/>
          <w:color w:val="auto"/>
          <w:sz w:val="24"/>
          <w:szCs w:val="24"/>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630E1616" w14:textId="77777777" w:rsidR="001C0926" w:rsidRPr="00B5217B" w:rsidRDefault="001C0926" w:rsidP="001C0926">
      <w:pPr>
        <w:pStyle w:val="Nivel3"/>
        <w:spacing w:line="240" w:lineRule="auto"/>
        <w:rPr>
          <w:i/>
          <w:iCs/>
          <w:color w:val="auto"/>
          <w:sz w:val="24"/>
          <w:szCs w:val="24"/>
        </w:rPr>
      </w:pPr>
      <w:r w:rsidRPr="00B5217B">
        <w:rPr>
          <w:i/>
          <w:iCs/>
          <w:color w:val="auto"/>
          <w:sz w:val="24"/>
          <w:szCs w:val="24"/>
        </w:rPr>
        <w:t>Se o consórcio não for formado integralmente por microempresas ou empresas de pequeno porte e o termo de referência exigir requisitos de habilitação econômico-financeira, haverá um acréscimo de</w:t>
      </w:r>
      <w:r w:rsidR="00DB095B">
        <w:rPr>
          <w:i/>
          <w:iCs/>
          <w:color w:val="auto"/>
          <w:sz w:val="24"/>
          <w:szCs w:val="24"/>
        </w:rPr>
        <w:t xml:space="preserve"> 30% </w:t>
      </w:r>
      <w:r w:rsidRPr="00B5217B">
        <w:rPr>
          <w:i/>
          <w:iCs/>
          <w:color w:val="auto"/>
          <w:sz w:val="24"/>
          <w:szCs w:val="24"/>
        </w:rPr>
        <w:t>para o consórcio em relação ao valor exigido para os licitantes individuais.</w:t>
      </w:r>
    </w:p>
    <w:p w14:paraId="2E7232BE" w14:textId="77777777" w:rsidR="00847011" w:rsidRPr="002A7ACD" w:rsidRDefault="00847011" w:rsidP="00847011">
      <w:pPr>
        <w:pStyle w:val="Nivel2"/>
        <w:spacing w:line="240" w:lineRule="auto"/>
        <w:rPr>
          <w:color w:val="000000" w:themeColor="text1"/>
          <w:sz w:val="24"/>
          <w:szCs w:val="24"/>
        </w:rPr>
      </w:pPr>
      <w:r w:rsidRPr="002A7ACD">
        <w:rPr>
          <w:sz w:val="24"/>
          <w:szCs w:val="24"/>
        </w:rPr>
        <w:t>Os documentos exigidos para fins de habilitação poderão ser apresentados em original, por cópia com declaração de autenticidade por advogado, sob sua responsabilidade pessoal ou</w:t>
      </w:r>
      <w:r>
        <w:rPr>
          <w:sz w:val="24"/>
          <w:szCs w:val="24"/>
        </w:rPr>
        <w:t xml:space="preserve"> por</w:t>
      </w:r>
      <w:r w:rsidRPr="002A7ACD">
        <w:rPr>
          <w:sz w:val="24"/>
          <w:szCs w:val="24"/>
        </w:rPr>
        <w:t xml:space="preserve"> cópia</w:t>
      </w:r>
      <w:r w:rsidRPr="002A7ACD">
        <w:rPr>
          <w:iCs/>
          <w:color w:val="000000" w:themeColor="text1"/>
          <w:sz w:val="24"/>
          <w:szCs w:val="24"/>
        </w:rPr>
        <w:t xml:space="preserve">, podendo ainda ser verificados por meio do </w:t>
      </w:r>
      <w:proofErr w:type="spellStart"/>
      <w:r w:rsidRPr="002A7ACD">
        <w:rPr>
          <w:i/>
          <w:iCs/>
          <w:color w:val="000000" w:themeColor="text1"/>
          <w:sz w:val="24"/>
          <w:szCs w:val="24"/>
        </w:rPr>
        <w:t>Sicaf</w:t>
      </w:r>
      <w:proofErr w:type="spellEnd"/>
      <w:r w:rsidRPr="002A7ACD">
        <w:rPr>
          <w:i/>
          <w:iCs/>
          <w:color w:val="000000" w:themeColor="text1"/>
          <w:sz w:val="24"/>
          <w:szCs w:val="24"/>
        </w:rPr>
        <w:t>.</w:t>
      </w:r>
    </w:p>
    <w:p w14:paraId="6E117A50" w14:textId="77777777" w:rsidR="001C0926" w:rsidRPr="00847011" w:rsidRDefault="001C0926" w:rsidP="001C0926">
      <w:pPr>
        <w:pStyle w:val="Nivel2"/>
        <w:rPr>
          <w:color w:val="000000" w:themeColor="text1"/>
          <w:sz w:val="24"/>
          <w:szCs w:val="24"/>
        </w:rPr>
      </w:pPr>
      <w:r w:rsidRPr="00847011">
        <w:rPr>
          <w:color w:val="000000" w:themeColor="text1"/>
          <w:sz w:val="24"/>
          <w:szCs w:val="24"/>
        </w:rPr>
        <w:t>As certidões que não tenham o prazo de validade expresso no documento,</w:t>
      </w:r>
      <w:r w:rsidR="00847011">
        <w:rPr>
          <w:color w:val="000000" w:themeColor="text1"/>
          <w:sz w:val="24"/>
          <w:szCs w:val="24"/>
        </w:rPr>
        <w:t xml:space="preserve"> </w:t>
      </w:r>
      <w:r w:rsidRPr="00847011">
        <w:rPr>
          <w:color w:val="000000" w:themeColor="text1"/>
          <w:sz w:val="24"/>
          <w:szCs w:val="24"/>
        </w:rPr>
        <w:t>ter-se-ão como válidas por 90 (noventa) dias a partir da data de sua emissão.</w:t>
      </w:r>
    </w:p>
    <w:p w14:paraId="2F8E405B" w14:textId="77777777" w:rsidR="001C0926" w:rsidRPr="00847011" w:rsidRDefault="001C0926" w:rsidP="001C0926">
      <w:pPr>
        <w:pStyle w:val="Nivel2"/>
        <w:spacing w:line="240" w:lineRule="auto"/>
        <w:rPr>
          <w:color w:val="000000" w:themeColor="text1"/>
          <w:sz w:val="24"/>
          <w:szCs w:val="24"/>
        </w:rPr>
      </w:pPr>
      <w:r w:rsidRPr="00847011">
        <w:rPr>
          <w:sz w:val="24"/>
          <w:szCs w:val="24"/>
        </w:rPr>
        <w:lastRenderedPageBreak/>
        <w:t xml:space="preserve">Os documentos exigidos para fins de habilitação poderão ser substituídos </w:t>
      </w:r>
      <w:r w:rsidRPr="00847011">
        <w:rPr>
          <w:i/>
          <w:iCs/>
          <w:color w:val="000000" w:themeColor="text1"/>
          <w:sz w:val="24"/>
          <w:szCs w:val="24"/>
        </w:rPr>
        <w:t xml:space="preserve">pelo </w:t>
      </w:r>
      <w:proofErr w:type="spellStart"/>
      <w:r w:rsidRPr="00847011">
        <w:rPr>
          <w:i/>
          <w:iCs/>
          <w:color w:val="000000" w:themeColor="text1"/>
          <w:sz w:val="24"/>
          <w:szCs w:val="24"/>
        </w:rPr>
        <w:t>Sicaf</w:t>
      </w:r>
      <w:proofErr w:type="spellEnd"/>
      <w:r w:rsidRPr="00847011">
        <w:rPr>
          <w:i/>
          <w:iCs/>
          <w:color w:val="000000" w:themeColor="text1"/>
          <w:sz w:val="24"/>
          <w:szCs w:val="24"/>
        </w:rPr>
        <w:t>.</w:t>
      </w:r>
    </w:p>
    <w:p w14:paraId="7F47AF1B" w14:textId="77777777" w:rsidR="001C0926" w:rsidRPr="003247E0" w:rsidRDefault="001C0926" w:rsidP="001C0926">
      <w:pPr>
        <w:pStyle w:val="Nivel2"/>
        <w:spacing w:line="240" w:lineRule="auto"/>
        <w:rPr>
          <w:sz w:val="24"/>
          <w:szCs w:val="24"/>
        </w:rPr>
      </w:pPr>
      <w:r w:rsidRPr="003247E0">
        <w:rPr>
          <w:sz w:val="24"/>
          <w:szCs w:val="24"/>
        </w:rPr>
        <w:t xml:space="preserve">Somente haverá a necessidade de comprovação do preenchimento de requisitos mediante apresentação dos documentos originais não-digitais quando houver dúvida em relação à integridade do documento digital ou quando a lei expressamente o exigir. </w:t>
      </w:r>
    </w:p>
    <w:p w14:paraId="7C15AD05" w14:textId="77777777" w:rsidR="001C0926" w:rsidRPr="00626872" w:rsidRDefault="001C0926" w:rsidP="001C0926">
      <w:pPr>
        <w:pStyle w:val="Nivel2"/>
        <w:spacing w:line="240" w:lineRule="auto"/>
        <w:rPr>
          <w:sz w:val="24"/>
          <w:szCs w:val="24"/>
        </w:rPr>
      </w:pPr>
      <w:r w:rsidRPr="00626872">
        <w:rPr>
          <w:sz w:val="24"/>
          <w:szCs w:val="24"/>
        </w:rPr>
        <w:t xml:space="preserve">É de responsabilidade do licitante conferir a exatidão dos seus dados cadastrais e mantê-los atualizados junto aos órgãos responsáveis pela informação, devendo proceder, imediatamente, à correção ou à alteração dos registros tão logo identifique incorreção ou aqueles se tornem desatualizados. </w:t>
      </w:r>
    </w:p>
    <w:p w14:paraId="669B8FBA" w14:textId="77777777" w:rsidR="001C0926" w:rsidRPr="00626872" w:rsidRDefault="001C0926" w:rsidP="001C0926">
      <w:pPr>
        <w:pStyle w:val="Nivel3"/>
        <w:spacing w:line="240" w:lineRule="auto"/>
        <w:rPr>
          <w:sz w:val="24"/>
          <w:szCs w:val="24"/>
        </w:rPr>
      </w:pPr>
      <w:r w:rsidRPr="00626872">
        <w:rPr>
          <w:sz w:val="24"/>
          <w:szCs w:val="24"/>
        </w:rPr>
        <w:t xml:space="preserve">A não observância do disposto no item anterior poderá ensejar desclassificação no momento da habilitação. </w:t>
      </w:r>
    </w:p>
    <w:p w14:paraId="78E5B699" w14:textId="77777777" w:rsidR="001C0926" w:rsidRPr="00C6354E" w:rsidRDefault="001C0926" w:rsidP="001C0926">
      <w:pPr>
        <w:pStyle w:val="Nivel2"/>
        <w:spacing w:line="240" w:lineRule="auto"/>
        <w:rPr>
          <w:i/>
          <w:iCs/>
          <w:color w:val="auto"/>
          <w:sz w:val="24"/>
          <w:szCs w:val="24"/>
        </w:rPr>
      </w:pPr>
      <w:r w:rsidRPr="00626872">
        <w:rPr>
          <w:sz w:val="24"/>
          <w:szCs w:val="24"/>
        </w:rPr>
        <w:t xml:space="preserve">A verificação pelo pregoeiro, em sítios eletrônicos oficiais de órgãos e entidades emissores de certidões constitui meio legal de prova, para fins de </w:t>
      </w:r>
      <w:r w:rsidRPr="00C6354E">
        <w:rPr>
          <w:color w:val="auto"/>
          <w:sz w:val="24"/>
          <w:szCs w:val="24"/>
        </w:rPr>
        <w:t>habilitação.</w:t>
      </w:r>
    </w:p>
    <w:p w14:paraId="1F9AF83B" w14:textId="77777777" w:rsidR="001C0926" w:rsidRPr="00C6354E" w:rsidRDefault="001C0926" w:rsidP="001C0926">
      <w:pPr>
        <w:pStyle w:val="Nivel2"/>
        <w:spacing w:line="240" w:lineRule="auto"/>
        <w:rPr>
          <w:color w:val="auto"/>
          <w:sz w:val="24"/>
          <w:szCs w:val="24"/>
        </w:rPr>
      </w:pPr>
      <w:bookmarkStart w:id="38" w:name="_Ref114663151"/>
      <w:r w:rsidRPr="00C6354E">
        <w:rPr>
          <w:color w:val="auto"/>
          <w:sz w:val="24"/>
          <w:szCs w:val="24"/>
        </w:rPr>
        <w:t xml:space="preserve">Os documentos exigidos para habilitação que não estejam contemplados no </w:t>
      </w:r>
      <w:proofErr w:type="spellStart"/>
      <w:r w:rsidRPr="00C6354E">
        <w:rPr>
          <w:i/>
          <w:iCs/>
          <w:color w:val="auto"/>
          <w:sz w:val="24"/>
          <w:szCs w:val="24"/>
        </w:rPr>
        <w:t>Sicaf</w:t>
      </w:r>
      <w:proofErr w:type="spellEnd"/>
      <w:r w:rsidRPr="00C6354E">
        <w:rPr>
          <w:i/>
          <w:iCs/>
          <w:color w:val="auto"/>
          <w:sz w:val="24"/>
          <w:szCs w:val="24"/>
        </w:rPr>
        <w:t xml:space="preserve"> </w:t>
      </w:r>
      <w:r w:rsidRPr="00C6354E">
        <w:rPr>
          <w:color w:val="auto"/>
          <w:sz w:val="24"/>
          <w:szCs w:val="24"/>
        </w:rPr>
        <w:t xml:space="preserve">serão enviados por meio do sistema, em formato digital, no prazo de </w:t>
      </w:r>
      <w:r w:rsidR="00C6354E" w:rsidRPr="00C6354E">
        <w:rPr>
          <w:color w:val="auto"/>
          <w:sz w:val="24"/>
          <w:szCs w:val="24"/>
        </w:rPr>
        <w:t xml:space="preserve">02h </w:t>
      </w:r>
      <w:r w:rsidRPr="00C6354E">
        <w:rPr>
          <w:i/>
          <w:iCs/>
          <w:color w:val="auto"/>
        </w:rPr>
        <w:t>(</w:t>
      </w:r>
      <w:r w:rsidR="00C6354E" w:rsidRPr="00C6354E">
        <w:rPr>
          <w:i/>
          <w:iCs/>
          <w:color w:val="auto"/>
        </w:rPr>
        <w:t>duas horas</w:t>
      </w:r>
      <w:r w:rsidRPr="00C6354E">
        <w:rPr>
          <w:i/>
          <w:iCs/>
          <w:color w:val="auto"/>
        </w:rPr>
        <w:t>)</w:t>
      </w:r>
      <w:r w:rsidRPr="00C6354E">
        <w:rPr>
          <w:color w:val="auto"/>
          <w:sz w:val="24"/>
          <w:szCs w:val="24"/>
        </w:rPr>
        <w:t>, prorrogável por igual período, contado da solicitação do pregoeiro.</w:t>
      </w:r>
      <w:bookmarkEnd w:id="38"/>
    </w:p>
    <w:p w14:paraId="1731B199" w14:textId="77777777" w:rsidR="001C0926" w:rsidRPr="00847011" w:rsidRDefault="001C0926" w:rsidP="001C0926">
      <w:pPr>
        <w:pStyle w:val="Nivel2"/>
        <w:spacing w:line="240" w:lineRule="auto"/>
        <w:rPr>
          <w:color w:val="000000" w:themeColor="text1"/>
          <w:sz w:val="24"/>
          <w:szCs w:val="24"/>
        </w:rPr>
      </w:pPr>
      <w:r w:rsidRPr="00847011">
        <w:rPr>
          <w:sz w:val="24"/>
          <w:szCs w:val="24"/>
        </w:rPr>
        <w:t xml:space="preserve">A verificação no </w:t>
      </w:r>
      <w:proofErr w:type="spellStart"/>
      <w:r w:rsidRPr="00847011">
        <w:rPr>
          <w:i/>
          <w:iCs/>
          <w:color w:val="000000" w:themeColor="text1"/>
          <w:sz w:val="24"/>
          <w:szCs w:val="24"/>
        </w:rPr>
        <w:t>Sicaf</w:t>
      </w:r>
      <w:proofErr w:type="spellEnd"/>
      <w:r w:rsidRPr="00847011">
        <w:rPr>
          <w:i/>
          <w:iCs/>
          <w:color w:val="000000" w:themeColor="text1"/>
          <w:sz w:val="24"/>
          <w:szCs w:val="24"/>
        </w:rPr>
        <w:t xml:space="preserve"> </w:t>
      </w:r>
      <w:r w:rsidRPr="00847011">
        <w:rPr>
          <w:sz w:val="24"/>
          <w:szCs w:val="24"/>
        </w:rPr>
        <w:t>ou a exigência dos documentos nele não contidos somente será feita em relação ao licitante vencedor.</w:t>
      </w:r>
    </w:p>
    <w:p w14:paraId="6876FCF7" w14:textId="77777777" w:rsidR="001C0926" w:rsidRPr="00626872" w:rsidRDefault="001C0926" w:rsidP="001C0926">
      <w:pPr>
        <w:pStyle w:val="Nivel3"/>
        <w:spacing w:line="240" w:lineRule="auto"/>
        <w:rPr>
          <w:sz w:val="24"/>
          <w:szCs w:val="24"/>
        </w:rPr>
      </w:pPr>
      <w:r w:rsidRPr="00626872">
        <w:rPr>
          <w:sz w:val="24"/>
          <w:szCs w:val="24"/>
        </w:rPr>
        <w:t>Os documentos relativos à regularidade fiscal que constem do Termo de Referência somente serão exigidos, em qualquer caso, em momento posterior ao julgamento das propostas, e apenas do licitante mais bem classificado.</w:t>
      </w:r>
    </w:p>
    <w:p w14:paraId="37D38D63" w14:textId="77777777" w:rsidR="001C0926" w:rsidRPr="00626872" w:rsidRDefault="001C0926" w:rsidP="001C0926">
      <w:pPr>
        <w:pStyle w:val="Nivel3"/>
        <w:spacing w:line="240" w:lineRule="auto"/>
        <w:rPr>
          <w:sz w:val="24"/>
          <w:szCs w:val="24"/>
        </w:rPr>
      </w:pPr>
      <w:r w:rsidRPr="00626872">
        <w:rPr>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49E3D9E5" w14:textId="77777777" w:rsidR="001C0926" w:rsidRPr="009C7228" w:rsidRDefault="001C0926" w:rsidP="00847011">
      <w:pPr>
        <w:pStyle w:val="Nivel2"/>
        <w:spacing w:line="240" w:lineRule="auto"/>
      </w:pPr>
      <w:r w:rsidRPr="00626872">
        <w:rPr>
          <w:sz w:val="24"/>
          <w:szCs w:val="24"/>
        </w:rPr>
        <w:t xml:space="preserve">Após a entrega dos documentos para habilitação, não será permitida a substituição ou a apresentação de novos documentos, salvo em sede de diligência, para </w:t>
      </w:r>
      <w:r>
        <w:rPr>
          <w:sz w:val="24"/>
          <w:szCs w:val="24"/>
        </w:rPr>
        <w:t xml:space="preserve">fins de </w:t>
      </w:r>
      <w:r w:rsidRPr="009C7228">
        <w:rPr>
          <w:sz w:val="24"/>
          <w:szCs w:val="24"/>
        </w:rPr>
        <w:t>complementação de informações acerca dos documentos já apresentados pelos licitantes e desde que necessária para apurar fatos existentes à época da abertura do certame</w:t>
      </w:r>
      <w:r>
        <w:rPr>
          <w:sz w:val="24"/>
          <w:szCs w:val="24"/>
        </w:rPr>
        <w:t xml:space="preserve"> ou para </w:t>
      </w:r>
      <w:r w:rsidRPr="009C7228">
        <w:rPr>
          <w:sz w:val="24"/>
          <w:szCs w:val="24"/>
        </w:rPr>
        <w:t>atualização de documentos cuja validade tenha expirado após a data de recebimento das propostas;</w:t>
      </w:r>
    </w:p>
    <w:p w14:paraId="452AF23E" w14:textId="77777777" w:rsidR="001C0926" w:rsidRPr="00493812" w:rsidRDefault="001C0926" w:rsidP="001C0926">
      <w:pPr>
        <w:pStyle w:val="Nivel2"/>
        <w:spacing w:line="240" w:lineRule="auto"/>
        <w:rPr>
          <w:sz w:val="24"/>
          <w:szCs w:val="24"/>
        </w:rPr>
      </w:pPr>
      <w:bookmarkStart w:id="39" w:name="_Ref114670319"/>
      <w:r w:rsidRPr="00493812">
        <w:rPr>
          <w:color w:val="000000" w:themeColor="text1"/>
          <w:sz w:val="24"/>
          <w:szCs w:val="24"/>
        </w:rPr>
        <w:t xml:space="preserve">NA ANÁLISE DOS DOCUMENTOS DE HABILITAÇÃO, O </w:t>
      </w:r>
      <w:r>
        <w:rPr>
          <w:color w:val="000000" w:themeColor="text1"/>
          <w:sz w:val="24"/>
          <w:szCs w:val="24"/>
        </w:rPr>
        <w:t>PREGOEIRO ADOTARÁ</w:t>
      </w:r>
      <w:r w:rsidRPr="00493812">
        <w:rPr>
          <w:color w:val="000000" w:themeColor="text1"/>
          <w:sz w:val="24"/>
          <w:szCs w:val="24"/>
        </w:rPr>
        <w:t xml:space="preserve"> A ORIENTAÇÃO CONTIDA NO ACÓRDÃO </w:t>
      </w:r>
      <w:proofErr w:type="gramStart"/>
      <w:r>
        <w:rPr>
          <w:color w:val="000000" w:themeColor="text1"/>
          <w:sz w:val="24"/>
          <w:szCs w:val="24"/>
        </w:rPr>
        <w:t>N.º</w:t>
      </w:r>
      <w:proofErr w:type="gramEnd"/>
      <w:r>
        <w:rPr>
          <w:color w:val="000000" w:themeColor="text1"/>
          <w:sz w:val="24"/>
          <w:szCs w:val="24"/>
        </w:rPr>
        <w:t xml:space="preserve"> </w:t>
      </w:r>
      <w:r w:rsidRPr="00493812">
        <w:rPr>
          <w:color w:val="000000" w:themeColor="text1"/>
          <w:sz w:val="24"/>
          <w:szCs w:val="24"/>
        </w:rPr>
        <w:t>1211/2021 DO T</w:t>
      </w:r>
      <w:r>
        <w:rPr>
          <w:color w:val="000000" w:themeColor="text1"/>
          <w:sz w:val="24"/>
          <w:szCs w:val="24"/>
        </w:rPr>
        <w:t>RIBUNAL DE CONTAS DA UNIÃO</w:t>
      </w:r>
      <w:r w:rsidRPr="00493812">
        <w:rPr>
          <w:color w:val="000000" w:themeColor="text1"/>
          <w:sz w:val="24"/>
          <w:szCs w:val="24"/>
        </w:rPr>
        <w:t>.</w:t>
      </w:r>
    </w:p>
    <w:p w14:paraId="1B9C1C60" w14:textId="77777777" w:rsidR="001C0926" w:rsidRPr="00626872" w:rsidRDefault="001C0926" w:rsidP="001C0926">
      <w:pPr>
        <w:pStyle w:val="Nivel2"/>
        <w:spacing w:line="240" w:lineRule="auto"/>
        <w:rPr>
          <w:sz w:val="24"/>
          <w:szCs w:val="24"/>
        </w:rPr>
      </w:pPr>
      <w:r w:rsidRPr="00626872">
        <w:rPr>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626872">
        <w:rPr>
          <w:sz w:val="24"/>
          <w:szCs w:val="24"/>
        </w:rPr>
        <w:t>eﬁcácia</w:t>
      </w:r>
      <w:proofErr w:type="spellEnd"/>
      <w:r w:rsidRPr="00626872">
        <w:rPr>
          <w:sz w:val="24"/>
          <w:szCs w:val="24"/>
        </w:rPr>
        <w:t xml:space="preserve"> para fins de habilitação e classificação.</w:t>
      </w:r>
      <w:bookmarkEnd w:id="39"/>
    </w:p>
    <w:p w14:paraId="4EF95F46" w14:textId="77777777" w:rsidR="001C0926" w:rsidRPr="00626872" w:rsidRDefault="001C0926" w:rsidP="001C0926">
      <w:pPr>
        <w:pStyle w:val="Nivel2"/>
        <w:spacing w:line="240" w:lineRule="auto"/>
        <w:rPr>
          <w:sz w:val="24"/>
          <w:szCs w:val="24"/>
        </w:rPr>
      </w:pPr>
      <w:bookmarkStart w:id="40" w:name="_Ref114665528"/>
      <w:r w:rsidRPr="00626872">
        <w:rPr>
          <w:sz w:val="24"/>
          <w:szCs w:val="24"/>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w:t>
      </w:r>
      <w:r>
        <w:rPr>
          <w:sz w:val="24"/>
          <w:szCs w:val="24"/>
        </w:rPr>
        <w:t xml:space="preserve">subitem </w:t>
      </w:r>
      <w:r w:rsidR="00847011">
        <w:rPr>
          <w:sz w:val="24"/>
          <w:szCs w:val="24"/>
        </w:rPr>
        <w:t>7.11</w:t>
      </w:r>
      <w:r w:rsidRPr="00626872">
        <w:rPr>
          <w:sz w:val="24"/>
          <w:szCs w:val="24"/>
        </w:rPr>
        <w:t>.</w:t>
      </w:r>
      <w:bookmarkEnd w:id="40"/>
    </w:p>
    <w:p w14:paraId="4FC8D672" w14:textId="77777777" w:rsidR="001C0926" w:rsidRPr="00626872" w:rsidRDefault="001C0926" w:rsidP="001C0926">
      <w:pPr>
        <w:pStyle w:val="Nivel2"/>
        <w:spacing w:line="240" w:lineRule="auto"/>
        <w:rPr>
          <w:sz w:val="24"/>
          <w:szCs w:val="24"/>
        </w:rPr>
      </w:pPr>
      <w:bookmarkStart w:id="41" w:name="_Ref114665515"/>
      <w:r w:rsidRPr="00626872">
        <w:rPr>
          <w:sz w:val="24"/>
          <w:szCs w:val="24"/>
        </w:rPr>
        <w:lastRenderedPageBreak/>
        <w:t>Somente serão disponibilizados para acesso público os documentos de habilitação do licitante cuja proposta atenda ao edital de licitação, após concluídos os procedimentos de que trata o subitem anterior</w:t>
      </w:r>
      <w:bookmarkEnd w:id="41"/>
      <w:r w:rsidRPr="00626872">
        <w:rPr>
          <w:sz w:val="24"/>
          <w:szCs w:val="24"/>
        </w:rPr>
        <w:t>.</w:t>
      </w:r>
    </w:p>
    <w:p w14:paraId="66D7C155" w14:textId="77777777" w:rsidR="001C0926" w:rsidRPr="005546B5" w:rsidRDefault="001C0926" w:rsidP="001C0926">
      <w:pPr>
        <w:pStyle w:val="Nivel2"/>
        <w:spacing w:line="240" w:lineRule="auto"/>
        <w:rPr>
          <w:sz w:val="24"/>
          <w:szCs w:val="24"/>
        </w:rPr>
      </w:pPr>
      <w:r w:rsidRPr="005463BE">
        <w:rPr>
          <w:sz w:val="24"/>
          <w:szCs w:val="24"/>
        </w:rPr>
        <w:t>A comprovação de regularidade fiscal e trabalhista das microempresas e das empresas de pequeno porte somente será exigida para efeito de contratação, e não como condição para participação na licitação.</w:t>
      </w:r>
    </w:p>
    <w:p w14:paraId="7E20C59F" w14:textId="77777777" w:rsidR="001C0926" w:rsidRDefault="001C0926" w:rsidP="00421410">
      <w:pPr>
        <w:pStyle w:val="Nivel01"/>
        <w:numPr>
          <w:ilvl w:val="0"/>
          <w:numId w:val="2"/>
        </w:numPr>
      </w:pPr>
      <w:bookmarkStart w:id="42" w:name="_Toc163554880"/>
      <w:r w:rsidRPr="005546B5">
        <w:t>CONTRATAÇÃO</w:t>
      </w:r>
      <w:bookmarkEnd w:id="42"/>
      <w:r w:rsidRPr="005546B5">
        <w:t xml:space="preserve"> </w:t>
      </w:r>
    </w:p>
    <w:p w14:paraId="4A4A6C9B" w14:textId="77777777" w:rsidR="001C0926" w:rsidRPr="00F40179" w:rsidRDefault="001C0926" w:rsidP="001C0926">
      <w:pPr>
        <w:pStyle w:val="Nivel2"/>
        <w:rPr>
          <w:sz w:val="24"/>
          <w:szCs w:val="24"/>
        </w:rPr>
      </w:pPr>
      <w:r w:rsidRPr="00C6354E">
        <w:rPr>
          <w:sz w:val="24"/>
          <w:szCs w:val="24"/>
        </w:rPr>
        <w:t xml:space="preserve">Homologado o resultado da licitação, o licitante mais bem classificado terá o prazo de </w:t>
      </w:r>
      <w:r w:rsidR="00C6354E" w:rsidRPr="00C6354E">
        <w:rPr>
          <w:sz w:val="24"/>
          <w:szCs w:val="24"/>
        </w:rPr>
        <w:t>05</w:t>
      </w:r>
      <w:r w:rsidRPr="00C6354E">
        <w:rPr>
          <w:sz w:val="24"/>
          <w:szCs w:val="24"/>
        </w:rPr>
        <w:t xml:space="preserve"> (</w:t>
      </w:r>
      <w:r w:rsidR="00C6354E" w:rsidRPr="00C6354E">
        <w:rPr>
          <w:sz w:val="24"/>
          <w:szCs w:val="24"/>
        </w:rPr>
        <w:t>cinco</w:t>
      </w:r>
      <w:r w:rsidRPr="00C6354E">
        <w:rPr>
          <w:sz w:val="24"/>
          <w:szCs w:val="24"/>
        </w:rPr>
        <w:t>) dias, contados a partir da data de sua convocação, para assinar o termo de contrato ou para aceitar ou retirar o instrumento equivalente, sob pena de decair o direito à contratação, sem prejuízo das sanções previstas na</w:t>
      </w:r>
      <w:r w:rsidRPr="00F40179">
        <w:rPr>
          <w:sz w:val="24"/>
          <w:szCs w:val="24"/>
        </w:rPr>
        <w:t xml:space="preserve"> Lei </w:t>
      </w:r>
      <w:proofErr w:type="gramStart"/>
      <w:r w:rsidRPr="00F40179">
        <w:rPr>
          <w:sz w:val="24"/>
          <w:szCs w:val="24"/>
        </w:rPr>
        <w:t>n.º</w:t>
      </w:r>
      <w:proofErr w:type="gramEnd"/>
      <w:r w:rsidRPr="00F40179">
        <w:rPr>
          <w:sz w:val="24"/>
          <w:szCs w:val="24"/>
        </w:rPr>
        <w:t xml:space="preserve"> 14.133/2021.</w:t>
      </w:r>
    </w:p>
    <w:p w14:paraId="24355C4A" w14:textId="77777777" w:rsidR="001C0926" w:rsidRPr="00F40179" w:rsidRDefault="001C0926" w:rsidP="001C0926">
      <w:pPr>
        <w:pStyle w:val="Nivel2"/>
        <w:spacing w:line="240" w:lineRule="auto"/>
        <w:rPr>
          <w:sz w:val="24"/>
          <w:szCs w:val="24"/>
        </w:rPr>
      </w:pPr>
      <w:r w:rsidRPr="00F40179">
        <w:rPr>
          <w:sz w:val="24"/>
          <w:szCs w:val="24"/>
        </w:rPr>
        <w:t>O prazo de convocação poderá ser prorrogado uma vez, por igual período, mediante solicitação do licitante mais bem classificado ou do fornecedor convocado, desde que:</w:t>
      </w:r>
    </w:p>
    <w:p w14:paraId="2E223E87" w14:textId="77777777" w:rsidR="001C0926" w:rsidRPr="00F40179" w:rsidRDefault="001C0926" w:rsidP="001C0926">
      <w:pPr>
        <w:pStyle w:val="Nivel2"/>
        <w:numPr>
          <w:ilvl w:val="0"/>
          <w:numId w:val="0"/>
        </w:numPr>
        <w:spacing w:line="240" w:lineRule="auto"/>
        <w:ind w:left="567"/>
        <w:rPr>
          <w:iCs/>
          <w:color w:val="auto"/>
          <w:sz w:val="24"/>
          <w:szCs w:val="24"/>
        </w:rPr>
      </w:pPr>
      <w:r w:rsidRPr="00F40179">
        <w:rPr>
          <w:iCs/>
          <w:color w:val="auto"/>
          <w:sz w:val="24"/>
          <w:szCs w:val="24"/>
        </w:rPr>
        <w:t>(a) a solicitação seja devidamente justificada e apresentada dentro do prazo; e</w:t>
      </w:r>
    </w:p>
    <w:p w14:paraId="72C58AFF" w14:textId="77777777" w:rsidR="001C0926" w:rsidRPr="00F40179" w:rsidRDefault="001C0926" w:rsidP="001C0926">
      <w:pPr>
        <w:pStyle w:val="Nivel2"/>
        <w:numPr>
          <w:ilvl w:val="0"/>
          <w:numId w:val="0"/>
        </w:numPr>
        <w:spacing w:line="240" w:lineRule="auto"/>
        <w:ind w:left="567"/>
        <w:rPr>
          <w:iCs/>
          <w:color w:val="auto"/>
          <w:sz w:val="24"/>
          <w:szCs w:val="24"/>
        </w:rPr>
      </w:pPr>
      <w:r w:rsidRPr="00F40179">
        <w:rPr>
          <w:iCs/>
          <w:color w:val="auto"/>
          <w:sz w:val="24"/>
          <w:szCs w:val="24"/>
        </w:rPr>
        <w:t>(b) a justificativa apresentada seja aceita pela Administração.</w:t>
      </w:r>
    </w:p>
    <w:p w14:paraId="1F723D31" w14:textId="77777777" w:rsidR="001C0926" w:rsidRPr="00F40179" w:rsidRDefault="001C0926" w:rsidP="001C0926">
      <w:pPr>
        <w:pStyle w:val="Nivel2"/>
        <w:rPr>
          <w:sz w:val="24"/>
          <w:szCs w:val="24"/>
        </w:rPr>
      </w:pPr>
      <w:r w:rsidRPr="00F40179">
        <w:rPr>
          <w:sz w:val="24"/>
          <w:szCs w:val="24"/>
        </w:rPr>
        <w:t>Será facultado à Administração, quando o convocado não assinar o termo de contrato ou não aceitar ou não retirar o instrumento equivalente no prazo e nas condições estabelecidas, convocar os licitantes remanescentes, na ordem de classificação, para a celebração do contrato nas condições propostas pelo licitante vencedor</w:t>
      </w:r>
      <w:r>
        <w:rPr>
          <w:sz w:val="24"/>
          <w:szCs w:val="24"/>
        </w:rPr>
        <w:t>.</w:t>
      </w:r>
      <w:r w:rsidRPr="00F40179">
        <w:rPr>
          <w:sz w:val="24"/>
          <w:szCs w:val="24"/>
        </w:rPr>
        <w:t xml:space="preserve"> </w:t>
      </w:r>
    </w:p>
    <w:p w14:paraId="7CA251A5" w14:textId="77777777" w:rsidR="001C0926" w:rsidRPr="00626872" w:rsidRDefault="001C0926" w:rsidP="00421410">
      <w:pPr>
        <w:pStyle w:val="Nivel01"/>
        <w:numPr>
          <w:ilvl w:val="0"/>
          <w:numId w:val="2"/>
        </w:numPr>
      </w:pPr>
      <w:bookmarkStart w:id="43" w:name="_Toc163554881"/>
      <w:r w:rsidRPr="00626872">
        <w:t>DOS RECURSOS</w:t>
      </w:r>
      <w:bookmarkEnd w:id="43"/>
    </w:p>
    <w:p w14:paraId="7A2326C4" w14:textId="77777777" w:rsidR="001C0926" w:rsidRPr="00847011" w:rsidRDefault="001C0926" w:rsidP="001C0926">
      <w:pPr>
        <w:pStyle w:val="Nivel2"/>
        <w:spacing w:line="240" w:lineRule="auto"/>
        <w:rPr>
          <w:color w:val="auto"/>
          <w:sz w:val="24"/>
          <w:szCs w:val="24"/>
        </w:rPr>
      </w:pPr>
      <w:r w:rsidRPr="00626872">
        <w:rPr>
          <w:sz w:val="24"/>
          <w:szCs w:val="24"/>
        </w:rPr>
        <w:t xml:space="preserve">A interposição de recurso referente ao julgamento das propostas, à habilitação ou inabilitação de licitantes, à anulação ou revogação da licitação, observará o disposto no </w:t>
      </w:r>
      <w:hyperlink r:id="rId30" w:anchor="art165" w:history="1">
        <w:r w:rsidRPr="00847011">
          <w:rPr>
            <w:rStyle w:val="Hyperlink"/>
            <w:color w:val="auto"/>
            <w:sz w:val="24"/>
            <w:szCs w:val="24"/>
            <w:u w:val="none"/>
          </w:rPr>
          <w:t>art. 165 da Lei nº 14.133, de 2021</w:t>
        </w:r>
      </w:hyperlink>
      <w:r w:rsidRPr="00847011">
        <w:rPr>
          <w:color w:val="auto"/>
          <w:sz w:val="24"/>
          <w:szCs w:val="24"/>
        </w:rPr>
        <w:t>.</w:t>
      </w:r>
    </w:p>
    <w:p w14:paraId="319328E9" w14:textId="77777777" w:rsidR="001C0926" w:rsidRPr="00626872" w:rsidRDefault="001C0926" w:rsidP="001C0926">
      <w:pPr>
        <w:pStyle w:val="Nivel2"/>
        <w:spacing w:line="240" w:lineRule="auto"/>
        <w:rPr>
          <w:sz w:val="24"/>
          <w:szCs w:val="24"/>
        </w:rPr>
      </w:pPr>
      <w:r w:rsidRPr="00626872">
        <w:rPr>
          <w:sz w:val="24"/>
          <w:szCs w:val="24"/>
        </w:rPr>
        <w:t>O prazo recursal é de 3 (três) dias úteis, contados da data de intimação ou de lavratura da ata.</w:t>
      </w:r>
    </w:p>
    <w:p w14:paraId="75954849" w14:textId="77777777" w:rsidR="001C0926" w:rsidRPr="00626872" w:rsidRDefault="001C0926" w:rsidP="001C0926">
      <w:pPr>
        <w:pStyle w:val="Nivel2"/>
        <w:spacing w:line="240" w:lineRule="auto"/>
        <w:rPr>
          <w:sz w:val="24"/>
          <w:szCs w:val="24"/>
        </w:rPr>
      </w:pPr>
      <w:r w:rsidRPr="00626872">
        <w:rPr>
          <w:sz w:val="24"/>
          <w:szCs w:val="24"/>
        </w:rPr>
        <w:t>Quando o recurso apresentado impugnar o julgamento das propostas ou o ato de habilitação ou inabilitação do licitante:</w:t>
      </w:r>
    </w:p>
    <w:p w14:paraId="7B0309F5" w14:textId="77777777" w:rsidR="001C0926" w:rsidRPr="00626872" w:rsidRDefault="001C0926" w:rsidP="001C0926">
      <w:pPr>
        <w:pStyle w:val="Nivel3"/>
        <w:spacing w:line="240" w:lineRule="auto"/>
        <w:rPr>
          <w:sz w:val="24"/>
          <w:szCs w:val="24"/>
        </w:rPr>
      </w:pPr>
      <w:proofErr w:type="gramStart"/>
      <w:r w:rsidRPr="00626872">
        <w:rPr>
          <w:sz w:val="24"/>
          <w:szCs w:val="24"/>
        </w:rPr>
        <w:t>a</w:t>
      </w:r>
      <w:proofErr w:type="gramEnd"/>
      <w:r w:rsidRPr="00626872">
        <w:rPr>
          <w:sz w:val="24"/>
          <w:szCs w:val="24"/>
        </w:rPr>
        <w:t xml:space="preserve"> intenção de recorrer deverá ser manifestada imediatamente, sob pena de preclusão;</w:t>
      </w:r>
    </w:p>
    <w:p w14:paraId="3EA1FC82" w14:textId="77777777" w:rsidR="001C0926" w:rsidRPr="00E25311" w:rsidRDefault="001C0926" w:rsidP="001C0926">
      <w:pPr>
        <w:pStyle w:val="Nivel3"/>
        <w:spacing w:line="240" w:lineRule="auto"/>
        <w:rPr>
          <w:sz w:val="24"/>
          <w:szCs w:val="24"/>
        </w:rPr>
      </w:pPr>
      <w:bookmarkStart w:id="44" w:name="_Hlk135318381"/>
      <w:bookmarkStart w:id="45" w:name="_Hlk135315794"/>
      <w:proofErr w:type="gramStart"/>
      <w:r w:rsidRPr="00E25311">
        <w:rPr>
          <w:sz w:val="24"/>
          <w:szCs w:val="24"/>
        </w:rPr>
        <w:t>o</w:t>
      </w:r>
      <w:proofErr w:type="gramEnd"/>
      <w:r w:rsidRPr="00E25311">
        <w:rPr>
          <w:sz w:val="24"/>
          <w:szCs w:val="24"/>
        </w:rPr>
        <w:t xml:space="preserve"> prazo para a manifestação da intenção de recorrer não será inferior a 10 (dez) minutos.</w:t>
      </w:r>
      <w:bookmarkEnd w:id="44"/>
    </w:p>
    <w:bookmarkEnd w:id="45"/>
    <w:p w14:paraId="6760CE7B" w14:textId="77777777" w:rsidR="001C0926" w:rsidRPr="00626872" w:rsidRDefault="001C0926" w:rsidP="001C0926">
      <w:pPr>
        <w:pStyle w:val="Nivel3"/>
        <w:spacing w:line="240" w:lineRule="auto"/>
        <w:rPr>
          <w:sz w:val="24"/>
          <w:szCs w:val="24"/>
        </w:rPr>
      </w:pPr>
      <w:proofErr w:type="gramStart"/>
      <w:r w:rsidRPr="00626872">
        <w:rPr>
          <w:sz w:val="24"/>
          <w:szCs w:val="24"/>
        </w:rPr>
        <w:t>o</w:t>
      </w:r>
      <w:proofErr w:type="gramEnd"/>
      <w:r w:rsidRPr="00626872">
        <w:rPr>
          <w:sz w:val="24"/>
          <w:szCs w:val="24"/>
        </w:rPr>
        <w:t xml:space="preserve"> prazo para apresentação das razões recursais será iniciado na data de intimação ou de lavratura da ata de habilitação ou inabilitação;</w:t>
      </w:r>
    </w:p>
    <w:p w14:paraId="07DE3AED" w14:textId="77777777" w:rsidR="001C0926" w:rsidRPr="00626872" w:rsidRDefault="001C0926" w:rsidP="001C0926">
      <w:pPr>
        <w:pStyle w:val="Nivel2"/>
        <w:spacing w:line="240" w:lineRule="auto"/>
        <w:rPr>
          <w:sz w:val="24"/>
          <w:szCs w:val="24"/>
        </w:rPr>
      </w:pPr>
      <w:r w:rsidRPr="00626872">
        <w:rPr>
          <w:sz w:val="24"/>
          <w:szCs w:val="24"/>
        </w:rPr>
        <w:t>Os recursos deverão ser encaminhados em campo próprio do sistema.</w:t>
      </w:r>
    </w:p>
    <w:p w14:paraId="73873B56" w14:textId="77777777" w:rsidR="001C0926" w:rsidRPr="00626872" w:rsidRDefault="001C0926" w:rsidP="001C0926">
      <w:pPr>
        <w:pStyle w:val="Nivel2"/>
        <w:spacing w:line="240" w:lineRule="auto"/>
        <w:rPr>
          <w:sz w:val="24"/>
          <w:szCs w:val="24"/>
        </w:rPr>
      </w:pPr>
      <w:r w:rsidRPr="00626872">
        <w:rPr>
          <w:sz w:val="24"/>
          <w:szCs w:val="24"/>
        </w:rPr>
        <w:t xml:space="preserve">O recurso será dirigido </w:t>
      </w:r>
      <w:r>
        <w:rPr>
          <w:sz w:val="24"/>
          <w:szCs w:val="24"/>
        </w:rPr>
        <w:t>ao Pregoeiro, o</w:t>
      </w:r>
      <w:r w:rsidRPr="00626872">
        <w:rPr>
          <w:sz w:val="24"/>
          <w:szCs w:val="24"/>
        </w:rPr>
        <w:t xml:space="preserve"> qual poderá reconsiderar sua decisão no prazo de 3 (três) dias úteis, ou, nesse mesmo prazo, encaminhar recurso para a </w:t>
      </w:r>
      <w:r w:rsidRPr="00626872">
        <w:rPr>
          <w:sz w:val="24"/>
          <w:szCs w:val="24"/>
        </w:rPr>
        <w:lastRenderedPageBreak/>
        <w:t>autoridade superior, a qual deverá proferir sua decisão no prazo de 10 (dez) dias úteis, contado do recebimento dos autos.</w:t>
      </w:r>
    </w:p>
    <w:p w14:paraId="25FC36A6" w14:textId="77777777" w:rsidR="001C0926" w:rsidRPr="00626872" w:rsidRDefault="001C0926" w:rsidP="001C0926">
      <w:pPr>
        <w:pStyle w:val="Nivel2"/>
        <w:spacing w:line="240" w:lineRule="auto"/>
        <w:rPr>
          <w:sz w:val="24"/>
          <w:szCs w:val="24"/>
        </w:rPr>
      </w:pPr>
      <w:r w:rsidRPr="00626872">
        <w:rPr>
          <w:sz w:val="24"/>
          <w:szCs w:val="24"/>
        </w:rPr>
        <w:t xml:space="preserve">Os recursos interpostos fora do prazo não serão conhecidos. </w:t>
      </w:r>
    </w:p>
    <w:p w14:paraId="57C94111" w14:textId="77777777" w:rsidR="001C0926" w:rsidRPr="00626872" w:rsidRDefault="001C0926" w:rsidP="001C0926">
      <w:pPr>
        <w:pStyle w:val="Nivel2"/>
        <w:spacing w:line="240" w:lineRule="auto"/>
        <w:rPr>
          <w:sz w:val="24"/>
          <w:szCs w:val="24"/>
        </w:rPr>
      </w:pPr>
      <w:r w:rsidRPr="00626872">
        <w:rPr>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5ED1FCF2" w14:textId="77777777" w:rsidR="001C0926" w:rsidRPr="00626872" w:rsidRDefault="001C0926" w:rsidP="001C0926">
      <w:pPr>
        <w:pStyle w:val="Nivel2"/>
        <w:spacing w:line="240" w:lineRule="auto"/>
        <w:rPr>
          <w:sz w:val="24"/>
          <w:szCs w:val="24"/>
        </w:rPr>
      </w:pPr>
      <w:r w:rsidRPr="00626872">
        <w:rPr>
          <w:sz w:val="24"/>
          <w:szCs w:val="24"/>
        </w:rPr>
        <w:t xml:space="preserve">O recurso e o pedido de reconsideração terão efeito suspensivo do ato ou da decisão recorrida até que sobrevenha decisão final da autoridade competente. </w:t>
      </w:r>
    </w:p>
    <w:p w14:paraId="38E1AC9A" w14:textId="77777777" w:rsidR="001C0926" w:rsidRPr="00626872" w:rsidRDefault="001C0926" w:rsidP="001C0926">
      <w:pPr>
        <w:pStyle w:val="Nivel2"/>
        <w:spacing w:line="240" w:lineRule="auto"/>
        <w:rPr>
          <w:sz w:val="24"/>
          <w:szCs w:val="24"/>
        </w:rPr>
      </w:pPr>
      <w:r w:rsidRPr="00626872">
        <w:rPr>
          <w:sz w:val="24"/>
          <w:szCs w:val="24"/>
        </w:rPr>
        <w:t xml:space="preserve">O acolhimento do recurso invalida tão somente os atos insuscetíveis de aproveitamento. </w:t>
      </w:r>
    </w:p>
    <w:p w14:paraId="44A75DDF" w14:textId="77777777" w:rsidR="001C0926" w:rsidRPr="00FE4FC3" w:rsidRDefault="001C0926" w:rsidP="001C0926">
      <w:pPr>
        <w:pStyle w:val="Nivel2"/>
        <w:spacing w:line="240" w:lineRule="auto"/>
        <w:rPr>
          <w:color w:val="FF0000"/>
          <w:sz w:val="24"/>
          <w:szCs w:val="24"/>
        </w:rPr>
      </w:pPr>
      <w:r w:rsidRPr="00626872">
        <w:rPr>
          <w:sz w:val="24"/>
          <w:szCs w:val="24"/>
        </w:rPr>
        <w:t xml:space="preserve">Os autos do processo permanecerão </w:t>
      </w:r>
      <w:r w:rsidRPr="00FE4FC3">
        <w:rPr>
          <w:color w:val="auto"/>
          <w:sz w:val="24"/>
          <w:szCs w:val="24"/>
        </w:rPr>
        <w:t xml:space="preserve">com vista franqueada aos interessados </w:t>
      </w:r>
      <w:r w:rsidR="00FE4FC3" w:rsidRPr="00FE4FC3">
        <w:rPr>
          <w:color w:val="auto"/>
          <w:sz w:val="24"/>
          <w:szCs w:val="24"/>
        </w:rPr>
        <w:t>na sede da Prefeitura, na sala da Divisão de Licitações, localizada na Rua Afonso Pena, nº 225 – Centro, Bueno Brandão – MG, CEP 37.578-000</w:t>
      </w:r>
      <w:r w:rsidRPr="00FE4FC3">
        <w:rPr>
          <w:color w:val="auto"/>
          <w:sz w:val="24"/>
          <w:szCs w:val="24"/>
        </w:rPr>
        <w:t>.</w:t>
      </w:r>
    </w:p>
    <w:p w14:paraId="63C90A41" w14:textId="77777777" w:rsidR="001C0926" w:rsidRPr="00626872" w:rsidRDefault="001C0926" w:rsidP="00421410">
      <w:pPr>
        <w:pStyle w:val="Nivel01"/>
        <w:numPr>
          <w:ilvl w:val="0"/>
          <w:numId w:val="2"/>
        </w:numPr>
      </w:pPr>
      <w:bookmarkStart w:id="46" w:name="_Toc163554882"/>
      <w:r w:rsidRPr="00626872">
        <w:t>DAS INFRAÇÕES ADMINISTRATIVAS E SANÇÕES</w:t>
      </w:r>
      <w:bookmarkEnd w:id="46"/>
    </w:p>
    <w:p w14:paraId="329B3C13" w14:textId="77777777" w:rsidR="001C0926" w:rsidRDefault="001C0926" w:rsidP="001C0926">
      <w:pPr>
        <w:pStyle w:val="Nivel2"/>
        <w:spacing w:line="240" w:lineRule="auto"/>
        <w:rPr>
          <w:sz w:val="24"/>
          <w:szCs w:val="24"/>
        </w:rPr>
      </w:pPr>
      <w:r w:rsidRPr="00626872">
        <w:rPr>
          <w:sz w:val="24"/>
          <w:szCs w:val="24"/>
        </w:rPr>
        <w:t>Comete infração administrativa, nos termos da lei, o licitante</w:t>
      </w:r>
      <w:r>
        <w:rPr>
          <w:sz w:val="24"/>
          <w:szCs w:val="24"/>
        </w:rPr>
        <w:t>/contratado</w:t>
      </w:r>
      <w:r w:rsidRPr="00626872">
        <w:rPr>
          <w:sz w:val="24"/>
          <w:szCs w:val="24"/>
        </w:rPr>
        <w:t xml:space="preserve"> que, com dolo ou culpa: </w:t>
      </w:r>
    </w:p>
    <w:p w14:paraId="085C844A" w14:textId="77777777" w:rsidR="001C0926" w:rsidRPr="00A573E8" w:rsidRDefault="001C0926" w:rsidP="001C0926">
      <w:pPr>
        <w:numPr>
          <w:ilvl w:val="2"/>
          <w:numId w:val="6"/>
        </w:numPr>
        <w:tabs>
          <w:tab w:val="left" w:pos="142"/>
          <w:tab w:val="left" w:pos="426"/>
          <w:tab w:val="left" w:pos="567"/>
        </w:tabs>
        <w:suppressAutoHyphens/>
        <w:spacing w:before="120" w:after="120"/>
        <w:ind w:left="0" w:firstLine="0"/>
        <w:jc w:val="both"/>
        <w:rPr>
          <w:rFonts w:ascii="Arial" w:eastAsia="Arial" w:hAnsi="Arial" w:cs="Arial"/>
          <w:color w:val="000000" w:themeColor="text1"/>
        </w:rPr>
      </w:pPr>
      <w:proofErr w:type="gramStart"/>
      <w:r w:rsidRPr="00A573E8">
        <w:rPr>
          <w:rFonts w:ascii="Arial" w:eastAsia="Arial" w:hAnsi="Arial" w:cs="Arial"/>
          <w:color w:val="000000" w:themeColor="text1"/>
        </w:rPr>
        <w:t>der</w:t>
      </w:r>
      <w:proofErr w:type="gramEnd"/>
      <w:r w:rsidRPr="00A573E8">
        <w:rPr>
          <w:rFonts w:ascii="Arial" w:eastAsia="Arial" w:hAnsi="Arial" w:cs="Arial"/>
          <w:color w:val="000000" w:themeColor="text1"/>
        </w:rPr>
        <w:t xml:space="preserve"> causa à inexecução parcial do contrato;</w:t>
      </w:r>
    </w:p>
    <w:p w14:paraId="604BC720" w14:textId="77777777" w:rsidR="001C0926" w:rsidRPr="00A573E8" w:rsidRDefault="001C0926" w:rsidP="001C0926">
      <w:pPr>
        <w:numPr>
          <w:ilvl w:val="2"/>
          <w:numId w:val="6"/>
        </w:numPr>
        <w:tabs>
          <w:tab w:val="left" w:pos="142"/>
          <w:tab w:val="left" w:pos="426"/>
          <w:tab w:val="left" w:pos="567"/>
        </w:tabs>
        <w:suppressAutoHyphens/>
        <w:spacing w:before="120" w:after="120"/>
        <w:ind w:left="0" w:firstLine="0"/>
        <w:jc w:val="both"/>
        <w:rPr>
          <w:rFonts w:ascii="Arial" w:eastAsia="Arial" w:hAnsi="Arial" w:cs="Arial"/>
          <w:color w:val="000000" w:themeColor="text1"/>
        </w:rPr>
      </w:pPr>
      <w:proofErr w:type="gramStart"/>
      <w:r w:rsidRPr="00A573E8">
        <w:rPr>
          <w:rFonts w:ascii="Arial" w:eastAsia="Arial" w:hAnsi="Arial" w:cs="Arial"/>
          <w:color w:val="000000" w:themeColor="text1"/>
        </w:rPr>
        <w:t>der</w:t>
      </w:r>
      <w:proofErr w:type="gramEnd"/>
      <w:r w:rsidRPr="00A573E8">
        <w:rPr>
          <w:rFonts w:ascii="Arial" w:eastAsia="Arial" w:hAnsi="Arial" w:cs="Arial"/>
          <w:color w:val="000000" w:themeColor="text1"/>
        </w:rPr>
        <w:t xml:space="preserve"> causa à inexecução parcial do contrato que cause grave dano à Administração ou ao funcionamento dos serviços públicos ou ao interesse coletivo;</w:t>
      </w:r>
    </w:p>
    <w:p w14:paraId="5622F1F6" w14:textId="77777777" w:rsidR="001C0926" w:rsidRPr="00A573E8" w:rsidRDefault="001C0926" w:rsidP="001C0926">
      <w:pPr>
        <w:numPr>
          <w:ilvl w:val="2"/>
          <w:numId w:val="6"/>
        </w:numPr>
        <w:tabs>
          <w:tab w:val="left" w:pos="142"/>
          <w:tab w:val="left" w:pos="426"/>
          <w:tab w:val="left" w:pos="567"/>
        </w:tabs>
        <w:suppressAutoHyphens/>
        <w:spacing w:before="120" w:after="120"/>
        <w:ind w:left="0" w:firstLine="0"/>
        <w:jc w:val="both"/>
        <w:rPr>
          <w:rFonts w:ascii="Arial" w:eastAsia="Arial" w:hAnsi="Arial" w:cs="Arial"/>
          <w:color w:val="000000" w:themeColor="text1"/>
        </w:rPr>
      </w:pPr>
      <w:proofErr w:type="gramStart"/>
      <w:r w:rsidRPr="00A573E8">
        <w:rPr>
          <w:rFonts w:ascii="Arial" w:eastAsia="Arial" w:hAnsi="Arial" w:cs="Arial"/>
          <w:color w:val="000000" w:themeColor="text1"/>
        </w:rPr>
        <w:t>der</w:t>
      </w:r>
      <w:proofErr w:type="gramEnd"/>
      <w:r w:rsidRPr="00A573E8">
        <w:rPr>
          <w:rFonts w:ascii="Arial" w:eastAsia="Arial" w:hAnsi="Arial" w:cs="Arial"/>
          <w:color w:val="000000" w:themeColor="text1"/>
        </w:rPr>
        <w:t xml:space="preserve"> causa à inexecução total do contrato;</w:t>
      </w:r>
    </w:p>
    <w:p w14:paraId="15A95452" w14:textId="77777777" w:rsidR="001C0926" w:rsidRPr="00A573E8" w:rsidRDefault="001C0926" w:rsidP="001C0926">
      <w:pPr>
        <w:numPr>
          <w:ilvl w:val="2"/>
          <w:numId w:val="6"/>
        </w:numPr>
        <w:tabs>
          <w:tab w:val="left" w:pos="142"/>
          <w:tab w:val="left" w:pos="426"/>
          <w:tab w:val="left" w:pos="567"/>
        </w:tabs>
        <w:suppressAutoHyphens/>
        <w:spacing w:before="120" w:after="120"/>
        <w:ind w:left="0" w:firstLine="0"/>
        <w:jc w:val="both"/>
        <w:rPr>
          <w:rFonts w:ascii="Arial" w:eastAsia="Arial" w:hAnsi="Arial" w:cs="Arial"/>
          <w:color w:val="000000" w:themeColor="text1"/>
        </w:rPr>
      </w:pPr>
      <w:proofErr w:type="gramStart"/>
      <w:r w:rsidRPr="00A573E8">
        <w:rPr>
          <w:rFonts w:ascii="Arial" w:eastAsia="Arial" w:hAnsi="Arial" w:cs="Arial"/>
          <w:color w:val="000000" w:themeColor="text1"/>
        </w:rPr>
        <w:t>ensejar</w:t>
      </w:r>
      <w:proofErr w:type="gramEnd"/>
      <w:r w:rsidRPr="00A573E8">
        <w:rPr>
          <w:rFonts w:ascii="Arial" w:eastAsia="Arial" w:hAnsi="Arial" w:cs="Arial"/>
          <w:color w:val="000000" w:themeColor="text1"/>
        </w:rPr>
        <w:t xml:space="preserve"> o retardamento da execução ou da entrega do objeto da contratação sem motivo justificado;</w:t>
      </w:r>
    </w:p>
    <w:p w14:paraId="1C147B20" w14:textId="77777777" w:rsidR="001C0926" w:rsidRPr="00A573E8" w:rsidRDefault="001C0926" w:rsidP="001C0926">
      <w:pPr>
        <w:numPr>
          <w:ilvl w:val="2"/>
          <w:numId w:val="6"/>
        </w:numPr>
        <w:tabs>
          <w:tab w:val="left" w:pos="142"/>
          <w:tab w:val="left" w:pos="426"/>
          <w:tab w:val="left" w:pos="567"/>
        </w:tabs>
        <w:suppressAutoHyphens/>
        <w:spacing w:before="120" w:after="120"/>
        <w:ind w:left="0" w:firstLine="0"/>
        <w:jc w:val="both"/>
        <w:rPr>
          <w:rFonts w:ascii="Arial" w:eastAsia="Arial" w:hAnsi="Arial" w:cs="Arial"/>
          <w:color w:val="000000" w:themeColor="text1"/>
        </w:rPr>
      </w:pPr>
      <w:proofErr w:type="gramStart"/>
      <w:r w:rsidRPr="00A573E8">
        <w:rPr>
          <w:rFonts w:ascii="Arial" w:eastAsia="Arial" w:hAnsi="Arial" w:cs="Arial"/>
          <w:color w:val="000000" w:themeColor="text1"/>
        </w:rPr>
        <w:t>apresentar</w:t>
      </w:r>
      <w:proofErr w:type="gramEnd"/>
      <w:r w:rsidRPr="00A573E8">
        <w:rPr>
          <w:rFonts w:ascii="Arial" w:eastAsia="Arial" w:hAnsi="Arial" w:cs="Arial"/>
          <w:color w:val="000000" w:themeColor="text1"/>
        </w:rPr>
        <w:t xml:space="preserve"> documentação falsa ou prestar declaração falsa durante a execução do contrato;</w:t>
      </w:r>
    </w:p>
    <w:p w14:paraId="58C429FA" w14:textId="77777777" w:rsidR="001C0926" w:rsidRPr="00A573E8" w:rsidRDefault="001C0926" w:rsidP="001C0926">
      <w:pPr>
        <w:numPr>
          <w:ilvl w:val="2"/>
          <w:numId w:val="6"/>
        </w:numPr>
        <w:tabs>
          <w:tab w:val="left" w:pos="142"/>
          <w:tab w:val="left" w:pos="426"/>
          <w:tab w:val="left" w:pos="567"/>
        </w:tabs>
        <w:suppressAutoHyphens/>
        <w:spacing w:before="120" w:after="120"/>
        <w:ind w:left="0" w:firstLine="0"/>
        <w:jc w:val="both"/>
        <w:rPr>
          <w:rFonts w:ascii="Arial" w:eastAsia="Arial" w:hAnsi="Arial" w:cs="Arial"/>
          <w:color w:val="000000" w:themeColor="text1"/>
        </w:rPr>
      </w:pPr>
      <w:proofErr w:type="gramStart"/>
      <w:r w:rsidRPr="00A573E8">
        <w:rPr>
          <w:rFonts w:ascii="Arial" w:eastAsia="Arial" w:hAnsi="Arial" w:cs="Arial"/>
          <w:color w:val="000000" w:themeColor="text1"/>
        </w:rPr>
        <w:t>praticar</w:t>
      </w:r>
      <w:proofErr w:type="gramEnd"/>
      <w:r w:rsidRPr="00A573E8">
        <w:rPr>
          <w:rFonts w:ascii="Arial" w:eastAsia="Arial" w:hAnsi="Arial" w:cs="Arial"/>
          <w:color w:val="000000" w:themeColor="text1"/>
        </w:rPr>
        <w:t xml:space="preserve"> ato fraudulento na execução do contrato;</w:t>
      </w:r>
    </w:p>
    <w:p w14:paraId="788B543A" w14:textId="77777777" w:rsidR="001C0926" w:rsidRPr="00A573E8" w:rsidRDefault="001C0926" w:rsidP="001C0926">
      <w:pPr>
        <w:numPr>
          <w:ilvl w:val="2"/>
          <w:numId w:val="6"/>
        </w:numPr>
        <w:tabs>
          <w:tab w:val="left" w:pos="142"/>
          <w:tab w:val="left" w:pos="426"/>
          <w:tab w:val="left" w:pos="567"/>
        </w:tabs>
        <w:suppressAutoHyphens/>
        <w:spacing w:before="120" w:after="120"/>
        <w:ind w:left="0" w:firstLine="0"/>
        <w:jc w:val="both"/>
        <w:rPr>
          <w:rFonts w:ascii="Arial" w:eastAsia="Arial" w:hAnsi="Arial" w:cs="Arial"/>
          <w:color w:val="000000" w:themeColor="text1"/>
        </w:rPr>
      </w:pPr>
      <w:proofErr w:type="gramStart"/>
      <w:r w:rsidRPr="00A573E8">
        <w:rPr>
          <w:rFonts w:ascii="Arial" w:eastAsia="Arial" w:hAnsi="Arial" w:cs="Arial"/>
          <w:color w:val="000000" w:themeColor="text1"/>
        </w:rPr>
        <w:t>comportar</w:t>
      </w:r>
      <w:proofErr w:type="gramEnd"/>
      <w:r w:rsidRPr="00A573E8">
        <w:rPr>
          <w:rFonts w:ascii="Arial" w:eastAsia="Arial" w:hAnsi="Arial" w:cs="Arial"/>
          <w:color w:val="000000" w:themeColor="text1"/>
        </w:rPr>
        <w:t>-se de modo inidôneo ou cometer fraude de qualquer natureza;</w:t>
      </w:r>
    </w:p>
    <w:p w14:paraId="142B314E" w14:textId="77777777" w:rsidR="001C0926" w:rsidRPr="00847011" w:rsidRDefault="001C0926" w:rsidP="001C0926">
      <w:pPr>
        <w:numPr>
          <w:ilvl w:val="2"/>
          <w:numId w:val="6"/>
        </w:numPr>
        <w:tabs>
          <w:tab w:val="left" w:pos="142"/>
          <w:tab w:val="left" w:pos="426"/>
          <w:tab w:val="left" w:pos="567"/>
        </w:tabs>
        <w:suppressAutoHyphens/>
        <w:spacing w:before="120" w:after="120"/>
        <w:ind w:left="0" w:firstLine="0"/>
        <w:jc w:val="both"/>
        <w:rPr>
          <w:rFonts w:ascii="Arial" w:eastAsia="Arial" w:hAnsi="Arial" w:cs="Arial"/>
          <w:color w:val="000000" w:themeColor="text1"/>
        </w:rPr>
      </w:pPr>
      <w:r w:rsidRPr="00A573E8">
        <w:rPr>
          <w:rFonts w:ascii="Arial" w:eastAsia="Arial" w:hAnsi="Arial" w:cs="Arial"/>
          <w:color w:val="000000" w:themeColor="text1"/>
        </w:rPr>
        <w:t xml:space="preserve">praticar ato lesivo previsto no </w:t>
      </w:r>
      <w:hyperlink r:id="rId31" w:anchor="art5" w:history="1">
        <w:r w:rsidRPr="00847011">
          <w:rPr>
            <w:rStyle w:val="Hyperlink"/>
            <w:rFonts w:ascii="Arial" w:eastAsia="Arial" w:hAnsi="Arial" w:cs="Arial"/>
            <w:color w:val="000000" w:themeColor="text1"/>
            <w:u w:val="none"/>
          </w:rPr>
          <w:t>art. 5º da Lei nº 12.846, de 1º de agosto de 2013</w:t>
        </w:r>
      </w:hyperlink>
      <w:r w:rsidRPr="00847011">
        <w:rPr>
          <w:rFonts w:ascii="Arial" w:eastAsia="Arial" w:hAnsi="Arial" w:cs="Arial"/>
          <w:color w:val="000000" w:themeColor="text1"/>
        </w:rPr>
        <w:t>.</w:t>
      </w:r>
    </w:p>
    <w:p w14:paraId="580F371B" w14:textId="77777777" w:rsidR="001C0926" w:rsidRPr="00A573E8" w:rsidRDefault="001C0926" w:rsidP="001C0926">
      <w:pPr>
        <w:pStyle w:val="Nivel2"/>
        <w:numPr>
          <w:ilvl w:val="0"/>
          <w:numId w:val="0"/>
        </w:numPr>
        <w:tabs>
          <w:tab w:val="left" w:pos="142"/>
          <w:tab w:val="left" w:pos="426"/>
          <w:tab w:val="left" w:pos="567"/>
        </w:tabs>
        <w:spacing w:line="240" w:lineRule="auto"/>
        <w:rPr>
          <w:color w:val="000000" w:themeColor="text1"/>
          <w:sz w:val="24"/>
          <w:szCs w:val="24"/>
        </w:rPr>
      </w:pPr>
      <w:r>
        <w:rPr>
          <w:color w:val="000000" w:themeColor="text1"/>
          <w:sz w:val="24"/>
          <w:szCs w:val="24"/>
        </w:rPr>
        <w:t>1</w:t>
      </w:r>
      <w:r w:rsidR="00847011">
        <w:rPr>
          <w:color w:val="000000" w:themeColor="text1"/>
          <w:sz w:val="24"/>
          <w:szCs w:val="24"/>
        </w:rPr>
        <w:t>0</w:t>
      </w:r>
      <w:r>
        <w:rPr>
          <w:color w:val="000000" w:themeColor="text1"/>
          <w:sz w:val="24"/>
          <w:szCs w:val="24"/>
        </w:rPr>
        <w:t>.2.</w:t>
      </w:r>
      <w:r w:rsidRPr="00A573E8">
        <w:rPr>
          <w:color w:val="000000" w:themeColor="text1"/>
          <w:sz w:val="24"/>
          <w:szCs w:val="24"/>
        </w:rPr>
        <w:t xml:space="preserve"> Serão aplicadas ao contratado que incorrer nas infrações acima descritas as seguintes sanções:</w:t>
      </w:r>
    </w:p>
    <w:p w14:paraId="5AC1E25F" w14:textId="77777777" w:rsidR="001C0926" w:rsidRPr="006779E6" w:rsidRDefault="001C0926" w:rsidP="001C0926">
      <w:pPr>
        <w:pStyle w:val="PargrafodaLista"/>
        <w:numPr>
          <w:ilvl w:val="0"/>
          <w:numId w:val="7"/>
        </w:numPr>
        <w:tabs>
          <w:tab w:val="left" w:pos="142"/>
          <w:tab w:val="left" w:pos="426"/>
          <w:tab w:val="left" w:pos="567"/>
        </w:tabs>
        <w:suppressAutoHyphens/>
        <w:spacing w:before="120" w:after="120"/>
        <w:ind w:left="0" w:firstLine="0"/>
        <w:jc w:val="both"/>
        <w:rPr>
          <w:rFonts w:ascii="Arial" w:eastAsia="Arial" w:hAnsi="Arial" w:cs="Arial"/>
          <w:color w:val="000000" w:themeColor="text1"/>
        </w:rPr>
      </w:pPr>
      <w:r w:rsidRPr="006779E6">
        <w:rPr>
          <w:rFonts w:ascii="Arial" w:eastAsia="Arial" w:hAnsi="Arial" w:cs="Arial"/>
          <w:color w:val="000000" w:themeColor="text1"/>
        </w:rPr>
        <w:t xml:space="preserve">Advertência, quando o contratado der causa à inexecução parcial do contrato, </w:t>
      </w:r>
      <w:r w:rsidRPr="006779E6">
        <w:rPr>
          <w:rFonts w:ascii="Arial" w:hAnsi="Arial" w:cs="Arial"/>
          <w:color w:val="000000" w:themeColor="text1"/>
        </w:rPr>
        <w:t>desde que tal inexecução não traga prejuízos diretos aos cofres públicos, aos usuários e destinatários dos serviços públicos ou à execução do serviço ou obra e desde que o fornecedor já não tenha sido advertido em momento anterior, no âmbito do mesmo instrumento contratual.</w:t>
      </w:r>
    </w:p>
    <w:p w14:paraId="5B162F00" w14:textId="77777777" w:rsidR="001C0926" w:rsidRPr="006779E6" w:rsidRDefault="001C0926" w:rsidP="001C0926">
      <w:pPr>
        <w:pStyle w:val="PargrafodaLista"/>
        <w:tabs>
          <w:tab w:val="left" w:pos="142"/>
          <w:tab w:val="left" w:pos="426"/>
          <w:tab w:val="left" w:pos="567"/>
        </w:tabs>
        <w:suppressAutoHyphens/>
        <w:spacing w:before="120" w:after="120"/>
        <w:ind w:left="0"/>
        <w:jc w:val="both"/>
        <w:rPr>
          <w:rFonts w:ascii="Arial" w:eastAsia="Arial" w:hAnsi="Arial" w:cs="Arial"/>
          <w:color w:val="000000" w:themeColor="text1"/>
        </w:rPr>
      </w:pPr>
    </w:p>
    <w:p w14:paraId="7D1600B1" w14:textId="77777777" w:rsidR="001C0926" w:rsidRPr="006779E6" w:rsidRDefault="001C0926" w:rsidP="001C0926">
      <w:pPr>
        <w:pStyle w:val="PargrafodaLista"/>
        <w:numPr>
          <w:ilvl w:val="0"/>
          <w:numId w:val="7"/>
        </w:numPr>
        <w:tabs>
          <w:tab w:val="left" w:pos="142"/>
          <w:tab w:val="left" w:pos="426"/>
          <w:tab w:val="left" w:pos="567"/>
        </w:tabs>
        <w:suppressAutoHyphens/>
        <w:spacing w:before="120" w:after="120"/>
        <w:ind w:left="0" w:firstLine="0"/>
        <w:jc w:val="both"/>
        <w:rPr>
          <w:rFonts w:ascii="Arial" w:eastAsia="Arial" w:hAnsi="Arial" w:cs="Arial"/>
          <w:color w:val="000000" w:themeColor="text1"/>
        </w:rPr>
      </w:pPr>
      <w:r w:rsidRPr="006779E6">
        <w:rPr>
          <w:rFonts w:ascii="Arial" w:eastAsia="Arial" w:hAnsi="Arial" w:cs="Arial"/>
          <w:color w:val="000000" w:themeColor="text1"/>
        </w:rPr>
        <w:t>Impedimento de licitar e contratar:</w:t>
      </w:r>
    </w:p>
    <w:p w14:paraId="50258381" w14:textId="77777777" w:rsidR="001C0926" w:rsidRPr="006779E6" w:rsidRDefault="001C0926" w:rsidP="001C0926">
      <w:pPr>
        <w:tabs>
          <w:tab w:val="left" w:pos="142"/>
          <w:tab w:val="left" w:pos="426"/>
          <w:tab w:val="left" w:pos="567"/>
          <w:tab w:val="left" w:pos="1276"/>
        </w:tabs>
        <w:spacing w:before="120" w:after="240"/>
        <w:jc w:val="both"/>
        <w:rPr>
          <w:rFonts w:ascii="Arial" w:hAnsi="Arial" w:cs="Arial"/>
          <w:color w:val="000000" w:themeColor="text1"/>
        </w:rPr>
      </w:pPr>
      <w:r w:rsidRPr="006779E6">
        <w:rPr>
          <w:rFonts w:ascii="Arial" w:hAnsi="Arial" w:cs="Arial"/>
          <w:color w:val="000000" w:themeColor="text1"/>
        </w:rPr>
        <w:t xml:space="preserve">I. De 06 (seis) meses a 18 (dezoito) meses, quando o contratado: </w:t>
      </w:r>
    </w:p>
    <w:p w14:paraId="4A32D9C8" w14:textId="77777777" w:rsidR="001C0926" w:rsidRPr="00A573E8" w:rsidRDefault="001C0926" w:rsidP="001C0926">
      <w:pPr>
        <w:tabs>
          <w:tab w:val="left" w:pos="142"/>
          <w:tab w:val="left" w:pos="426"/>
          <w:tab w:val="left" w:pos="567"/>
        </w:tabs>
        <w:suppressAutoHyphens/>
        <w:spacing w:before="120" w:after="120"/>
        <w:jc w:val="both"/>
        <w:rPr>
          <w:rFonts w:ascii="Arial" w:eastAsia="Arial" w:hAnsi="Arial" w:cs="Arial"/>
          <w:color w:val="000000" w:themeColor="text1"/>
        </w:rPr>
      </w:pPr>
      <w:r w:rsidRPr="00A573E8">
        <w:rPr>
          <w:rFonts w:ascii="Arial" w:hAnsi="Arial" w:cs="Arial"/>
          <w:color w:val="000000" w:themeColor="text1"/>
        </w:rPr>
        <w:t xml:space="preserve">a) </w:t>
      </w:r>
      <w:r w:rsidRPr="00A573E8">
        <w:rPr>
          <w:rFonts w:ascii="Arial" w:eastAsia="Arial" w:hAnsi="Arial" w:cs="Arial"/>
          <w:color w:val="000000" w:themeColor="text1"/>
        </w:rPr>
        <w:t xml:space="preserve">vencido o prazo de advertência, permanecer inadimplente; </w:t>
      </w:r>
    </w:p>
    <w:p w14:paraId="1BD9B968" w14:textId="77777777" w:rsidR="001C0926" w:rsidRPr="00A573E8" w:rsidRDefault="001C0926" w:rsidP="001C0926">
      <w:pPr>
        <w:tabs>
          <w:tab w:val="left" w:pos="142"/>
          <w:tab w:val="left" w:pos="426"/>
          <w:tab w:val="left" w:pos="567"/>
        </w:tabs>
        <w:suppressAutoHyphens/>
        <w:spacing w:before="120" w:after="120"/>
        <w:jc w:val="both"/>
        <w:rPr>
          <w:rFonts w:ascii="Arial" w:eastAsia="Arial" w:hAnsi="Arial" w:cs="Arial"/>
          <w:color w:val="000000" w:themeColor="text1"/>
        </w:rPr>
      </w:pPr>
      <w:r w:rsidRPr="00A573E8">
        <w:rPr>
          <w:rFonts w:ascii="Arial" w:eastAsia="Arial" w:hAnsi="Arial" w:cs="Arial"/>
          <w:color w:val="000000" w:themeColor="text1"/>
        </w:rPr>
        <w:lastRenderedPageBreak/>
        <w:t xml:space="preserve">b) deixar de entregar, no prazo estabelecido no instrumento convocatório, os documentos exigidos para o certame; </w:t>
      </w:r>
    </w:p>
    <w:p w14:paraId="0AAA85E7" w14:textId="77777777" w:rsidR="001C0926" w:rsidRPr="00A573E8" w:rsidRDefault="001C0926" w:rsidP="001C0926">
      <w:pPr>
        <w:tabs>
          <w:tab w:val="left" w:pos="142"/>
          <w:tab w:val="left" w:pos="426"/>
          <w:tab w:val="left" w:pos="567"/>
        </w:tabs>
        <w:suppressAutoHyphens/>
        <w:spacing w:before="120" w:after="120"/>
        <w:jc w:val="both"/>
        <w:rPr>
          <w:rFonts w:ascii="Arial" w:eastAsia="Arial" w:hAnsi="Arial" w:cs="Arial"/>
          <w:color w:val="000000" w:themeColor="text1"/>
        </w:rPr>
      </w:pPr>
      <w:r w:rsidRPr="00A573E8">
        <w:rPr>
          <w:rFonts w:ascii="Arial" w:eastAsia="Arial" w:hAnsi="Arial" w:cs="Arial"/>
          <w:color w:val="000000" w:themeColor="text1"/>
        </w:rPr>
        <w:t>c) não celebrar o contrato ou não entregar a documentação exigida para a contratação, quando convocado dentro do prazo de validade de sua proposta;</w:t>
      </w:r>
    </w:p>
    <w:p w14:paraId="4ADFAE75" w14:textId="77777777" w:rsidR="001C0926" w:rsidRPr="00A573E8" w:rsidRDefault="001C0926" w:rsidP="001C0926">
      <w:pPr>
        <w:tabs>
          <w:tab w:val="left" w:pos="142"/>
          <w:tab w:val="left" w:pos="426"/>
          <w:tab w:val="left" w:pos="567"/>
        </w:tabs>
        <w:suppressAutoHyphens/>
        <w:spacing w:before="120" w:after="120"/>
        <w:jc w:val="both"/>
        <w:rPr>
          <w:rFonts w:ascii="Arial" w:eastAsia="Arial" w:hAnsi="Arial" w:cs="Arial"/>
          <w:color w:val="000000" w:themeColor="text1"/>
        </w:rPr>
      </w:pPr>
      <w:r w:rsidRPr="00A573E8">
        <w:rPr>
          <w:rFonts w:ascii="Arial" w:eastAsia="Arial" w:hAnsi="Arial" w:cs="Arial"/>
          <w:color w:val="000000" w:themeColor="text1"/>
        </w:rPr>
        <w:t>d) ofender agentes públicos no exercício de suas funções;</w:t>
      </w:r>
    </w:p>
    <w:p w14:paraId="0234998C" w14:textId="77777777" w:rsidR="001C0926" w:rsidRPr="00A573E8" w:rsidRDefault="001C0926" w:rsidP="001C0926">
      <w:pPr>
        <w:tabs>
          <w:tab w:val="left" w:pos="142"/>
          <w:tab w:val="left" w:pos="426"/>
          <w:tab w:val="left" w:pos="567"/>
        </w:tabs>
        <w:suppressAutoHyphens/>
        <w:spacing w:before="120" w:after="120"/>
        <w:jc w:val="both"/>
        <w:rPr>
          <w:rFonts w:ascii="Arial" w:eastAsia="Arial" w:hAnsi="Arial" w:cs="Arial"/>
          <w:color w:val="000000" w:themeColor="text1"/>
        </w:rPr>
      </w:pPr>
      <w:r w:rsidRPr="00A573E8">
        <w:rPr>
          <w:rFonts w:ascii="Arial" w:eastAsia="Arial" w:hAnsi="Arial" w:cs="Arial"/>
          <w:color w:val="000000" w:themeColor="text1"/>
        </w:rPr>
        <w:t>e) tumultuar a sessão de licitação;</w:t>
      </w:r>
    </w:p>
    <w:p w14:paraId="36F33792" w14:textId="77777777" w:rsidR="001C0926" w:rsidRPr="00A573E8" w:rsidRDefault="001C0926" w:rsidP="001C0926">
      <w:pPr>
        <w:tabs>
          <w:tab w:val="left" w:pos="142"/>
          <w:tab w:val="left" w:pos="426"/>
          <w:tab w:val="left" w:pos="567"/>
        </w:tabs>
        <w:suppressAutoHyphens/>
        <w:spacing w:before="120" w:after="120"/>
        <w:jc w:val="both"/>
        <w:rPr>
          <w:rFonts w:ascii="Arial" w:eastAsia="Arial" w:hAnsi="Arial" w:cs="Arial"/>
          <w:color w:val="000000" w:themeColor="text1"/>
        </w:rPr>
      </w:pPr>
      <w:r w:rsidRPr="00A573E8">
        <w:rPr>
          <w:rFonts w:ascii="Arial" w:eastAsia="Arial" w:hAnsi="Arial" w:cs="Arial"/>
          <w:color w:val="000000" w:themeColor="text1"/>
        </w:rPr>
        <w:t>f) ensejar o retardamento da execução do objeto da licitação; paralisar injustificadamente o serviço, a obra ou o fornecimento de bens, sem motivo justificado;</w:t>
      </w:r>
    </w:p>
    <w:p w14:paraId="2BA7C039" w14:textId="77777777" w:rsidR="001C0926" w:rsidRPr="00A573E8" w:rsidRDefault="001C0926" w:rsidP="001C0926">
      <w:pPr>
        <w:tabs>
          <w:tab w:val="left" w:pos="142"/>
          <w:tab w:val="left" w:pos="426"/>
          <w:tab w:val="left" w:pos="567"/>
        </w:tabs>
        <w:suppressAutoHyphens/>
        <w:spacing w:before="120" w:after="120"/>
        <w:jc w:val="both"/>
        <w:rPr>
          <w:rFonts w:ascii="Arial" w:eastAsia="Arial" w:hAnsi="Arial" w:cs="Arial"/>
          <w:color w:val="000000" w:themeColor="text1"/>
        </w:rPr>
      </w:pPr>
      <w:r w:rsidRPr="00A573E8">
        <w:rPr>
          <w:rFonts w:ascii="Arial" w:eastAsia="Arial" w:hAnsi="Arial" w:cs="Arial"/>
          <w:color w:val="000000" w:themeColor="text1"/>
        </w:rPr>
        <w:t>g) não mantiver a proposta, salvo em decorrência de fato superveniente devidamente justificado;</w:t>
      </w:r>
    </w:p>
    <w:p w14:paraId="5D860F91" w14:textId="77777777" w:rsidR="001C0926" w:rsidRPr="00A573E8" w:rsidRDefault="001C0926" w:rsidP="001C0926">
      <w:pPr>
        <w:tabs>
          <w:tab w:val="left" w:pos="142"/>
          <w:tab w:val="left" w:pos="426"/>
          <w:tab w:val="left" w:pos="567"/>
        </w:tabs>
        <w:suppressAutoHyphens/>
        <w:spacing w:before="120" w:after="120"/>
        <w:jc w:val="both"/>
        <w:rPr>
          <w:rFonts w:ascii="Arial" w:hAnsi="Arial" w:cs="Arial"/>
          <w:color w:val="000000" w:themeColor="text1"/>
        </w:rPr>
      </w:pPr>
      <w:r w:rsidRPr="00A573E8">
        <w:rPr>
          <w:rFonts w:ascii="Arial" w:eastAsia="Arial" w:hAnsi="Arial" w:cs="Arial"/>
          <w:color w:val="000000" w:themeColor="text1"/>
        </w:rPr>
        <w:t xml:space="preserve">h) der causa à inexecução parcial do contrato, que cause </w:t>
      </w:r>
      <w:proofErr w:type="spellStart"/>
      <w:r w:rsidRPr="00A573E8">
        <w:rPr>
          <w:rFonts w:ascii="Arial" w:eastAsia="Arial" w:hAnsi="Arial" w:cs="Arial"/>
          <w:color w:val="000000" w:themeColor="text1"/>
        </w:rPr>
        <w:t>dano</w:t>
      </w:r>
      <w:proofErr w:type="spellEnd"/>
      <w:r w:rsidRPr="00A573E8">
        <w:rPr>
          <w:rFonts w:ascii="Arial" w:eastAsia="Arial" w:hAnsi="Arial" w:cs="Arial"/>
          <w:color w:val="000000" w:themeColor="text1"/>
        </w:rPr>
        <w:t xml:space="preserve"> ao funcionamento dos serviços públicos ou ao interesse</w:t>
      </w:r>
      <w:r w:rsidRPr="00A573E8">
        <w:rPr>
          <w:rFonts w:ascii="Arial" w:hAnsi="Arial" w:cs="Arial"/>
          <w:color w:val="000000" w:themeColor="text1"/>
        </w:rPr>
        <w:t xml:space="preserve"> coletivo</w:t>
      </w:r>
    </w:p>
    <w:p w14:paraId="7B1004BD" w14:textId="77777777" w:rsidR="001C0926" w:rsidRPr="006779E6" w:rsidRDefault="001C0926" w:rsidP="001C0926">
      <w:pPr>
        <w:tabs>
          <w:tab w:val="left" w:pos="142"/>
          <w:tab w:val="left" w:pos="426"/>
          <w:tab w:val="left" w:pos="567"/>
        </w:tabs>
        <w:autoSpaceDE w:val="0"/>
        <w:autoSpaceDN w:val="0"/>
        <w:adjustRightInd w:val="0"/>
        <w:spacing w:after="240"/>
        <w:jc w:val="both"/>
        <w:rPr>
          <w:rFonts w:ascii="Arial" w:hAnsi="Arial" w:cs="Arial"/>
          <w:bCs/>
          <w:color w:val="000000" w:themeColor="text1"/>
        </w:rPr>
      </w:pPr>
      <w:r w:rsidRPr="006779E6">
        <w:rPr>
          <w:rFonts w:ascii="Arial" w:hAnsi="Arial" w:cs="Arial"/>
          <w:bCs/>
          <w:color w:val="000000" w:themeColor="text1"/>
        </w:rPr>
        <w:t xml:space="preserve">II - De 01(um) ano até 03 (três) anos, quando o fornecedor: </w:t>
      </w:r>
    </w:p>
    <w:p w14:paraId="3092C969" w14:textId="77777777" w:rsidR="001C0926" w:rsidRPr="00A573E8" w:rsidRDefault="001C0926" w:rsidP="001C0926">
      <w:pPr>
        <w:tabs>
          <w:tab w:val="left" w:pos="142"/>
          <w:tab w:val="left" w:pos="426"/>
          <w:tab w:val="left" w:pos="567"/>
        </w:tabs>
        <w:suppressAutoHyphens/>
        <w:spacing w:before="120" w:after="120"/>
        <w:jc w:val="both"/>
        <w:rPr>
          <w:rFonts w:ascii="Arial" w:eastAsia="Arial" w:hAnsi="Arial" w:cs="Arial"/>
          <w:color w:val="000000" w:themeColor="text1"/>
        </w:rPr>
      </w:pPr>
      <w:r w:rsidRPr="00A573E8">
        <w:rPr>
          <w:rFonts w:ascii="Arial" w:eastAsia="Arial" w:hAnsi="Arial" w:cs="Arial"/>
          <w:color w:val="000000" w:themeColor="text1"/>
        </w:rPr>
        <w:t>a) concorrer para o atraso ou inexecução total ou parcial do objeto contratado, de modo a ensejar a extinção do instrumento contratual;</w:t>
      </w:r>
    </w:p>
    <w:p w14:paraId="0A4599A3" w14:textId="77777777" w:rsidR="001C0926" w:rsidRPr="00A573E8" w:rsidRDefault="001C0926" w:rsidP="001C0926">
      <w:pPr>
        <w:tabs>
          <w:tab w:val="left" w:pos="142"/>
          <w:tab w:val="left" w:pos="426"/>
          <w:tab w:val="left" w:pos="567"/>
        </w:tabs>
        <w:suppressAutoHyphens/>
        <w:spacing w:before="120" w:after="120"/>
        <w:jc w:val="both"/>
        <w:rPr>
          <w:rFonts w:ascii="Arial" w:eastAsia="Arial" w:hAnsi="Arial" w:cs="Arial"/>
          <w:color w:val="000000" w:themeColor="text1"/>
        </w:rPr>
      </w:pPr>
      <w:r w:rsidRPr="00A573E8">
        <w:rPr>
          <w:rFonts w:ascii="Arial" w:eastAsia="Arial" w:hAnsi="Arial" w:cs="Arial"/>
          <w:color w:val="000000" w:themeColor="text1"/>
        </w:rPr>
        <w:t>b) der causa à inexecução parcial do contrato, que cause grave dano ao funcionamento dos serviços públicos ou ao interesse coletivo</w:t>
      </w:r>
    </w:p>
    <w:p w14:paraId="2B23C98C" w14:textId="77777777" w:rsidR="001C0926" w:rsidRPr="00A573E8" w:rsidRDefault="001C0926" w:rsidP="001C0926">
      <w:pPr>
        <w:tabs>
          <w:tab w:val="left" w:pos="142"/>
          <w:tab w:val="left" w:pos="426"/>
          <w:tab w:val="left" w:pos="567"/>
        </w:tabs>
        <w:suppressAutoHyphens/>
        <w:spacing w:before="120" w:after="120"/>
        <w:jc w:val="both"/>
        <w:rPr>
          <w:rFonts w:ascii="Arial" w:eastAsia="Arial" w:hAnsi="Arial" w:cs="Arial"/>
          <w:color w:val="000000" w:themeColor="text1"/>
        </w:rPr>
      </w:pPr>
      <w:r w:rsidRPr="00A573E8">
        <w:rPr>
          <w:rFonts w:ascii="Arial" w:eastAsia="Arial" w:hAnsi="Arial" w:cs="Arial"/>
          <w:color w:val="000000" w:themeColor="text1"/>
        </w:rPr>
        <w:t>c) der causa à inexecução total do contrato;</w:t>
      </w:r>
    </w:p>
    <w:p w14:paraId="16F7D6B4" w14:textId="77777777" w:rsidR="001C0926" w:rsidRPr="00A573E8" w:rsidRDefault="001C0926" w:rsidP="001C0926">
      <w:pPr>
        <w:tabs>
          <w:tab w:val="left" w:pos="142"/>
          <w:tab w:val="left" w:pos="426"/>
          <w:tab w:val="left" w:pos="567"/>
        </w:tabs>
        <w:suppressAutoHyphens/>
        <w:spacing w:before="120" w:after="120"/>
        <w:jc w:val="both"/>
        <w:rPr>
          <w:rFonts w:ascii="Arial" w:eastAsia="Arial" w:hAnsi="Arial" w:cs="Arial"/>
          <w:color w:val="000000" w:themeColor="text1"/>
        </w:rPr>
      </w:pPr>
      <w:r w:rsidRPr="00A573E8">
        <w:rPr>
          <w:rFonts w:ascii="Arial" w:eastAsia="Arial" w:hAnsi="Arial" w:cs="Arial"/>
          <w:color w:val="000000" w:themeColor="text1"/>
        </w:rPr>
        <w:t xml:space="preserve">d) receber multa e não efetuar o pagamento. </w:t>
      </w:r>
    </w:p>
    <w:p w14:paraId="3CF47EDF" w14:textId="77777777" w:rsidR="001C0926" w:rsidRPr="00A573E8" w:rsidRDefault="001C0926" w:rsidP="001C0926">
      <w:pPr>
        <w:tabs>
          <w:tab w:val="left" w:pos="142"/>
          <w:tab w:val="left" w:pos="426"/>
          <w:tab w:val="left" w:pos="567"/>
        </w:tabs>
        <w:suppressAutoHyphens/>
        <w:spacing w:before="120" w:after="120"/>
        <w:jc w:val="both"/>
        <w:rPr>
          <w:rFonts w:ascii="Arial" w:eastAsia="Arial" w:hAnsi="Arial" w:cs="Arial"/>
          <w:color w:val="000000" w:themeColor="text1"/>
        </w:rPr>
      </w:pPr>
      <w:r w:rsidRPr="00A573E8">
        <w:rPr>
          <w:rFonts w:ascii="Arial" w:eastAsia="Arial" w:hAnsi="Arial" w:cs="Arial"/>
          <w:color w:val="000000" w:themeColor="text1"/>
        </w:rPr>
        <w:t xml:space="preserve">e) receber 02 (duas) penalidades de advertência, relativas ao mesmo contrato, em periodicidade inferior a 06 (seis) meses; </w:t>
      </w:r>
    </w:p>
    <w:p w14:paraId="0AB415CB" w14:textId="77777777" w:rsidR="001C0926" w:rsidRPr="00A573E8" w:rsidRDefault="001C0926" w:rsidP="001C0926">
      <w:pPr>
        <w:tabs>
          <w:tab w:val="left" w:pos="142"/>
          <w:tab w:val="left" w:pos="426"/>
          <w:tab w:val="left" w:pos="567"/>
        </w:tabs>
        <w:suppressAutoHyphens/>
        <w:spacing w:before="120" w:after="120"/>
        <w:jc w:val="both"/>
        <w:rPr>
          <w:rFonts w:ascii="Arial" w:eastAsia="Arial" w:hAnsi="Arial" w:cs="Arial"/>
          <w:color w:val="000000" w:themeColor="text1"/>
        </w:rPr>
      </w:pPr>
      <w:r w:rsidRPr="00A573E8">
        <w:rPr>
          <w:rFonts w:ascii="Arial" w:eastAsia="Arial" w:hAnsi="Arial" w:cs="Arial"/>
          <w:color w:val="000000" w:themeColor="text1"/>
        </w:rPr>
        <w:t>f) for reincidente no recebimento de multa relativa ao mesmo contrato, em razão de:</w:t>
      </w:r>
    </w:p>
    <w:p w14:paraId="39B4CBFC" w14:textId="77777777" w:rsidR="001C0926" w:rsidRPr="00A573E8" w:rsidRDefault="001C0926" w:rsidP="001C0926">
      <w:pPr>
        <w:tabs>
          <w:tab w:val="left" w:pos="142"/>
          <w:tab w:val="left" w:pos="426"/>
          <w:tab w:val="left" w:pos="567"/>
        </w:tabs>
        <w:suppressAutoHyphens/>
        <w:spacing w:before="120" w:after="120"/>
        <w:jc w:val="both"/>
        <w:rPr>
          <w:rFonts w:ascii="Arial" w:eastAsia="Arial" w:hAnsi="Arial" w:cs="Arial"/>
          <w:color w:val="000000" w:themeColor="text1"/>
        </w:rPr>
      </w:pPr>
      <w:r w:rsidRPr="00A573E8">
        <w:rPr>
          <w:rFonts w:ascii="Arial" w:eastAsia="Arial" w:hAnsi="Arial" w:cs="Arial"/>
          <w:color w:val="000000" w:themeColor="text1"/>
        </w:rPr>
        <w:t xml:space="preserve">1.   Atraso na execução do objeto; </w:t>
      </w:r>
    </w:p>
    <w:p w14:paraId="68026813" w14:textId="77777777" w:rsidR="001C0926" w:rsidRPr="00A573E8" w:rsidRDefault="001C0926" w:rsidP="001C0926">
      <w:pPr>
        <w:tabs>
          <w:tab w:val="left" w:pos="142"/>
          <w:tab w:val="left" w:pos="426"/>
          <w:tab w:val="left" w:pos="567"/>
        </w:tabs>
        <w:suppressAutoHyphens/>
        <w:spacing w:before="120" w:after="120"/>
        <w:jc w:val="both"/>
        <w:rPr>
          <w:rFonts w:ascii="Arial" w:eastAsia="Arial" w:hAnsi="Arial" w:cs="Arial"/>
          <w:color w:val="000000" w:themeColor="text1"/>
        </w:rPr>
      </w:pPr>
      <w:r w:rsidRPr="00A573E8">
        <w:rPr>
          <w:rFonts w:ascii="Arial" w:eastAsia="Arial" w:hAnsi="Arial" w:cs="Arial"/>
          <w:color w:val="000000" w:themeColor="text1"/>
        </w:rPr>
        <w:t>2.  Alteração de marca ou quantidade do objeto contratado;</w:t>
      </w:r>
    </w:p>
    <w:p w14:paraId="3F5F7F76" w14:textId="77777777" w:rsidR="001C0926" w:rsidRPr="00A573E8" w:rsidRDefault="001C0926" w:rsidP="001C0926">
      <w:pPr>
        <w:tabs>
          <w:tab w:val="left" w:pos="142"/>
          <w:tab w:val="left" w:pos="426"/>
          <w:tab w:val="left" w:pos="567"/>
        </w:tabs>
        <w:suppressAutoHyphens/>
        <w:spacing w:before="120" w:after="120"/>
        <w:jc w:val="both"/>
        <w:rPr>
          <w:rFonts w:ascii="Arial" w:eastAsia="Arial" w:hAnsi="Arial" w:cs="Arial"/>
          <w:color w:val="000000" w:themeColor="text1"/>
        </w:rPr>
      </w:pPr>
      <w:r w:rsidRPr="00A573E8">
        <w:rPr>
          <w:rFonts w:ascii="Arial" w:eastAsia="Arial" w:hAnsi="Arial" w:cs="Arial"/>
          <w:color w:val="000000" w:themeColor="text1"/>
        </w:rPr>
        <w:t>g) Deixar de devolver valores recebidos indevidamente após ser devidamente notificado;</w:t>
      </w:r>
    </w:p>
    <w:p w14:paraId="4DA9B48C" w14:textId="77777777" w:rsidR="001C0926" w:rsidRPr="00A573E8" w:rsidRDefault="001C0926" w:rsidP="001C0926">
      <w:pPr>
        <w:tabs>
          <w:tab w:val="left" w:pos="142"/>
          <w:tab w:val="left" w:pos="426"/>
          <w:tab w:val="left" w:pos="567"/>
        </w:tabs>
        <w:suppressAutoHyphens/>
        <w:spacing w:before="120" w:after="120"/>
        <w:jc w:val="both"/>
        <w:rPr>
          <w:rFonts w:ascii="Arial" w:eastAsia="Arial" w:hAnsi="Arial" w:cs="Arial"/>
          <w:color w:val="000000" w:themeColor="text1"/>
        </w:rPr>
      </w:pPr>
      <w:proofErr w:type="gramStart"/>
      <w:r w:rsidRPr="00A573E8">
        <w:rPr>
          <w:rFonts w:ascii="Arial" w:eastAsia="Arial" w:hAnsi="Arial" w:cs="Arial"/>
          <w:color w:val="000000" w:themeColor="text1"/>
        </w:rPr>
        <w:t>h) Induzir</w:t>
      </w:r>
      <w:proofErr w:type="gramEnd"/>
      <w:r w:rsidRPr="00A573E8">
        <w:rPr>
          <w:rFonts w:ascii="Arial" w:eastAsia="Arial" w:hAnsi="Arial" w:cs="Arial"/>
          <w:color w:val="000000" w:themeColor="text1"/>
        </w:rPr>
        <w:t xml:space="preserve"> em erro a Administração;</w:t>
      </w:r>
    </w:p>
    <w:p w14:paraId="0280412B" w14:textId="77777777" w:rsidR="001C0926" w:rsidRPr="00A573E8" w:rsidRDefault="001C0926" w:rsidP="001C0926">
      <w:pPr>
        <w:tabs>
          <w:tab w:val="left" w:pos="142"/>
          <w:tab w:val="left" w:pos="426"/>
          <w:tab w:val="left" w:pos="567"/>
        </w:tabs>
        <w:suppressAutoHyphens/>
        <w:spacing w:before="120" w:after="120"/>
        <w:jc w:val="both"/>
        <w:rPr>
          <w:rFonts w:ascii="Arial" w:eastAsia="Arial" w:hAnsi="Arial" w:cs="Arial"/>
          <w:color w:val="000000" w:themeColor="text1"/>
        </w:rPr>
      </w:pPr>
      <w:proofErr w:type="gramStart"/>
      <w:r w:rsidRPr="00A573E8">
        <w:rPr>
          <w:rFonts w:ascii="Arial" w:eastAsia="Arial" w:hAnsi="Arial" w:cs="Arial"/>
          <w:color w:val="000000" w:themeColor="text1"/>
        </w:rPr>
        <w:t>i) Ensejar</w:t>
      </w:r>
      <w:proofErr w:type="gramEnd"/>
      <w:r w:rsidRPr="00A573E8">
        <w:rPr>
          <w:rFonts w:ascii="Arial" w:eastAsia="Arial" w:hAnsi="Arial" w:cs="Arial"/>
          <w:color w:val="000000" w:themeColor="text1"/>
        </w:rPr>
        <w:t xml:space="preserve"> o cancelamento da Ata de Registro de Preços; </w:t>
      </w:r>
    </w:p>
    <w:p w14:paraId="0D50CE17" w14:textId="77777777" w:rsidR="001C0926" w:rsidRPr="00A573E8" w:rsidRDefault="001C0926" w:rsidP="001C0926">
      <w:pPr>
        <w:tabs>
          <w:tab w:val="left" w:pos="142"/>
          <w:tab w:val="left" w:pos="426"/>
          <w:tab w:val="left" w:pos="567"/>
        </w:tabs>
        <w:suppressAutoHyphens/>
        <w:spacing w:before="120" w:after="120"/>
        <w:jc w:val="both"/>
        <w:rPr>
          <w:rFonts w:ascii="Arial" w:eastAsia="Arial" w:hAnsi="Arial" w:cs="Arial"/>
          <w:color w:val="000000" w:themeColor="text1"/>
        </w:rPr>
      </w:pPr>
      <w:proofErr w:type="gramStart"/>
      <w:r w:rsidRPr="00A573E8">
        <w:rPr>
          <w:rFonts w:ascii="Arial" w:eastAsia="Arial" w:hAnsi="Arial" w:cs="Arial"/>
          <w:color w:val="000000" w:themeColor="text1"/>
        </w:rPr>
        <w:t>j) Entregar</w:t>
      </w:r>
      <w:proofErr w:type="gramEnd"/>
      <w:r w:rsidRPr="00A573E8">
        <w:rPr>
          <w:rFonts w:ascii="Arial" w:eastAsia="Arial" w:hAnsi="Arial" w:cs="Arial"/>
          <w:color w:val="000000" w:themeColor="text1"/>
        </w:rPr>
        <w:t xml:space="preserve"> mercadoria deteriorada, danificada ou inadequada para o uso, como se adequada ou perfeita fosse;</w:t>
      </w:r>
    </w:p>
    <w:p w14:paraId="6FFEF610" w14:textId="77777777" w:rsidR="001C0926" w:rsidRPr="00A573E8" w:rsidRDefault="001C0926" w:rsidP="001C0926">
      <w:pPr>
        <w:tabs>
          <w:tab w:val="left" w:pos="142"/>
          <w:tab w:val="left" w:pos="426"/>
          <w:tab w:val="left" w:pos="567"/>
        </w:tabs>
        <w:suppressAutoHyphens/>
        <w:spacing w:before="120" w:after="120"/>
        <w:jc w:val="both"/>
        <w:rPr>
          <w:rFonts w:ascii="Arial" w:eastAsia="Arial" w:hAnsi="Arial" w:cs="Arial"/>
          <w:color w:val="000000" w:themeColor="text1"/>
        </w:rPr>
      </w:pPr>
      <w:proofErr w:type="gramStart"/>
      <w:r w:rsidRPr="00A573E8">
        <w:rPr>
          <w:rFonts w:ascii="Arial" w:eastAsia="Arial" w:hAnsi="Arial" w:cs="Arial"/>
          <w:color w:val="000000" w:themeColor="text1"/>
        </w:rPr>
        <w:t>k) Não</w:t>
      </w:r>
      <w:proofErr w:type="gramEnd"/>
      <w:r w:rsidRPr="00A573E8">
        <w:rPr>
          <w:rFonts w:ascii="Arial" w:eastAsia="Arial" w:hAnsi="Arial" w:cs="Arial"/>
          <w:color w:val="000000" w:themeColor="text1"/>
        </w:rPr>
        <w:t xml:space="preserve"> atender às especificações técnicas relativas a bens, serviços ou obras previstas no instrumento contratual;</w:t>
      </w:r>
    </w:p>
    <w:p w14:paraId="2332AD01" w14:textId="77777777" w:rsidR="001C0926" w:rsidRPr="00A573E8" w:rsidRDefault="001C0926" w:rsidP="001C0926">
      <w:pPr>
        <w:tabs>
          <w:tab w:val="left" w:pos="142"/>
          <w:tab w:val="left" w:pos="426"/>
          <w:tab w:val="left" w:pos="567"/>
        </w:tabs>
        <w:suppressAutoHyphens/>
        <w:spacing w:before="120" w:after="120"/>
        <w:jc w:val="both"/>
        <w:rPr>
          <w:rFonts w:ascii="Arial" w:eastAsia="Arial" w:hAnsi="Arial" w:cs="Arial"/>
          <w:color w:val="000000" w:themeColor="text1"/>
        </w:rPr>
      </w:pPr>
      <w:proofErr w:type="gramStart"/>
      <w:r w:rsidRPr="00A573E8">
        <w:rPr>
          <w:rFonts w:ascii="Arial" w:eastAsia="Arial" w:hAnsi="Arial" w:cs="Arial"/>
          <w:color w:val="000000" w:themeColor="text1"/>
        </w:rPr>
        <w:t>l) Alterar</w:t>
      </w:r>
      <w:proofErr w:type="gramEnd"/>
      <w:r w:rsidRPr="00A573E8">
        <w:rPr>
          <w:rFonts w:ascii="Arial" w:eastAsia="Arial" w:hAnsi="Arial" w:cs="Arial"/>
          <w:color w:val="000000" w:themeColor="text1"/>
        </w:rPr>
        <w:t xml:space="preserve"> qualidade ou quantidade da mercadoria fornecida;</w:t>
      </w:r>
    </w:p>
    <w:p w14:paraId="6A23CAF7" w14:textId="77777777" w:rsidR="001C0926" w:rsidRPr="00A573E8" w:rsidRDefault="001C0926" w:rsidP="001C0926">
      <w:pPr>
        <w:tabs>
          <w:tab w:val="left" w:pos="142"/>
          <w:tab w:val="left" w:pos="426"/>
          <w:tab w:val="left" w:pos="567"/>
        </w:tabs>
        <w:suppressAutoHyphens/>
        <w:spacing w:before="120" w:after="120"/>
        <w:jc w:val="both"/>
        <w:rPr>
          <w:rFonts w:ascii="Arial" w:eastAsia="Arial" w:hAnsi="Arial" w:cs="Arial"/>
          <w:color w:val="000000" w:themeColor="text1"/>
        </w:rPr>
      </w:pPr>
      <w:proofErr w:type="gramStart"/>
      <w:r w:rsidRPr="00A573E8">
        <w:rPr>
          <w:rFonts w:ascii="Arial" w:eastAsia="Arial" w:hAnsi="Arial" w:cs="Arial"/>
          <w:color w:val="000000" w:themeColor="text1"/>
        </w:rPr>
        <w:t>m) Prestar</w:t>
      </w:r>
      <w:proofErr w:type="gramEnd"/>
      <w:r w:rsidRPr="00A573E8">
        <w:rPr>
          <w:rFonts w:ascii="Arial" w:eastAsia="Arial" w:hAnsi="Arial" w:cs="Arial"/>
          <w:color w:val="000000" w:themeColor="text1"/>
        </w:rPr>
        <w:t xml:space="preserve"> serviço de baixa qualidade ou fornecer bens de baixa qualidade.</w:t>
      </w:r>
    </w:p>
    <w:p w14:paraId="7A2E4A22" w14:textId="77777777" w:rsidR="001C0926" w:rsidRPr="00A573E8" w:rsidRDefault="001C0926" w:rsidP="001C0926">
      <w:pPr>
        <w:pStyle w:val="PargrafodaLista"/>
        <w:tabs>
          <w:tab w:val="left" w:pos="142"/>
          <w:tab w:val="left" w:pos="426"/>
          <w:tab w:val="left" w:pos="567"/>
        </w:tabs>
        <w:suppressAutoHyphens/>
        <w:spacing w:before="120" w:after="120"/>
        <w:ind w:left="0"/>
        <w:jc w:val="both"/>
        <w:rPr>
          <w:rFonts w:ascii="Arial" w:eastAsia="Arial" w:hAnsi="Arial" w:cs="Arial"/>
          <w:color w:val="000000" w:themeColor="text1"/>
        </w:rPr>
      </w:pPr>
    </w:p>
    <w:p w14:paraId="5CDEE379" w14:textId="77777777" w:rsidR="001C0926" w:rsidRDefault="001C0926" w:rsidP="001C0926">
      <w:pPr>
        <w:pStyle w:val="PargrafodaLista"/>
        <w:numPr>
          <w:ilvl w:val="0"/>
          <w:numId w:val="7"/>
        </w:numPr>
        <w:tabs>
          <w:tab w:val="left" w:pos="142"/>
          <w:tab w:val="left" w:pos="426"/>
          <w:tab w:val="left" w:pos="567"/>
        </w:tabs>
        <w:autoSpaceDE w:val="0"/>
        <w:autoSpaceDN w:val="0"/>
        <w:adjustRightInd w:val="0"/>
        <w:spacing w:after="240"/>
        <w:ind w:left="0" w:firstLine="0"/>
        <w:jc w:val="both"/>
        <w:rPr>
          <w:rFonts w:ascii="Arial" w:hAnsi="Arial" w:cs="Arial"/>
          <w:color w:val="000000" w:themeColor="text1"/>
        </w:rPr>
      </w:pPr>
      <w:r w:rsidRPr="006779E6">
        <w:rPr>
          <w:rFonts w:ascii="Arial" w:eastAsia="Arial" w:hAnsi="Arial" w:cs="Arial"/>
          <w:color w:val="000000" w:themeColor="text1"/>
        </w:rPr>
        <w:t xml:space="preserve">Declaração de inidoneidade para licitar e contratar, </w:t>
      </w:r>
      <w:r w:rsidRPr="006779E6">
        <w:rPr>
          <w:rFonts w:ascii="Arial" w:hAnsi="Arial" w:cs="Arial"/>
          <w:color w:val="000000" w:themeColor="text1"/>
        </w:rPr>
        <w:t xml:space="preserve">pelo prazo mínimo de 3 (três) anos </w:t>
      </w:r>
      <w:r w:rsidRPr="00A573E8">
        <w:rPr>
          <w:rFonts w:ascii="Arial" w:hAnsi="Arial" w:cs="Arial"/>
          <w:color w:val="000000" w:themeColor="text1"/>
        </w:rPr>
        <w:t>e máximo de 6 (seis) anos, quando cometidas as seguintes infrações:</w:t>
      </w:r>
    </w:p>
    <w:p w14:paraId="6DC9932A" w14:textId="77777777" w:rsidR="001C0926" w:rsidRPr="00A573E8" w:rsidRDefault="001C0926" w:rsidP="001C0926">
      <w:pPr>
        <w:pStyle w:val="PargrafodaLista"/>
        <w:tabs>
          <w:tab w:val="left" w:pos="142"/>
          <w:tab w:val="left" w:pos="426"/>
          <w:tab w:val="left" w:pos="567"/>
        </w:tabs>
        <w:autoSpaceDE w:val="0"/>
        <w:autoSpaceDN w:val="0"/>
        <w:adjustRightInd w:val="0"/>
        <w:spacing w:after="240"/>
        <w:ind w:left="0"/>
        <w:jc w:val="both"/>
        <w:rPr>
          <w:rFonts w:ascii="Arial" w:hAnsi="Arial" w:cs="Arial"/>
          <w:color w:val="000000" w:themeColor="text1"/>
        </w:rPr>
      </w:pPr>
    </w:p>
    <w:p w14:paraId="691F95E9" w14:textId="77777777" w:rsidR="001C0926" w:rsidRPr="00A573E8" w:rsidRDefault="001C0926" w:rsidP="001C0926">
      <w:pPr>
        <w:pStyle w:val="PargrafodaLista"/>
        <w:numPr>
          <w:ilvl w:val="0"/>
          <w:numId w:val="8"/>
        </w:numPr>
        <w:tabs>
          <w:tab w:val="left" w:pos="142"/>
          <w:tab w:val="left" w:pos="426"/>
          <w:tab w:val="left" w:pos="567"/>
        </w:tabs>
        <w:suppressAutoHyphens/>
        <w:spacing w:before="120" w:after="120"/>
        <w:ind w:left="0" w:firstLine="0"/>
        <w:jc w:val="both"/>
        <w:rPr>
          <w:rFonts w:ascii="Arial" w:eastAsia="Arial" w:hAnsi="Arial" w:cs="Arial"/>
          <w:color w:val="000000" w:themeColor="text1"/>
        </w:rPr>
      </w:pPr>
      <w:proofErr w:type="gramStart"/>
      <w:r w:rsidRPr="00A573E8">
        <w:rPr>
          <w:rFonts w:ascii="Arial" w:eastAsia="Arial" w:hAnsi="Arial" w:cs="Arial"/>
          <w:color w:val="000000" w:themeColor="text1"/>
        </w:rPr>
        <w:lastRenderedPageBreak/>
        <w:t>apresentar</w:t>
      </w:r>
      <w:proofErr w:type="gramEnd"/>
      <w:r w:rsidRPr="00A573E8">
        <w:rPr>
          <w:rFonts w:ascii="Arial" w:eastAsia="Arial" w:hAnsi="Arial" w:cs="Arial"/>
          <w:color w:val="000000" w:themeColor="text1"/>
        </w:rPr>
        <w:t xml:space="preserve"> declaração ou documentação falsa, adulterada ou fraudada exigida para o certame ou para as contratações diretas ou prestar declaração falsa durante a licitação ou a execução do contrato;</w:t>
      </w:r>
    </w:p>
    <w:p w14:paraId="7BC6FBF5" w14:textId="77777777" w:rsidR="001C0926" w:rsidRPr="00A573E8" w:rsidRDefault="001C0926" w:rsidP="001C0926">
      <w:pPr>
        <w:pStyle w:val="PargrafodaLista"/>
        <w:numPr>
          <w:ilvl w:val="0"/>
          <w:numId w:val="8"/>
        </w:numPr>
        <w:tabs>
          <w:tab w:val="left" w:pos="142"/>
          <w:tab w:val="left" w:pos="426"/>
          <w:tab w:val="left" w:pos="567"/>
        </w:tabs>
        <w:suppressAutoHyphens/>
        <w:spacing w:before="120" w:after="120"/>
        <w:ind w:left="0" w:firstLine="0"/>
        <w:jc w:val="both"/>
        <w:rPr>
          <w:rFonts w:ascii="Arial" w:eastAsia="Arial" w:hAnsi="Arial" w:cs="Arial"/>
          <w:color w:val="000000" w:themeColor="text1"/>
        </w:rPr>
      </w:pPr>
      <w:bookmarkStart w:id="47" w:name="art155ix"/>
      <w:bookmarkEnd w:id="47"/>
      <w:proofErr w:type="gramStart"/>
      <w:r w:rsidRPr="00A573E8">
        <w:rPr>
          <w:rFonts w:ascii="Arial" w:eastAsia="Arial" w:hAnsi="Arial" w:cs="Arial"/>
          <w:color w:val="000000" w:themeColor="text1"/>
        </w:rPr>
        <w:t>fraudar</w:t>
      </w:r>
      <w:proofErr w:type="gramEnd"/>
      <w:r w:rsidRPr="00A573E8">
        <w:rPr>
          <w:rFonts w:ascii="Arial" w:eastAsia="Arial" w:hAnsi="Arial" w:cs="Arial"/>
          <w:color w:val="000000" w:themeColor="text1"/>
        </w:rPr>
        <w:t xml:space="preserve"> a licitação ou praticar ato fraudulento na execução do contrato;</w:t>
      </w:r>
    </w:p>
    <w:p w14:paraId="1BBCF0EC" w14:textId="77777777" w:rsidR="001C0926" w:rsidRPr="00A573E8" w:rsidRDefault="001C0926" w:rsidP="001C0926">
      <w:pPr>
        <w:pStyle w:val="PargrafodaLista"/>
        <w:numPr>
          <w:ilvl w:val="0"/>
          <w:numId w:val="8"/>
        </w:numPr>
        <w:tabs>
          <w:tab w:val="left" w:pos="142"/>
          <w:tab w:val="left" w:pos="426"/>
          <w:tab w:val="left" w:pos="567"/>
        </w:tabs>
        <w:suppressAutoHyphens/>
        <w:spacing w:before="120" w:after="120"/>
        <w:ind w:left="0" w:firstLine="0"/>
        <w:jc w:val="both"/>
        <w:rPr>
          <w:rFonts w:ascii="Arial" w:eastAsia="Arial" w:hAnsi="Arial" w:cs="Arial"/>
          <w:color w:val="000000" w:themeColor="text1"/>
        </w:rPr>
      </w:pPr>
      <w:bookmarkStart w:id="48" w:name="art155x"/>
      <w:bookmarkEnd w:id="48"/>
      <w:proofErr w:type="gramStart"/>
      <w:r w:rsidRPr="00A573E8">
        <w:rPr>
          <w:rFonts w:ascii="Arial" w:eastAsia="Arial" w:hAnsi="Arial" w:cs="Arial"/>
          <w:color w:val="000000" w:themeColor="text1"/>
        </w:rPr>
        <w:t>comportar</w:t>
      </w:r>
      <w:proofErr w:type="gramEnd"/>
      <w:r w:rsidRPr="00A573E8">
        <w:rPr>
          <w:rFonts w:ascii="Arial" w:eastAsia="Arial" w:hAnsi="Arial" w:cs="Arial"/>
          <w:color w:val="000000" w:themeColor="text1"/>
        </w:rPr>
        <w:t>-se de modo inidôneo ou cometer fraude de qualquer natureza;</w:t>
      </w:r>
    </w:p>
    <w:p w14:paraId="3A735E95" w14:textId="77777777" w:rsidR="001C0926" w:rsidRPr="00A573E8" w:rsidRDefault="001C0926" w:rsidP="001C0926">
      <w:pPr>
        <w:pStyle w:val="PargrafodaLista"/>
        <w:numPr>
          <w:ilvl w:val="0"/>
          <w:numId w:val="8"/>
        </w:numPr>
        <w:tabs>
          <w:tab w:val="left" w:pos="142"/>
          <w:tab w:val="left" w:pos="426"/>
          <w:tab w:val="left" w:pos="567"/>
        </w:tabs>
        <w:suppressAutoHyphens/>
        <w:spacing w:before="120" w:after="120"/>
        <w:ind w:left="0" w:firstLine="0"/>
        <w:jc w:val="both"/>
        <w:rPr>
          <w:rFonts w:ascii="Arial" w:eastAsia="Arial" w:hAnsi="Arial" w:cs="Arial"/>
          <w:color w:val="000000" w:themeColor="text1"/>
        </w:rPr>
      </w:pPr>
      <w:bookmarkStart w:id="49" w:name="art155xi"/>
      <w:bookmarkEnd w:id="49"/>
      <w:proofErr w:type="gramStart"/>
      <w:r w:rsidRPr="00A573E8">
        <w:rPr>
          <w:rFonts w:ascii="Arial" w:eastAsia="Arial" w:hAnsi="Arial" w:cs="Arial"/>
          <w:color w:val="000000" w:themeColor="text1"/>
        </w:rPr>
        <w:t>praticar</w:t>
      </w:r>
      <w:proofErr w:type="gramEnd"/>
      <w:r w:rsidRPr="00A573E8">
        <w:rPr>
          <w:rFonts w:ascii="Arial" w:eastAsia="Arial" w:hAnsi="Arial" w:cs="Arial"/>
          <w:color w:val="000000" w:themeColor="text1"/>
        </w:rPr>
        <w:t xml:space="preserve"> atos ilícitos com vistas a frustrar os objetivos da licitação;</w:t>
      </w:r>
    </w:p>
    <w:p w14:paraId="77005397" w14:textId="77777777" w:rsidR="001C0926" w:rsidRPr="00A573E8" w:rsidRDefault="001C0926" w:rsidP="001C0926">
      <w:pPr>
        <w:pStyle w:val="PargrafodaLista"/>
        <w:numPr>
          <w:ilvl w:val="0"/>
          <w:numId w:val="8"/>
        </w:numPr>
        <w:tabs>
          <w:tab w:val="left" w:pos="142"/>
          <w:tab w:val="left" w:pos="426"/>
          <w:tab w:val="left" w:pos="567"/>
        </w:tabs>
        <w:suppressAutoHyphens/>
        <w:spacing w:before="120" w:after="120"/>
        <w:ind w:left="0" w:firstLine="0"/>
        <w:jc w:val="both"/>
        <w:rPr>
          <w:rFonts w:ascii="Arial" w:eastAsia="Arial" w:hAnsi="Arial" w:cs="Arial"/>
          <w:color w:val="000000" w:themeColor="text1"/>
        </w:rPr>
      </w:pPr>
      <w:bookmarkStart w:id="50" w:name="art155xii"/>
      <w:bookmarkEnd w:id="50"/>
      <w:r w:rsidRPr="00A573E8">
        <w:rPr>
          <w:rFonts w:ascii="Arial" w:eastAsia="Arial" w:hAnsi="Arial" w:cs="Arial"/>
          <w:color w:val="000000" w:themeColor="text1"/>
        </w:rPr>
        <w:t>praticar ato lesivo previsto no </w:t>
      </w:r>
      <w:hyperlink r:id="rId32" w:anchor="art5" w:history="1">
        <w:r w:rsidRPr="00A573E8">
          <w:rPr>
            <w:rFonts w:ascii="Arial" w:eastAsia="Arial" w:hAnsi="Arial" w:cs="Arial"/>
            <w:color w:val="000000" w:themeColor="text1"/>
          </w:rPr>
          <w:t>art. 5º da Lei Federal n. 12.846/2013.</w:t>
        </w:r>
      </w:hyperlink>
    </w:p>
    <w:p w14:paraId="6293C369" w14:textId="77777777" w:rsidR="001C0926" w:rsidRPr="00A573E8" w:rsidRDefault="001C0926" w:rsidP="001C0926">
      <w:pPr>
        <w:pStyle w:val="PargrafodaLista"/>
        <w:numPr>
          <w:ilvl w:val="0"/>
          <w:numId w:val="8"/>
        </w:numPr>
        <w:tabs>
          <w:tab w:val="left" w:pos="142"/>
          <w:tab w:val="left" w:pos="426"/>
          <w:tab w:val="left" w:pos="567"/>
        </w:tabs>
        <w:suppressAutoHyphens/>
        <w:spacing w:before="120" w:after="120"/>
        <w:ind w:left="0" w:firstLine="0"/>
        <w:jc w:val="both"/>
        <w:rPr>
          <w:rFonts w:ascii="Arial" w:eastAsia="Arial" w:hAnsi="Arial" w:cs="Arial"/>
          <w:color w:val="000000" w:themeColor="text1"/>
        </w:rPr>
      </w:pPr>
      <w:proofErr w:type="gramStart"/>
      <w:r w:rsidRPr="00A573E8">
        <w:rPr>
          <w:rFonts w:ascii="Arial" w:eastAsia="Arial" w:hAnsi="Arial" w:cs="Arial"/>
          <w:color w:val="000000" w:themeColor="text1"/>
        </w:rPr>
        <w:t>frustrar</w:t>
      </w:r>
      <w:proofErr w:type="gramEnd"/>
      <w:r w:rsidRPr="00A573E8">
        <w:rPr>
          <w:rFonts w:ascii="Arial" w:eastAsia="Arial" w:hAnsi="Arial" w:cs="Arial"/>
          <w:color w:val="000000" w:themeColor="text1"/>
        </w:rPr>
        <w:t xml:space="preserve"> ou fraudar, mediante ajuste, combinação ou qualquer outro expediente, o caráter competitivo do certame;</w:t>
      </w:r>
    </w:p>
    <w:p w14:paraId="59BC8137" w14:textId="77777777" w:rsidR="001C0926" w:rsidRPr="00A573E8" w:rsidRDefault="001C0926" w:rsidP="001C0926">
      <w:pPr>
        <w:pStyle w:val="PargrafodaLista"/>
        <w:numPr>
          <w:ilvl w:val="0"/>
          <w:numId w:val="8"/>
        </w:numPr>
        <w:tabs>
          <w:tab w:val="left" w:pos="142"/>
          <w:tab w:val="left" w:pos="426"/>
          <w:tab w:val="left" w:pos="567"/>
        </w:tabs>
        <w:suppressAutoHyphens/>
        <w:spacing w:before="120" w:after="120"/>
        <w:ind w:left="0" w:firstLine="0"/>
        <w:jc w:val="both"/>
        <w:rPr>
          <w:rFonts w:ascii="Arial" w:eastAsia="Arial" w:hAnsi="Arial" w:cs="Arial"/>
          <w:color w:val="000000" w:themeColor="text1"/>
        </w:rPr>
      </w:pPr>
      <w:r w:rsidRPr="00A573E8">
        <w:rPr>
          <w:rFonts w:ascii="Arial" w:eastAsia="Arial" w:hAnsi="Arial" w:cs="Arial"/>
          <w:color w:val="000000" w:themeColor="text1"/>
        </w:rPr>
        <w:t>Entregar mercadoria falsificada ou adulterada, como se verdadeira ou perfeita fosse;</w:t>
      </w:r>
    </w:p>
    <w:p w14:paraId="2FB5EE4D" w14:textId="77777777" w:rsidR="001C0926" w:rsidRPr="00A573E8" w:rsidRDefault="001C0926" w:rsidP="001C0926">
      <w:pPr>
        <w:pStyle w:val="PargrafodaLista"/>
        <w:numPr>
          <w:ilvl w:val="0"/>
          <w:numId w:val="8"/>
        </w:numPr>
        <w:tabs>
          <w:tab w:val="left" w:pos="142"/>
          <w:tab w:val="left" w:pos="426"/>
          <w:tab w:val="left" w:pos="567"/>
        </w:tabs>
        <w:suppressAutoHyphens/>
        <w:spacing w:before="120" w:after="120"/>
        <w:ind w:left="0" w:firstLine="0"/>
        <w:jc w:val="both"/>
        <w:rPr>
          <w:rFonts w:ascii="Arial" w:eastAsia="Arial" w:hAnsi="Arial" w:cs="Arial"/>
          <w:color w:val="000000" w:themeColor="text1"/>
        </w:rPr>
      </w:pPr>
      <w:r w:rsidRPr="00A573E8">
        <w:rPr>
          <w:rFonts w:ascii="Arial" w:eastAsia="Arial" w:hAnsi="Arial" w:cs="Arial"/>
          <w:color w:val="000000" w:themeColor="text1"/>
        </w:rPr>
        <w:t>Alterar substância da mercadoria fornecida;</w:t>
      </w:r>
    </w:p>
    <w:p w14:paraId="7183D936" w14:textId="77777777" w:rsidR="001C0926" w:rsidRPr="00A573E8" w:rsidRDefault="001C0926" w:rsidP="001C0926">
      <w:pPr>
        <w:pStyle w:val="PargrafodaLista"/>
        <w:numPr>
          <w:ilvl w:val="0"/>
          <w:numId w:val="8"/>
        </w:numPr>
        <w:tabs>
          <w:tab w:val="left" w:pos="142"/>
          <w:tab w:val="left" w:pos="426"/>
          <w:tab w:val="left" w:pos="567"/>
        </w:tabs>
        <w:suppressAutoHyphens/>
        <w:spacing w:before="120" w:after="120"/>
        <w:ind w:left="0" w:firstLine="0"/>
        <w:jc w:val="both"/>
        <w:rPr>
          <w:rFonts w:ascii="Arial" w:eastAsia="Arial" w:hAnsi="Arial" w:cs="Arial"/>
          <w:color w:val="000000" w:themeColor="text1"/>
        </w:rPr>
      </w:pPr>
      <w:r w:rsidRPr="00A573E8">
        <w:rPr>
          <w:rFonts w:ascii="Arial" w:eastAsia="Arial" w:hAnsi="Arial" w:cs="Arial"/>
          <w:color w:val="000000" w:themeColor="text1"/>
        </w:rPr>
        <w:t>Oferecer vantagens a agentes públicos com o fim de obter benefícios indevidos;</w:t>
      </w:r>
    </w:p>
    <w:p w14:paraId="6A30D344" w14:textId="77777777" w:rsidR="001C0926" w:rsidRPr="00A573E8" w:rsidRDefault="001C0926" w:rsidP="001C0926">
      <w:pPr>
        <w:pStyle w:val="PargrafodaLista"/>
        <w:numPr>
          <w:ilvl w:val="0"/>
          <w:numId w:val="8"/>
        </w:numPr>
        <w:tabs>
          <w:tab w:val="left" w:pos="142"/>
          <w:tab w:val="left" w:pos="426"/>
          <w:tab w:val="left" w:pos="567"/>
        </w:tabs>
        <w:suppressAutoHyphens/>
        <w:spacing w:before="120" w:after="120"/>
        <w:ind w:left="0" w:firstLine="0"/>
        <w:jc w:val="both"/>
        <w:rPr>
          <w:rFonts w:ascii="Arial" w:eastAsia="Arial" w:hAnsi="Arial" w:cs="Arial"/>
          <w:color w:val="000000" w:themeColor="text1"/>
        </w:rPr>
      </w:pPr>
      <w:r w:rsidRPr="00A573E8">
        <w:rPr>
          <w:rFonts w:ascii="Arial" w:eastAsia="Arial" w:hAnsi="Arial" w:cs="Arial"/>
          <w:color w:val="000000" w:themeColor="text1"/>
        </w:rPr>
        <w:t xml:space="preserve">Ser condenado definitivamente, na esfera cível ou criminal, pela prática de fraude fiscal no recolhimento de quaisquer tributos ou encargos sociais inerentes às atividades pertinentes ao contrato firmado com a Administração. </w:t>
      </w:r>
    </w:p>
    <w:p w14:paraId="6E25D235" w14:textId="77777777" w:rsidR="001C0926" w:rsidRPr="00A573E8" w:rsidRDefault="001C0926" w:rsidP="001C0926">
      <w:pPr>
        <w:pStyle w:val="PargrafodaLista"/>
        <w:tabs>
          <w:tab w:val="left" w:pos="142"/>
          <w:tab w:val="left" w:pos="426"/>
          <w:tab w:val="left" w:pos="567"/>
        </w:tabs>
        <w:suppressAutoHyphens/>
        <w:spacing w:before="120" w:after="120"/>
        <w:ind w:left="0"/>
        <w:jc w:val="both"/>
        <w:rPr>
          <w:rFonts w:ascii="Arial" w:eastAsia="Arial" w:hAnsi="Arial" w:cs="Arial"/>
          <w:color w:val="000000" w:themeColor="text1"/>
        </w:rPr>
      </w:pPr>
    </w:p>
    <w:p w14:paraId="3BFE3AC8" w14:textId="77777777" w:rsidR="001C0926" w:rsidRPr="006779E6" w:rsidRDefault="001C0926" w:rsidP="001C0926">
      <w:pPr>
        <w:pStyle w:val="PargrafodaLista"/>
        <w:numPr>
          <w:ilvl w:val="0"/>
          <w:numId w:val="7"/>
        </w:numPr>
        <w:tabs>
          <w:tab w:val="left" w:pos="142"/>
          <w:tab w:val="left" w:pos="426"/>
          <w:tab w:val="left" w:pos="567"/>
        </w:tabs>
        <w:suppressAutoHyphens/>
        <w:spacing w:before="120" w:after="120"/>
        <w:ind w:left="0" w:firstLine="0"/>
        <w:jc w:val="both"/>
        <w:rPr>
          <w:rFonts w:ascii="Arial" w:eastAsia="Arial" w:hAnsi="Arial" w:cs="Arial"/>
          <w:color w:val="000000" w:themeColor="text1"/>
        </w:rPr>
      </w:pPr>
      <w:r w:rsidRPr="006779E6">
        <w:rPr>
          <w:rFonts w:ascii="Arial" w:eastAsia="Arial" w:hAnsi="Arial" w:cs="Arial"/>
          <w:color w:val="000000" w:themeColor="text1"/>
        </w:rPr>
        <w:t>Multa:</w:t>
      </w:r>
    </w:p>
    <w:p w14:paraId="2321EA7E" w14:textId="77777777" w:rsidR="001C0926" w:rsidRPr="00A573E8" w:rsidRDefault="001C0926" w:rsidP="001C0926">
      <w:pPr>
        <w:pStyle w:val="PargrafodaLista"/>
        <w:numPr>
          <w:ilvl w:val="0"/>
          <w:numId w:val="9"/>
        </w:numPr>
        <w:tabs>
          <w:tab w:val="left" w:pos="142"/>
          <w:tab w:val="left" w:pos="426"/>
          <w:tab w:val="left" w:pos="567"/>
        </w:tabs>
        <w:suppressAutoHyphens/>
        <w:spacing w:before="120" w:after="120"/>
        <w:ind w:left="0" w:firstLine="0"/>
        <w:jc w:val="both"/>
        <w:rPr>
          <w:rFonts w:ascii="Arial" w:eastAsia="Arial" w:hAnsi="Arial" w:cs="Arial"/>
          <w:color w:val="000000" w:themeColor="text1"/>
        </w:rPr>
      </w:pPr>
      <w:r w:rsidRPr="00A573E8">
        <w:rPr>
          <w:rFonts w:ascii="Arial" w:eastAsia="Arial" w:hAnsi="Arial" w:cs="Arial"/>
          <w:color w:val="000000" w:themeColor="text1"/>
        </w:rPr>
        <w:t xml:space="preserve">Moratória de 0,5% por dia de atraso injustificado sobre o valor da parcela inadimplida, até o limite de 30 dias. O atraso superior a 30 dias autoriza a Administração a promover a extinção do contrato por descumprimento ou cumprimento irregular de suas cláusulas, conforme dispõe o inciso I do art. 137 da Lei n. 14.133, de 2021. </w:t>
      </w:r>
    </w:p>
    <w:p w14:paraId="672DA376" w14:textId="77777777" w:rsidR="001C0926" w:rsidRPr="00A573E8" w:rsidRDefault="001C0926" w:rsidP="001C0926">
      <w:pPr>
        <w:pStyle w:val="PargrafodaLista"/>
        <w:numPr>
          <w:ilvl w:val="0"/>
          <w:numId w:val="9"/>
        </w:numPr>
        <w:tabs>
          <w:tab w:val="left" w:pos="142"/>
          <w:tab w:val="left" w:pos="426"/>
          <w:tab w:val="left" w:pos="567"/>
        </w:tabs>
        <w:suppressAutoHyphens/>
        <w:spacing w:before="120" w:after="120"/>
        <w:ind w:left="0" w:firstLine="0"/>
        <w:jc w:val="both"/>
        <w:rPr>
          <w:rFonts w:ascii="Arial" w:eastAsia="Arial" w:hAnsi="Arial" w:cs="Arial"/>
          <w:color w:val="000000" w:themeColor="text1"/>
        </w:rPr>
      </w:pPr>
      <w:r w:rsidRPr="00A573E8">
        <w:rPr>
          <w:rFonts w:ascii="Arial" w:eastAsia="Arial" w:hAnsi="Arial" w:cs="Arial"/>
          <w:color w:val="000000" w:themeColor="text1"/>
        </w:rPr>
        <w:t>10% sobre o valor da nota de empenho ou do contrato, em caso de recusa do adjudicatário em efetuar o reforço de garantia;</w:t>
      </w:r>
    </w:p>
    <w:p w14:paraId="5CE4CED7" w14:textId="77777777" w:rsidR="001C0926" w:rsidRPr="00A573E8" w:rsidRDefault="001C0926" w:rsidP="001C0926">
      <w:pPr>
        <w:pStyle w:val="PargrafodaLista"/>
        <w:numPr>
          <w:ilvl w:val="0"/>
          <w:numId w:val="9"/>
        </w:numPr>
        <w:tabs>
          <w:tab w:val="left" w:pos="142"/>
          <w:tab w:val="left" w:pos="426"/>
          <w:tab w:val="left" w:pos="567"/>
        </w:tabs>
        <w:suppressAutoHyphens/>
        <w:spacing w:before="120" w:after="120"/>
        <w:ind w:left="0" w:firstLine="0"/>
        <w:jc w:val="both"/>
        <w:rPr>
          <w:rFonts w:ascii="Arial" w:eastAsia="Arial" w:hAnsi="Arial" w:cs="Arial"/>
          <w:color w:val="000000" w:themeColor="text1"/>
        </w:rPr>
      </w:pPr>
      <w:r w:rsidRPr="00A573E8">
        <w:rPr>
          <w:rFonts w:ascii="Arial" w:eastAsia="Arial" w:hAnsi="Arial" w:cs="Arial"/>
          <w:color w:val="000000" w:themeColor="text1"/>
        </w:rPr>
        <w:t>30% sobre o valor do fornecimento não realizado/serviço não prestado/etapa de obra não realizada, no caso de atraso superior a 30 dias, ou entrega de objeto com vícios ou defeitos ocultos que o tornem impróprio ao uso a que é destinado, ou diminuam-lhe o valor ou, ainda, fora das especificações contratadas.</w:t>
      </w:r>
    </w:p>
    <w:p w14:paraId="50DFFA4D" w14:textId="77777777" w:rsidR="001C0926" w:rsidRPr="00A573E8" w:rsidRDefault="001C0926" w:rsidP="001C0926">
      <w:pPr>
        <w:pStyle w:val="PargrafodaLista"/>
        <w:numPr>
          <w:ilvl w:val="0"/>
          <w:numId w:val="9"/>
        </w:numPr>
        <w:tabs>
          <w:tab w:val="left" w:pos="142"/>
          <w:tab w:val="left" w:pos="426"/>
          <w:tab w:val="left" w:pos="567"/>
        </w:tabs>
        <w:suppressAutoHyphens/>
        <w:spacing w:before="120" w:after="120"/>
        <w:ind w:left="0" w:firstLine="0"/>
        <w:jc w:val="both"/>
        <w:rPr>
          <w:rFonts w:ascii="Arial" w:eastAsia="Arial" w:hAnsi="Arial" w:cs="Arial"/>
          <w:color w:val="000000" w:themeColor="text1"/>
        </w:rPr>
      </w:pPr>
      <w:r w:rsidRPr="00A573E8">
        <w:rPr>
          <w:rFonts w:ascii="Arial" w:eastAsia="Arial" w:hAnsi="Arial" w:cs="Arial"/>
          <w:color w:val="000000" w:themeColor="text1"/>
        </w:rPr>
        <w:t>20%, em caso de recusa injustificada do fornecedor em assinar o instrumento contratual dentro do prazo estabelecido pela Seção de Licitações, Compras e Contratos ou rescisão do instrumento contratual, calculado sobre a parte inadimplente; e</w:t>
      </w:r>
    </w:p>
    <w:p w14:paraId="3B9240E7" w14:textId="77777777" w:rsidR="001C0926" w:rsidRPr="00A573E8" w:rsidRDefault="001C0926" w:rsidP="001C0926">
      <w:pPr>
        <w:pStyle w:val="PargrafodaLista"/>
        <w:numPr>
          <w:ilvl w:val="0"/>
          <w:numId w:val="9"/>
        </w:numPr>
        <w:tabs>
          <w:tab w:val="left" w:pos="142"/>
          <w:tab w:val="left" w:pos="426"/>
          <w:tab w:val="left" w:pos="567"/>
        </w:tabs>
        <w:suppressAutoHyphens/>
        <w:spacing w:before="120" w:after="120"/>
        <w:ind w:left="0" w:firstLine="0"/>
        <w:jc w:val="both"/>
        <w:rPr>
          <w:rFonts w:ascii="Arial" w:hAnsi="Arial" w:cs="Arial"/>
          <w:color w:val="000000" w:themeColor="text1"/>
        </w:rPr>
      </w:pPr>
      <w:r w:rsidRPr="00A573E8">
        <w:rPr>
          <w:rFonts w:ascii="Arial" w:eastAsia="Arial" w:hAnsi="Arial" w:cs="Arial"/>
          <w:color w:val="000000" w:themeColor="text1"/>
        </w:rPr>
        <w:t>15% sobre o valor do contrato/nota de empenho/ata, pelo descumprimento de qualquer cláusula do contrato, exceto prazo</w:t>
      </w:r>
      <w:r w:rsidRPr="00A573E8">
        <w:rPr>
          <w:rFonts w:ascii="Arial" w:hAnsi="Arial" w:cs="Arial"/>
          <w:color w:val="000000" w:themeColor="text1"/>
        </w:rPr>
        <w:t xml:space="preserve"> de entrega.</w:t>
      </w:r>
    </w:p>
    <w:p w14:paraId="74D0AB17" w14:textId="77777777" w:rsidR="001C0926" w:rsidRPr="00A573E8" w:rsidRDefault="001C0926" w:rsidP="001C0926">
      <w:pPr>
        <w:tabs>
          <w:tab w:val="left" w:pos="142"/>
          <w:tab w:val="left" w:pos="426"/>
          <w:tab w:val="left" w:pos="567"/>
        </w:tabs>
        <w:spacing w:before="120" w:after="240"/>
        <w:jc w:val="both"/>
        <w:rPr>
          <w:rFonts w:ascii="Arial" w:hAnsi="Arial" w:cs="Arial"/>
          <w:color w:val="000000" w:themeColor="text1"/>
          <w:highlight w:val="yellow"/>
        </w:rPr>
      </w:pPr>
      <w:r w:rsidRPr="00D63560">
        <w:rPr>
          <w:rFonts w:ascii="Arial" w:hAnsi="Arial" w:cs="Arial"/>
          <w:bCs/>
          <w:color w:val="000000" w:themeColor="text1"/>
        </w:rPr>
        <w:t>iv.1.</w:t>
      </w:r>
      <w:r w:rsidRPr="00A573E8">
        <w:rPr>
          <w:rFonts w:ascii="Arial" w:hAnsi="Arial" w:cs="Arial"/>
          <w:color w:val="000000" w:themeColor="text1"/>
        </w:rPr>
        <w:t xml:space="preserve"> O atraso, para efeito de cálculo de multa, será contado em dias corridos, a partir do dia seguinte ao do vencimento do prazo estabelecido para o cumprimento da obrigação, se dia de expediente normal na repartição interessada, ou no primeiro dia útil seguinte.</w:t>
      </w:r>
    </w:p>
    <w:p w14:paraId="04409502" w14:textId="77777777" w:rsidR="001C0926" w:rsidRDefault="001C0926" w:rsidP="001C0926">
      <w:pPr>
        <w:pStyle w:val="Nivel2"/>
        <w:numPr>
          <w:ilvl w:val="0"/>
          <w:numId w:val="0"/>
        </w:numPr>
        <w:tabs>
          <w:tab w:val="left" w:pos="142"/>
          <w:tab w:val="left" w:pos="284"/>
          <w:tab w:val="left" w:pos="426"/>
          <w:tab w:val="left" w:pos="567"/>
        </w:tabs>
        <w:spacing w:line="240" w:lineRule="auto"/>
        <w:rPr>
          <w:color w:val="000000" w:themeColor="text1"/>
          <w:sz w:val="24"/>
          <w:szCs w:val="24"/>
        </w:rPr>
      </w:pPr>
      <w:r>
        <w:rPr>
          <w:color w:val="000000" w:themeColor="text1"/>
          <w:sz w:val="24"/>
          <w:szCs w:val="24"/>
        </w:rPr>
        <w:t>1</w:t>
      </w:r>
      <w:r w:rsidR="00847011">
        <w:rPr>
          <w:color w:val="000000" w:themeColor="text1"/>
          <w:sz w:val="24"/>
          <w:szCs w:val="24"/>
        </w:rPr>
        <w:t>0</w:t>
      </w:r>
      <w:r>
        <w:rPr>
          <w:color w:val="000000" w:themeColor="text1"/>
          <w:sz w:val="24"/>
          <w:szCs w:val="24"/>
        </w:rPr>
        <w:t xml:space="preserve">.3. </w:t>
      </w:r>
      <w:r w:rsidRPr="00A573E8">
        <w:rPr>
          <w:color w:val="000000" w:themeColor="text1"/>
          <w:sz w:val="24"/>
          <w:szCs w:val="24"/>
        </w:rPr>
        <w:t>A aplicação das sanções previstas nest</w:t>
      </w:r>
      <w:r>
        <w:rPr>
          <w:color w:val="000000" w:themeColor="text1"/>
          <w:sz w:val="24"/>
          <w:szCs w:val="24"/>
        </w:rPr>
        <w:t>a cláusula</w:t>
      </w:r>
      <w:r w:rsidRPr="00A573E8">
        <w:rPr>
          <w:color w:val="000000" w:themeColor="text1"/>
          <w:sz w:val="24"/>
          <w:szCs w:val="24"/>
        </w:rPr>
        <w:t xml:space="preserve"> não exclui, em hipótese alguma, a obrigação de reparação integral do dano causado ao Contratante</w:t>
      </w:r>
      <w:r>
        <w:rPr>
          <w:color w:val="000000" w:themeColor="text1"/>
          <w:sz w:val="24"/>
          <w:szCs w:val="24"/>
        </w:rPr>
        <w:t>.</w:t>
      </w:r>
    </w:p>
    <w:p w14:paraId="3CA126BF" w14:textId="77777777" w:rsidR="001C0926" w:rsidRDefault="001C0926" w:rsidP="001C0926">
      <w:pPr>
        <w:pStyle w:val="Nivel2"/>
        <w:numPr>
          <w:ilvl w:val="0"/>
          <w:numId w:val="0"/>
        </w:numPr>
        <w:tabs>
          <w:tab w:val="left" w:pos="142"/>
          <w:tab w:val="left" w:pos="284"/>
          <w:tab w:val="left" w:pos="426"/>
          <w:tab w:val="left" w:pos="567"/>
        </w:tabs>
        <w:spacing w:line="240" w:lineRule="auto"/>
        <w:rPr>
          <w:color w:val="000000" w:themeColor="text1"/>
          <w:sz w:val="24"/>
          <w:szCs w:val="24"/>
        </w:rPr>
      </w:pPr>
      <w:r>
        <w:rPr>
          <w:color w:val="000000" w:themeColor="text1"/>
          <w:sz w:val="24"/>
          <w:szCs w:val="24"/>
        </w:rPr>
        <w:t>1</w:t>
      </w:r>
      <w:r w:rsidR="00847011">
        <w:rPr>
          <w:color w:val="000000" w:themeColor="text1"/>
          <w:sz w:val="24"/>
          <w:szCs w:val="24"/>
        </w:rPr>
        <w:t>0</w:t>
      </w:r>
      <w:r>
        <w:rPr>
          <w:color w:val="000000" w:themeColor="text1"/>
          <w:sz w:val="24"/>
          <w:szCs w:val="24"/>
        </w:rPr>
        <w:t>.4.</w:t>
      </w:r>
      <w:r w:rsidRPr="00A573E8">
        <w:rPr>
          <w:color w:val="000000" w:themeColor="text1"/>
          <w:sz w:val="24"/>
          <w:szCs w:val="24"/>
        </w:rPr>
        <w:t xml:space="preserve"> Todas as sanções previstas poderão ser aplicadas cumulativamente com a multa</w:t>
      </w:r>
      <w:r>
        <w:rPr>
          <w:color w:val="000000" w:themeColor="text1"/>
          <w:sz w:val="24"/>
          <w:szCs w:val="24"/>
        </w:rPr>
        <w:t>.</w:t>
      </w:r>
    </w:p>
    <w:p w14:paraId="0D584FFF" w14:textId="77777777" w:rsidR="001C0926" w:rsidRPr="00CE77F0" w:rsidRDefault="00847011" w:rsidP="001C0926">
      <w:pPr>
        <w:pStyle w:val="Nivel2"/>
        <w:numPr>
          <w:ilvl w:val="0"/>
          <w:numId w:val="0"/>
        </w:numPr>
        <w:tabs>
          <w:tab w:val="left" w:pos="142"/>
          <w:tab w:val="left" w:pos="284"/>
          <w:tab w:val="left" w:pos="426"/>
          <w:tab w:val="left" w:pos="567"/>
        </w:tabs>
        <w:spacing w:line="240" w:lineRule="auto"/>
        <w:rPr>
          <w:color w:val="FF0000"/>
          <w:sz w:val="24"/>
          <w:szCs w:val="24"/>
        </w:rPr>
      </w:pPr>
      <w:r>
        <w:rPr>
          <w:color w:val="000000" w:themeColor="text1"/>
          <w:sz w:val="24"/>
          <w:szCs w:val="24"/>
        </w:rPr>
        <w:t>10</w:t>
      </w:r>
      <w:r w:rsidR="001C0926">
        <w:rPr>
          <w:color w:val="000000" w:themeColor="text1"/>
          <w:sz w:val="24"/>
          <w:szCs w:val="24"/>
        </w:rPr>
        <w:t xml:space="preserve">.5. </w:t>
      </w:r>
      <w:r w:rsidR="001C0926" w:rsidRPr="00A573E8">
        <w:rPr>
          <w:color w:val="000000" w:themeColor="text1"/>
          <w:sz w:val="24"/>
          <w:szCs w:val="24"/>
        </w:rPr>
        <w:t>Antes da aplicação da multa será facultada a defesa do interessado no prazo de 15 (quinze) dias úteis, c</w:t>
      </w:r>
      <w:r w:rsidR="00CE77F0">
        <w:rPr>
          <w:color w:val="000000" w:themeColor="text1"/>
          <w:sz w:val="24"/>
          <w:szCs w:val="24"/>
        </w:rPr>
        <w:t>ontado da data de sua intimação.</w:t>
      </w:r>
    </w:p>
    <w:p w14:paraId="10019E9D" w14:textId="77777777" w:rsidR="001C0926" w:rsidRDefault="001C0926" w:rsidP="001C0926">
      <w:pPr>
        <w:pStyle w:val="Nivel2"/>
        <w:numPr>
          <w:ilvl w:val="0"/>
          <w:numId w:val="0"/>
        </w:numPr>
        <w:tabs>
          <w:tab w:val="left" w:pos="142"/>
          <w:tab w:val="left" w:pos="284"/>
          <w:tab w:val="left" w:pos="426"/>
          <w:tab w:val="left" w:pos="567"/>
        </w:tabs>
        <w:spacing w:line="240" w:lineRule="auto"/>
        <w:rPr>
          <w:color w:val="000000" w:themeColor="text1"/>
          <w:sz w:val="24"/>
          <w:szCs w:val="24"/>
        </w:rPr>
      </w:pPr>
      <w:r>
        <w:rPr>
          <w:color w:val="000000" w:themeColor="text1"/>
          <w:sz w:val="24"/>
          <w:szCs w:val="24"/>
        </w:rPr>
        <w:t>1</w:t>
      </w:r>
      <w:r w:rsidR="00847011">
        <w:rPr>
          <w:color w:val="000000" w:themeColor="text1"/>
          <w:sz w:val="24"/>
          <w:szCs w:val="24"/>
        </w:rPr>
        <w:t>0</w:t>
      </w:r>
      <w:r>
        <w:rPr>
          <w:color w:val="000000" w:themeColor="text1"/>
          <w:sz w:val="24"/>
          <w:szCs w:val="24"/>
        </w:rPr>
        <w:t xml:space="preserve">.6. </w:t>
      </w:r>
      <w:r w:rsidRPr="00A573E8">
        <w:rPr>
          <w:color w:val="000000" w:themeColor="text1"/>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w:t>
      </w:r>
    </w:p>
    <w:p w14:paraId="292EB09F" w14:textId="77777777" w:rsidR="001C0926" w:rsidRPr="00A573E8" w:rsidRDefault="001C0926" w:rsidP="001C0926">
      <w:pPr>
        <w:pStyle w:val="Nivel2"/>
        <w:numPr>
          <w:ilvl w:val="0"/>
          <w:numId w:val="0"/>
        </w:numPr>
        <w:tabs>
          <w:tab w:val="left" w:pos="142"/>
          <w:tab w:val="left" w:pos="284"/>
          <w:tab w:val="left" w:pos="426"/>
          <w:tab w:val="left" w:pos="567"/>
        </w:tabs>
        <w:spacing w:line="240" w:lineRule="auto"/>
        <w:rPr>
          <w:color w:val="000000" w:themeColor="text1"/>
          <w:sz w:val="24"/>
          <w:szCs w:val="24"/>
        </w:rPr>
      </w:pPr>
      <w:r>
        <w:rPr>
          <w:color w:val="000000" w:themeColor="text1"/>
          <w:sz w:val="24"/>
          <w:szCs w:val="24"/>
        </w:rPr>
        <w:t>1</w:t>
      </w:r>
      <w:r w:rsidR="00847011">
        <w:rPr>
          <w:color w:val="000000" w:themeColor="text1"/>
          <w:sz w:val="24"/>
          <w:szCs w:val="24"/>
        </w:rPr>
        <w:t>0</w:t>
      </w:r>
      <w:r>
        <w:rPr>
          <w:color w:val="000000" w:themeColor="text1"/>
          <w:sz w:val="24"/>
          <w:szCs w:val="24"/>
        </w:rPr>
        <w:t xml:space="preserve">.7. </w:t>
      </w:r>
      <w:r w:rsidRPr="00A573E8">
        <w:rPr>
          <w:color w:val="000000" w:themeColor="text1"/>
          <w:sz w:val="24"/>
          <w:szCs w:val="24"/>
        </w:rPr>
        <w:t>Previamente ao encaminhamento à cobrança judicial, a multa poderá ser recolhida administrativamente no prazo de 30</w:t>
      </w:r>
      <w:r>
        <w:rPr>
          <w:color w:val="000000" w:themeColor="text1"/>
          <w:sz w:val="24"/>
          <w:szCs w:val="24"/>
        </w:rPr>
        <w:t xml:space="preserve"> </w:t>
      </w:r>
      <w:r w:rsidRPr="00A573E8">
        <w:rPr>
          <w:color w:val="000000" w:themeColor="text1"/>
          <w:sz w:val="24"/>
          <w:szCs w:val="24"/>
        </w:rPr>
        <w:t>dias, a contar da data do recebimento da comunicação enviada pela autoridade competente.</w:t>
      </w:r>
      <w:bookmarkStart w:id="51" w:name="_Hlk78351618"/>
      <w:bookmarkEnd w:id="51"/>
    </w:p>
    <w:p w14:paraId="7F3A9774" w14:textId="77777777" w:rsidR="002D2E53" w:rsidRPr="002D2E53" w:rsidRDefault="001C0926" w:rsidP="002D2E53">
      <w:pPr>
        <w:pStyle w:val="Nivel2"/>
        <w:numPr>
          <w:ilvl w:val="0"/>
          <w:numId w:val="0"/>
        </w:numPr>
        <w:tabs>
          <w:tab w:val="left" w:pos="142"/>
          <w:tab w:val="left" w:pos="284"/>
          <w:tab w:val="left" w:pos="426"/>
          <w:tab w:val="left" w:pos="567"/>
        </w:tabs>
        <w:spacing w:line="240" w:lineRule="auto"/>
        <w:rPr>
          <w:color w:val="auto"/>
          <w:sz w:val="24"/>
          <w:szCs w:val="24"/>
        </w:rPr>
      </w:pPr>
      <w:r w:rsidRPr="002D2E53">
        <w:rPr>
          <w:color w:val="auto"/>
          <w:sz w:val="24"/>
          <w:szCs w:val="24"/>
        </w:rPr>
        <w:lastRenderedPageBreak/>
        <w:t>1</w:t>
      </w:r>
      <w:r w:rsidR="00847011" w:rsidRPr="002D2E53">
        <w:rPr>
          <w:color w:val="auto"/>
          <w:sz w:val="24"/>
          <w:szCs w:val="24"/>
        </w:rPr>
        <w:t>0</w:t>
      </w:r>
      <w:r w:rsidRPr="002D2E53">
        <w:rPr>
          <w:color w:val="auto"/>
          <w:sz w:val="24"/>
          <w:szCs w:val="24"/>
        </w:rPr>
        <w:t>.8. A aplicação das sanções realizar-se-á em processo administrativo que assegure o contraditório e a ampla defesa ao Contratado</w:t>
      </w:r>
      <w:r w:rsidR="00CE77F0" w:rsidRPr="002D2E53">
        <w:rPr>
          <w:color w:val="auto"/>
          <w:sz w:val="24"/>
          <w:szCs w:val="24"/>
        </w:rPr>
        <w:t xml:space="preserve">, conforme decreto </w:t>
      </w:r>
      <w:proofErr w:type="gramStart"/>
      <w:r w:rsidR="00CE77F0" w:rsidRPr="002D2E53">
        <w:rPr>
          <w:color w:val="auto"/>
          <w:sz w:val="24"/>
          <w:szCs w:val="24"/>
        </w:rPr>
        <w:t>n.º</w:t>
      </w:r>
      <w:proofErr w:type="gramEnd"/>
      <w:r w:rsidR="00CE77F0" w:rsidRPr="002D2E53">
        <w:rPr>
          <w:color w:val="auto"/>
          <w:sz w:val="24"/>
          <w:szCs w:val="24"/>
        </w:rPr>
        <w:t xml:space="preserve"> </w:t>
      </w:r>
      <w:r w:rsidR="002D2E53" w:rsidRPr="002D2E53">
        <w:rPr>
          <w:color w:val="auto"/>
          <w:sz w:val="24"/>
          <w:szCs w:val="24"/>
        </w:rPr>
        <w:t>054/2025, de 02/04/2025.</w:t>
      </w:r>
    </w:p>
    <w:p w14:paraId="05D1393A" w14:textId="77777777" w:rsidR="001C0926" w:rsidRPr="00A573E8" w:rsidRDefault="001C0926" w:rsidP="001C0926">
      <w:pPr>
        <w:pStyle w:val="Nivel2"/>
        <w:numPr>
          <w:ilvl w:val="0"/>
          <w:numId w:val="0"/>
        </w:numPr>
        <w:tabs>
          <w:tab w:val="left" w:pos="142"/>
          <w:tab w:val="left" w:pos="284"/>
          <w:tab w:val="left" w:pos="426"/>
          <w:tab w:val="left" w:pos="567"/>
        </w:tabs>
        <w:spacing w:line="240" w:lineRule="auto"/>
        <w:rPr>
          <w:color w:val="000000" w:themeColor="text1"/>
          <w:sz w:val="24"/>
          <w:szCs w:val="24"/>
        </w:rPr>
      </w:pPr>
      <w:r>
        <w:rPr>
          <w:color w:val="000000" w:themeColor="text1"/>
          <w:sz w:val="24"/>
          <w:szCs w:val="24"/>
        </w:rPr>
        <w:t>1</w:t>
      </w:r>
      <w:r w:rsidR="001771EC">
        <w:rPr>
          <w:color w:val="000000" w:themeColor="text1"/>
          <w:sz w:val="24"/>
          <w:szCs w:val="24"/>
        </w:rPr>
        <w:t>0</w:t>
      </w:r>
      <w:r>
        <w:rPr>
          <w:color w:val="000000" w:themeColor="text1"/>
          <w:sz w:val="24"/>
          <w:szCs w:val="24"/>
        </w:rPr>
        <w:t xml:space="preserve">.9. </w:t>
      </w:r>
      <w:r w:rsidRPr="00A573E8">
        <w:rPr>
          <w:color w:val="000000" w:themeColor="text1"/>
          <w:sz w:val="24"/>
          <w:szCs w:val="24"/>
        </w:rPr>
        <w:t>Na aplicação das sanções serão considerados:</w:t>
      </w:r>
    </w:p>
    <w:p w14:paraId="468D11C1" w14:textId="77777777" w:rsidR="001C0926" w:rsidRPr="00A573E8" w:rsidRDefault="001C0926" w:rsidP="001C0926">
      <w:pPr>
        <w:numPr>
          <w:ilvl w:val="0"/>
          <w:numId w:val="5"/>
        </w:numPr>
        <w:tabs>
          <w:tab w:val="left" w:pos="142"/>
          <w:tab w:val="left" w:pos="284"/>
          <w:tab w:val="left" w:pos="426"/>
          <w:tab w:val="left" w:pos="567"/>
        </w:tabs>
        <w:suppressAutoHyphens/>
        <w:spacing w:before="120" w:after="120"/>
        <w:ind w:left="0" w:firstLine="0"/>
        <w:contextualSpacing/>
        <w:jc w:val="both"/>
        <w:rPr>
          <w:rFonts w:ascii="Arial" w:eastAsia="Arial" w:hAnsi="Arial" w:cs="Arial"/>
          <w:color w:val="000000" w:themeColor="text1"/>
        </w:rPr>
      </w:pPr>
      <w:proofErr w:type="gramStart"/>
      <w:r w:rsidRPr="00A573E8">
        <w:rPr>
          <w:rFonts w:ascii="Arial" w:eastAsia="Arial" w:hAnsi="Arial" w:cs="Arial"/>
          <w:color w:val="000000" w:themeColor="text1"/>
        </w:rPr>
        <w:t>a</w:t>
      </w:r>
      <w:proofErr w:type="gramEnd"/>
      <w:r w:rsidRPr="00A573E8">
        <w:rPr>
          <w:rFonts w:ascii="Arial" w:eastAsia="Arial" w:hAnsi="Arial" w:cs="Arial"/>
          <w:color w:val="000000" w:themeColor="text1"/>
        </w:rPr>
        <w:t xml:space="preserve"> natureza e a gravidade da infração cometida;</w:t>
      </w:r>
    </w:p>
    <w:p w14:paraId="2CEEEEFC" w14:textId="77777777" w:rsidR="001C0926" w:rsidRPr="00A573E8" w:rsidRDefault="001C0926" w:rsidP="001C0926">
      <w:pPr>
        <w:numPr>
          <w:ilvl w:val="0"/>
          <w:numId w:val="5"/>
        </w:numPr>
        <w:tabs>
          <w:tab w:val="left" w:pos="142"/>
          <w:tab w:val="left" w:pos="284"/>
          <w:tab w:val="left" w:pos="426"/>
          <w:tab w:val="left" w:pos="567"/>
        </w:tabs>
        <w:suppressAutoHyphens/>
        <w:spacing w:before="120" w:after="120"/>
        <w:ind w:left="0" w:firstLine="0"/>
        <w:contextualSpacing/>
        <w:jc w:val="both"/>
        <w:rPr>
          <w:rFonts w:ascii="Arial" w:eastAsia="Arial" w:hAnsi="Arial" w:cs="Arial"/>
          <w:color w:val="000000" w:themeColor="text1"/>
        </w:rPr>
      </w:pPr>
      <w:proofErr w:type="gramStart"/>
      <w:r w:rsidRPr="00A573E8">
        <w:rPr>
          <w:rFonts w:ascii="Arial" w:eastAsia="Arial" w:hAnsi="Arial" w:cs="Arial"/>
          <w:color w:val="000000" w:themeColor="text1"/>
        </w:rPr>
        <w:t>as</w:t>
      </w:r>
      <w:proofErr w:type="gramEnd"/>
      <w:r w:rsidRPr="00A573E8">
        <w:rPr>
          <w:rFonts w:ascii="Arial" w:eastAsia="Arial" w:hAnsi="Arial" w:cs="Arial"/>
          <w:color w:val="000000" w:themeColor="text1"/>
        </w:rPr>
        <w:t xml:space="preserve"> peculiaridades do caso concreto;</w:t>
      </w:r>
    </w:p>
    <w:p w14:paraId="6552F32A" w14:textId="77777777" w:rsidR="001C0926" w:rsidRPr="00A573E8" w:rsidRDefault="001C0926" w:rsidP="001C0926">
      <w:pPr>
        <w:numPr>
          <w:ilvl w:val="0"/>
          <w:numId w:val="5"/>
        </w:numPr>
        <w:tabs>
          <w:tab w:val="left" w:pos="142"/>
          <w:tab w:val="left" w:pos="284"/>
          <w:tab w:val="left" w:pos="426"/>
          <w:tab w:val="left" w:pos="567"/>
        </w:tabs>
        <w:suppressAutoHyphens/>
        <w:spacing w:before="120" w:after="120"/>
        <w:ind w:left="0" w:firstLine="0"/>
        <w:contextualSpacing/>
        <w:jc w:val="both"/>
        <w:rPr>
          <w:rFonts w:ascii="Arial" w:eastAsia="Arial" w:hAnsi="Arial" w:cs="Arial"/>
          <w:color w:val="000000" w:themeColor="text1"/>
        </w:rPr>
      </w:pPr>
      <w:proofErr w:type="gramStart"/>
      <w:r w:rsidRPr="00A573E8">
        <w:rPr>
          <w:rFonts w:ascii="Arial" w:eastAsia="Arial" w:hAnsi="Arial" w:cs="Arial"/>
          <w:color w:val="000000" w:themeColor="text1"/>
        </w:rPr>
        <w:t>as</w:t>
      </w:r>
      <w:proofErr w:type="gramEnd"/>
      <w:r w:rsidRPr="00A573E8">
        <w:rPr>
          <w:rFonts w:ascii="Arial" w:eastAsia="Arial" w:hAnsi="Arial" w:cs="Arial"/>
          <w:color w:val="000000" w:themeColor="text1"/>
        </w:rPr>
        <w:t xml:space="preserve"> circunstâncias agravantes ou atenuantes;</w:t>
      </w:r>
    </w:p>
    <w:p w14:paraId="3A47863F" w14:textId="77777777" w:rsidR="001C0926" w:rsidRPr="00A573E8" w:rsidRDefault="001C0926" w:rsidP="001C0926">
      <w:pPr>
        <w:numPr>
          <w:ilvl w:val="0"/>
          <w:numId w:val="5"/>
        </w:numPr>
        <w:tabs>
          <w:tab w:val="left" w:pos="142"/>
          <w:tab w:val="left" w:pos="284"/>
          <w:tab w:val="left" w:pos="426"/>
          <w:tab w:val="left" w:pos="567"/>
        </w:tabs>
        <w:suppressAutoHyphens/>
        <w:spacing w:before="120" w:after="120"/>
        <w:ind w:left="0" w:firstLine="0"/>
        <w:contextualSpacing/>
        <w:jc w:val="both"/>
        <w:rPr>
          <w:rFonts w:ascii="Arial" w:eastAsia="Arial" w:hAnsi="Arial" w:cs="Arial"/>
          <w:color w:val="000000" w:themeColor="text1"/>
        </w:rPr>
      </w:pPr>
      <w:proofErr w:type="gramStart"/>
      <w:r w:rsidRPr="00A573E8">
        <w:rPr>
          <w:rFonts w:ascii="Arial" w:eastAsia="Arial" w:hAnsi="Arial" w:cs="Arial"/>
          <w:color w:val="000000" w:themeColor="text1"/>
        </w:rPr>
        <w:t>os</w:t>
      </w:r>
      <w:proofErr w:type="gramEnd"/>
      <w:r w:rsidRPr="00A573E8">
        <w:rPr>
          <w:rFonts w:ascii="Arial" w:eastAsia="Arial" w:hAnsi="Arial" w:cs="Arial"/>
          <w:color w:val="000000" w:themeColor="text1"/>
        </w:rPr>
        <w:t xml:space="preserve"> danos que dela provierem para o Contratante;</w:t>
      </w:r>
    </w:p>
    <w:p w14:paraId="64F5FF9E" w14:textId="77777777" w:rsidR="001C0926" w:rsidRPr="00A573E8" w:rsidRDefault="001C0926" w:rsidP="001C0926">
      <w:pPr>
        <w:numPr>
          <w:ilvl w:val="0"/>
          <w:numId w:val="5"/>
        </w:numPr>
        <w:tabs>
          <w:tab w:val="left" w:pos="142"/>
          <w:tab w:val="left" w:pos="284"/>
          <w:tab w:val="left" w:pos="426"/>
          <w:tab w:val="left" w:pos="567"/>
        </w:tabs>
        <w:suppressAutoHyphens/>
        <w:spacing w:before="120" w:after="120"/>
        <w:ind w:left="0" w:firstLine="0"/>
        <w:contextualSpacing/>
        <w:jc w:val="both"/>
        <w:rPr>
          <w:rFonts w:ascii="Arial" w:eastAsia="Arial" w:hAnsi="Arial" w:cs="Arial"/>
          <w:color w:val="000000" w:themeColor="text1"/>
        </w:rPr>
      </w:pPr>
      <w:proofErr w:type="gramStart"/>
      <w:r w:rsidRPr="00A573E8">
        <w:rPr>
          <w:rFonts w:ascii="Arial" w:eastAsia="Arial" w:hAnsi="Arial" w:cs="Arial"/>
          <w:color w:val="000000" w:themeColor="text1"/>
        </w:rPr>
        <w:t>a</w:t>
      </w:r>
      <w:proofErr w:type="gramEnd"/>
      <w:r w:rsidRPr="00A573E8">
        <w:rPr>
          <w:rFonts w:ascii="Arial" w:eastAsia="Arial" w:hAnsi="Arial" w:cs="Arial"/>
          <w:color w:val="000000" w:themeColor="text1"/>
        </w:rPr>
        <w:t xml:space="preserve"> implantação ou o aperfeiçoamento de programa de integridade, conforme normas e orientações dos órgãos de controle.</w:t>
      </w:r>
    </w:p>
    <w:p w14:paraId="4C5C3D58" w14:textId="77777777" w:rsidR="001C0926" w:rsidRPr="00A573E8" w:rsidRDefault="001C0926" w:rsidP="001C0926">
      <w:pPr>
        <w:pStyle w:val="Nivel2"/>
        <w:numPr>
          <w:ilvl w:val="0"/>
          <w:numId w:val="0"/>
        </w:numPr>
        <w:tabs>
          <w:tab w:val="left" w:pos="142"/>
          <w:tab w:val="left" w:pos="284"/>
          <w:tab w:val="left" w:pos="426"/>
          <w:tab w:val="left" w:pos="567"/>
        </w:tabs>
        <w:spacing w:line="240" w:lineRule="auto"/>
        <w:rPr>
          <w:color w:val="000000" w:themeColor="text1"/>
          <w:sz w:val="24"/>
          <w:szCs w:val="24"/>
        </w:rPr>
      </w:pPr>
      <w:r>
        <w:rPr>
          <w:color w:val="000000" w:themeColor="text1"/>
          <w:sz w:val="24"/>
          <w:szCs w:val="24"/>
        </w:rPr>
        <w:t>1</w:t>
      </w:r>
      <w:r w:rsidR="001771EC">
        <w:rPr>
          <w:color w:val="000000" w:themeColor="text1"/>
          <w:sz w:val="24"/>
          <w:szCs w:val="24"/>
        </w:rPr>
        <w:t>0</w:t>
      </w:r>
      <w:r>
        <w:rPr>
          <w:color w:val="000000" w:themeColor="text1"/>
          <w:sz w:val="24"/>
          <w:szCs w:val="24"/>
        </w:rPr>
        <w:t xml:space="preserve">.10. </w:t>
      </w:r>
      <w:r w:rsidRPr="00A573E8">
        <w:rPr>
          <w:color w:val="000000" w:themeColor="text1"/>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9AA36DC" w14:textId="77777777" w:rsidR="001C0926" w:rsidRPr="001771EC" w:rsidRDefault="001C0926" w:rsidP="001C0926">
      <w:pPr>
        <w:pStyle w:val="Nivel2"/>
        <w:numPr>
          <w:ilvl w:val="0"/>
          <w:numId w:val="0"/>
        </w:numPr>
        <w:tabs>
          <w:tab w:val="left" w:pos="142"/>
          <w:tab w:val="left" w:pos="284"/>
          <w:tab w:val="left" w:pos="426"/>
          <w:tab w:val="left" w:pos="567"/>
        </w:tabs>
        <w:spacing w:line="240" w:lineRule="auto"/>
        <w:rPr>
          <w:color w:val="000000" w:themeColor="text1"/>
          <w:sz w:val="24"/>
          <w:szCs w:val="24"/>
        </w:rPr>
      </w:pPr>
      <w:r>
        <w:rPr>
          <w:color w:val="000000" w:themeColor="text1"/>
          <w:sz w:val="24"/>
          <w:szCs w:val="24"/>
        </w:rPr>
        <w:t>1</w:t>
      </w:r>
      <w:r w:rsidR="001771EC">
        <w:rPr>
          <w:color w:val="000000" w:themeColor="text1"/>
          <w:sz w:val="24"/>
          <w:szCs w:val="24"/>
        </w:rPr>
        <w:t>0</w:t>
      </w:r>
      <w:r>
        <w:rPr>
          <w:color w:val="000000" w:themeColor="text1"/>
          <w:sz w:val="24"/>
          <w:szCs w:val="24"/>
        </w:rPr>
        <w:t xml:space="preserve">.11. </w:t>
      </w:r>
      <w:r w:rsidRPr="00A573E8">
        <w:rPr>
          <w:color w:val="000000" w:themeColor="text1"/>
          <w:sz w:val="24"/>
          <w:szCs w:val="24"/>
        </w:rPr>
        <w:t xml:space="preserve">As sanções de impedimento de licitar e contratar e declaração de inidoneidade para </w:t>
      </w:r>
      <w:r w:rsidRPr="006779E6">
        <w:rPr>
          <w:color w:val="000000" w:themeColor="text1"/>
          <w:sz w:val="24"/>
          <w:szCs w:val="24"/>
        </w:rPr>
        <w:t xml:space="preserve">licitar ou contratar são passíveis de reabilitação na forma do </w:t>
      </w:r>
      <w:hyperlink r:id="rId33" w:anchor="163" w:history="1">
        <w:r w:rsidRPr="001771EC">
          <w:rPr>
            <w:rStyle w:val="Hyperlink"/>
            <w:color w:val="000000" w:themeColor="text1"/>
            <w:sz w:val="24"/>
            <w:szCs w:val="24"/>
            <w:u w:val="none"/>
          </w:rPr>
          <w:t>art. 163 da Lei nº 14.133/21</w:t>
        </w:r>
      </w:hyperlink>
      <w:r w:rsidRPr="001771EC">
        <w:rPr>
          <w:color w:val="000000" w:themeColor="text1"/>
          <w:sz w:val="24"/>
          <w:szCs w:val="24"/>
        </w:rPr>
        <w:t>.</w:t>
      </w:r>
    </w:p>
    <w:p w14:paraId="620739E3" w14:textId="77777777" w:rsidR="001C0926" w:rsidRPr="00626872" w:rsidRDefault="00421410" w:rsidP="00421410">
      <w:pPr>
        <w:pStyle w:val="Nivel01"/>
      </w:pPr>
      <w:bookmarkStart w:id="52" w:name="_Toc163554883"/>
      <w:r>
        <w:t xml:space="preserve">11. </w:t>
      </w:r>
      <w:r w:rsidR="001C0926" w:rsidRPr="00626872">
        <w:t>DA IMPUGNAÇÃO AO EDITAL E DO PEDIDO DE ESCLARECIMENTO</w:t>
      </w:r>
      <w:bookmarkEnd w:id="52"/>
    </w:p>
    <w:p w14:paraId="4A449A7F" w14:textId="77777777" w:rsidR="001C0926" w:rsidRPr="00626872" w:rsidRDefault="00421410" w:rsidP="00421410">
      <w:pPr>
        <w:pStyle w:val="Nivel2"/>
        <w:numPr>
          <w:ilvl w:val="0"/>
          <w:numId w:val="0"/>
        </w:numPr>
        <w:spacing w:line="240" w:lineRule="auto"/>
        <w:rPr>
          <w:sz w:val="24"/>
          <w:szCs w:val="24"/>
        </w:rPr>
      </w:pPr>
      <w:r>
        <w:rPr>
          <w:sz w:val="24"/>
          <w:szCs w:val="24"/>
        </w:rPr>
        <w:t xml:space="preserve">11.1. </w:t>
      </w:r>
      <w:r w:rsidR="001C0926" w:rsidRPr="00626872">
        <w:rPr>
          <w:sz w:val="24"/>
          <w:szCs w:val="24"/>
        </w:rPr>
        <w:t xml:space="preserve">Qualquer pessoa é parte legítima para impugnar este Edital por irregularidade na aplicação </w:t>
      </w:r>
      <w:r w:rsidR="001C0926" w:rsidRPr="001771EC">
        <w:rPr>
          <w:color w:val="auto"/>
          <w:sz w:val="24"/>
          <w:szCs w:val="24"/>
        </w:rPr>
        <w:t xml:space="preserve">da </w:t>
      </w:r>
      <w:hyperlink r:id="rId34" w:history="1">
        <w:r w:rsidR="001C0926" w:rsidRPr="001771EC">
          <w:rPr>
            <w:rStyle w:val="Hyperlink"/>
            <w:color w:val="auto"/>
            <w:sz w:val="24"/>
            <w:szCs w:val="24"/>
            <w:u w:val="none"/>
          </w:rPr>
          <w:t>Lei nº 14.133, de 2021</w:t>
        </w:r>
      </w:hyperlink>
      <w:r w:rsidR="001C0926" w:rsidRPr="00626872">
        <w:rPr>
          <w:sz w:val="24"/>
          <w:szCs w:val="24"/>
        </w:rPr>
        <w:t>, devendo protocolar o pedido até 3 (três) dias úteis antes da data da abertura do certame.</w:t>
      </w:r>
    </w:p>
    <w:p w14:paraId="44E7DC98" w14:textId="77777777" w:rsidR="001C0926" w:rsidRPr="00626872" w:rsidRDefault="00421410" w:rsidP="00421410">
      <w:pPr>
        <w:pStyle w:val="Nivel2"/>
        <w:numPr>
          <w:ilvl w:val="0"/>
          <w:numId w:val="0"/>
        </w:numPr>
        <w:spacing w:line="240" w:lineRule="auto"/>
        <w:rPr>
          <w:sz w:val="24"/>
          <w:szCs w:val="24"/>
        </w:rPr>
      </w:pPr>
      <w:r>
        <w:rPr>
          <w:sz w:val="24"/>
          <w:szCs w:val="24"/>
        </w:rPr>
        <w:t xml:space="preserve">11.2. </w:t>
      </w:r>
      <w:r w:rsidR="001C0926" w:rsidRPr="00626872">
        <w:rPr>
          <w:sz w:val="24"/>
          <w:szCs w:val="24"/>
        </w:rPr>
        <w:t>A resposta à impugnação ou ao pedido de esclarecimento será divulgado em sítio eletrônico oficial</w:t>
      </w:r>
      <w:r w:rsidR="001C0926">
        <w:rPr>
          <w:sz w:val="24"/>
          <w:szCs w:val="24"/>
        </w:rPr>
        <w:t xml:space="preserve"> e na Plataforma </w:t>
      </w:r>
      <w:r w:rsidR="00264DB5">
        <w:rPr>
          <w:sz w:val="24"/>
          <w:szCs w:val="24"/>
        </w:rPr>
        <w:t>www.ammlicita.org.br</w:t>
      </w:r>
      <w:r w:rsidR="001C0926" w:rsidRPr="00626872">
        <w:rPr>
          <w:sz w:val="24"/>
          <w:szCs w:val="24"/>
        </w:rPr>
        <w:t xml:space="preserve"> no prazo de até 3 (três) dias úteis, limitado ao último dia útil anterior à data da abertura do certame.</w:t>
      </w:r>
    </w:p>
    <w:p w14:paraId="0E0680A0" w14:textId="77777777" w:rsidR="001C0926" w:rsidRPr="00FE4FC3" w:rsidRDefault="00421410" w:rsidP="00421410">
      <w:pPr>
        <w:pStyle w:val="Nivel2"/>
        <w:numPr>
          <w:ilvl w:val="0"/>
          <w:numId w:val="0"/>
        </w:numPr>
        <w:spacing w:line="240" w:lineRule="auto"/>
        <w:rPr>
          <w:color w:val="auto"/>
          <w:sz w:val="24"/>
          <w:szCs w:val="24"/>
        </w:rPr>
      </w:pPr>
      <w:r>
        <w:rPr>
          <w:sz w:val="24"/>
          <w:szCs w:val="24"/>
        </w:rPr>
        <w:t xml:space="preserve">11.3. </w:t>
      </w:r>
      <w:r w:rsidR="001C0926" w:rsidRPr="00626872">
        <w:rPr>
          <w:sz w:val="24"/>
          <w:szCs w:val="24"/>
        </w:rPr>
        <w:t>A impugnação e o pedido de esclar</w:t>
      </w:r>
      <w:r w:rsidR="00FE4FC3">
        <w:rPr>
          <w:sz w:val="24"/>
          <w:szCs w:val="24"/>
        </w:rPr>
        <w:t xml:space="preserve">ecimento poderão ser realizados, </w:t>
      </w:r>
      <w:r w:rsidR="00FE4FC3" w:rsidRPr="00FE4FC3">
        <w:rPr>
          <w:color w:val="auto"/>
          <w:sz w:val="24"/>
          <w:szCs w:val="24"/>
        </w:rPr>
        <w:t>exclusivamente, via</w:t>
      </w:r>
      <w:r w:rsidR="001C0926" w:rsidRPr="00FE4FC3">
        <w:rPr>
          <w:color w:val="auto"/>
          <w:sz w:val="24"/>
          <w:szCs w:val="24"/>
        </w:rPr>
        <w:t xml:space="preserve"> </w:t>
      </w:r>
      <w:r w:rsidR="00FE4FC3" w:rsidRPr="00FE4FC3">
        <w:rPr>
          <w:color w:val="auto"/>
          <w:sz w:val="24"/>
          <w:szCs w:val="24"/>
        </w:rPr>
        <w:t>platafor</w:t>
      </w:r>
      <w:r w:rsidR="001C0926" w:rsidRPr="00FE4FC3">
        <w:rPr>
          <w:color w:val="auto"/>
          <w:sz w:val="24"/>
          <w:szCs w:val="24"/>
        </w:rPr>
        <w:t xml:space="preserve">ma eletrônica, </w:t>
      </w:r>
      <w:r w:rsidR="00FE4FC3" w:rsidRPr="00FE4FC3">
        <w:rPr>
          <w:iCs/>
          <w:color w:val="auto"/>
          <w:sz w:val="24"/>
          <w:szCs w:val="24"/>
        </w:rPr>
        <w:t>no endereço www.ammlicita.org.br.</w:t>
      </w:r>
    </w:p>
    <w:p w14:paraId="2A811F97" w14:textId="77777777" w:rsidR="001C0926" w:rsidRPr="00626872" w:rsidRDefault="00421410" w:rsidP="00421410">
      <w:pPr>
        <w:pStyle w:val="Nivel2"/>
        <w:numPr>
          <w:ilvl w:val="0"/>
          <w:numId w:val="0"/>
        </w:numPr>
        <w:spacing w:line="240" w:lineRule="auto"/>
        <w:rPr>
          <w:sz w:val="24"/>
          <w:szCs w:val="24"/>
        </w:rPr>
      </w:pPr>
      <w:r>
        <w:rPr>
          <w:sz w:val="24"/>
          <w:szCs w:val="24"/>
        </w:rPr>
        <w:t>1</w:t>
      </w:r>
      <w:r w:rsidR="007764DD">
        <w:rPr>
          <w:sz w:val="24"/>
          <w:szCs w:val="24"/>
        </w:rPr>
        <w:t xml:space="preserve">1.4. </w:t>
      </w:r>
      <w:r w:rsidR="001C0926" w:rsidRPr="00626872">
        <w:rPr>
          <w:sz w:val="24"/>
          <w:szCs w:val="24"/>
        </w:rPr>
        <w:t>As impugnações e pedidos de esclarecimentos não suspendem os prazos previstos no certame.</w:t>
      </w:r>
    </w:p>
    <w:p w14:paraId="36A5B6CD" w14:textId="77777777" w:rsidR="001C0926" w:rsidRPr="00626872" w:rsidRDefault="007764DD" w:rsidP="007764DD">
      <w:pPr>
        <w:pStyle w:val="Nivel3"/>
        <w:numPr>
          <w:ilvl w:val="0"/>
          <w:numId w:val="0"/>
        </w:numPr>
        <w:spacing w:line="240" w:lineRule="auto"/>
        <w:ind w:left="284"/>
        <w:rPr>
          <w:sz w:val="24"/>
          <w:szCs w:val="24"/>
        </w:rPr>
      </w:pPr>
      <w:r>
        <w:rPr>
          <w:sz w:val="24"/>
          <w:szCs w:val="24"/>
        </w:rPr>
        <w:t xml:space="preserve">11.4.1. </w:t>
      </w:r>
      <w:r w:rsidR="001C0926" w:rsidRPr="00626872">
        <w:rPr>
          <w:sz w:val="24"/>
          <w:szCs w:val="24"/>
        </w:rPr>
        <w:t>A concessão de efeito suspensivo à impugnação é medida excepcional e deverá ser motivada pelo agente de contratação, nos autos do processo de licitação.</w:t>
      </w:r>
    </w:p>
    <w:p w14:paraId="0E62B33D" w14:textId="77777777" w:rsidR="001C0926" w:rsidRDefault="007764DD" w:rsidP="007764DD">
      <w:pPr>
        <w:pStyle w:val="Nivel2"/>
        <w:numPr>
          <w:ilvl w:val="0"/>
          <w:numId w:val="0"/>
        </w:numPr>
        <w:spacing w:line="240" w:lineRule="auto"/>
        <w:rPr>
          <w:sz w:val="24"/>
          <w:szCs w:val="24"/>
        </w:rPr>
      </w:pPr>
      <w:r>
        <w:rPr>
          <w:sz w:val="24"/>
          <w:szCs w:val="24"/>
        </w:rPr>
        <w:t xml:space="preserve">11.5. </w:t>
      </w:r>
      <w:r w:rsidR="001C0926" w:rsidRPr="00626872">
        <w:rPr>
          <w:sz w:val="24"/>
          <w:szCs w:val="24"/>
        </w:rPr>
        <w:t>Acolhida a impugnação, será definida e publicada nova data para a realização do certame.</w:t>
      </w:r>
    </w:p>
    <w:p w14:paraId="7B82D9B0" w14:textId="77777777" w:rsidR="001C0926" w:rsidRPr="00626872" w:rsidRDefault="007764DD" w:rsidP="007764DD">
      <w:pPr>
        <w:pStyle w:val="Nivel2"/>
        <w:numPr>
          <w:ilvl w:val="0"/>
          <w:numId w:val="0"/>
        </w:numPr>
        <w:spacing w:line="240" w:lineRule="auto"/>
        <w:rPr>
          <w:sz w:val="24"/>
          <w:szCs w:val="24"/>
        </w:rPr>
      </w:pPr>
      <w:r>
        <w:rPr>
          <w:sz w:val="24"/>
          <w:szCs w:val="24"/>
        </w:rPr>
        <w:t xml:space="preserve">11.6. </w:t>
      </w:r>
      <w:r w:rsidR="001C0926">
        <w:rPr>
          <w:sz w:val="24"/>
          <w:szCs w:val="24"/>
        </w:rPr>
        <w:t>A resposta ao pedido de esclarecimento vincula as decisões do Pregoeiro e passa a integrar este Edital, independente de transcrição.</w:t>
      </w:r>
    </w:p>
    <w:p w14:paraId="65E62D6C" w14:textId="77777777" w:rsidR="001C0926" w:rsidRPr="00626872" w:rsidRDefault="007764DD" w:rsidP="00421410">
      <w:pPr>
        <w:pStyle w:val="Nivel01"/>
      </w:pPr>
      <w:bookmarkStart w:id="53" w:name="_Toc163554884"/>
      <w:r>
        <w:t xml:space="preserve">12. </w:t>
      </w:r>
      <w:r w:rsidR="001C0926" w:rsidRPr="00626872">
        <w:t>DAS DISPOSIÇÕES GERAIS</w:t>
      </w:r>
      <w:bookmarkEnd w:id="53"/>
    </w:p>
    <w:p w14:paraId="4A696512" w14:textId="77777777" w:rsidR="001C0926" w:rsidRPr="00626872" w:rsidRDefault="001C0926" w:rsidP="007764DD">
      <w:pPr>
        <w:pStyle w:val="Nivel2"/>
        <w:numPr>
          <w:ilvl w:val="1"/>
          <w:numId w:val="34"/>
        </w:numPr>
        <w:spacing w:line="240" w:lineRule="auto"/>
        <w:rPr>
          <w:sz w:val="24"/>
          <w:szCs w:val="24"/>
        </w:rPr>
      </w:pPr>
      <w:bookmarkStart w:id="54" w:name="_Hlk82473550"/>
      <w:r w:rsidRPr="00626872">
        <w:rPr>
          <w:sz w:val="24"/>
          <w:szCs w:val="24"/>
        </w:rPr>
        <w:t>Será divulgada ata da sessão pública no sistema eletrônico.</w:t>
      </w:r>
    </w:p>
    <w:p w14:paraId="48573F67" w14:textId="77777777" w:rsidR="001C0926" w:rsidRPr="00626872" w:rsidRDefault="007764DD" w:rsidP="007764DD">
      <w:pPr>
        <w:pStyle w:val="Nivel2"/>
        <w:numPr>
          <w:ilvl w:val="0"/>
          <w:numId w:val="0"/>
        </w:numPr>
        <w:spacing w:line="240" w:lineRule="auto"/>
        <w:rPr>
          <w:sz w:val="24"/>
          <w:szCs w:val="24"/>
        </w:rPr>
      </w:pPr>
      <w:r>
        <w:rPr>
          <w:sz w:val="24"/>
          <w:szCs w:val="24"/>
        </w:rPr>
        <w:lastRenderedPageBreak/>
        <w:t xml:space="preserve">12.2. </w:t>
      </w:r>
      <w:r w:rsidR="001C0926" w:rsidRPr="00626872">
        <w:rPr>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5628206B" w14:textId="77777777" w:rsidR="001C0926" w:rsidRPr="00626872" w:rsidRDefault="007764DD" w:rsidP="007764DD">
      <w:pPr>
        <w:pStyle w:val="Nivel2"/>
        <w:numPr>
          <w:ilvl w:val="0"/>
          <w:numId w:val="0"/>
        </w:numPr>
        <w:spacing w:line="240" w:lineRule="auto"/>
        <w:rPr>
          <w:sz w:val="24"/>
          <w:szCs w:val="24"/>
        </w:rPr>
      </w:pPr>
      <w:r>
        <w:rPr>
          <w:sz w:val="24"/>
          <w:szCs w:val="24"/>
        </w:rPr>
        <w:t xml:space="preserve">12.3. </w:t>
      </w:r>
      <w:r w:rsidR="001C0926" w:rsidRPr="00626872">
        <w:rPr>
          <w:sz w:val="24"/>
          <w:szCs w:val="24"/>
        </w:rPr>
        <w:t>Todas as referências de tempo no Edital, no aviso e durante a sessão pública observarão o horário de Brasília - DF.</w:t>
      </w:r>
    </w:p>
    <w:p w14:paraId="5C708615" w14:textId="77777777" w:rsidR="001C0926" w:rsidRPr="00626872" w:rsidRDefault="001C0926" w:rsidP="007764DD">
      <w:pPr>
        <w:pStyle w:val="Nivel2"/>
        <w:numPr>
          <w:ilvl w:val="1"/>
          <w:numId w:val="35"/>
        </w:numPr>
        <w:spacing w:line="240" w:lineRule="auto"/>
        <w:rPr>
          <w:sz w:val="24"/>
          <w:szCs w:val="24"/>
        </w:rPr>
      </w:pPr>
      <w:r w:rsidRPr="00626872">
        <w:rPr>
          <w:sz w:val="24"/>
          <w:szCs w:val="24"/>
        </w:rPr>
        <w:t>A homologação do resultado desta licitação não implicará direito à contratação.</w:t>
      </w:r>
    </w:p>
    <w:p w14:paraId="63D4ABF8" w14:textId="77777777" w:rsidR="001C0926" w:rsidRPr="00626872" w:rsidRDefault="007764DD" w:rsidP="007764DD">
      <w:pPr>
        <w:pStyle w:val="Nivel2"/>
        <w:numPr>
          <w:ilvl w:val="0"/>
          <w:numId w:val="0"/>
        </w:numPr>
        <w:spacing w:line="240" w:lineRule="auto"/>
        <w:rPr>
          <w:sz w:val="24"/>
          <w:szCs w:val="24"/>
        </w:rPr>
      </w:pPr>
      <w:r>
        <w:rPr>
          <w:sz w:val="24"/>
          <w:szCs w:val="24"/>
        </w:rPr>
        <w:t xml:space="preserve">12.5. </w:t>
      </w:r>
      <w:r w:rsidR="001C0926" w:rsidRPr="00626872">
        <w:rPr>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0D628D9" w14:textId="77777777" w:rsidR="001C0926" w:rsidRDefault="007764DD" w:rsidP="007764DD">
      <w:pPr>
        <w:pStyle w:val="Nivel2"/>
        <w:numPr>
          <w:ilvl w:val="0"/>
          <w:numId w:val="0"/>
        </w:numPr>
        <w:spacing w:line="240" w:lineRule="auto"/>
        <w:rPr>
          <w:sz w:val="24"/>
          <w:szCs w:val="24"/>
        </w:rPr>
      </w:pPr>
      <w:r>
        <w:rPr>
          <w:sz w:val="24"/>
          <w:szCs w:val="24"/>
        </w:rPr>
        <w:t xml:space="preserve">12.6. </w:t>
      </w:r>
      <w:r w:rsidR="001C0926" w:rsidRPr="00626872">
        <w:rPr>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62EA1247" w14:textId="77777777" w:rsidR="001C0926" w:rsidRDefault="007764DD" w:rsidP="007764DD">
      <w:pPr>
        <w:pStyle w:val="Nivel2"/>
        <w:numPr>
          <w:ilvl w:val="0"/>
          <w:numId w:val="0"/>
        </w:numPr>
        <w:spacing w:line="240" w:lineRule="auto"/>
        <w:rPr>
          <w:sz w:val="24"/>
          <w:szCs w:val="24"/>
        </w:rPr>
      </w:pPr>
      <w:r>
        <w:rPr>
          <w:sz w:val="24"/>
          <w:szCs w:val="24"/>
        </w:rPr>
        <w:t xml:space="preserve">12.7. </w:t>
      </w:r>
      <w:r w:rsidR="001C0926">
        <w:rPr>
          <w:sz w:val="24"/>
          <w:szCs w:val="24"/>
        </w:rPr>
        <w:t>FICA PROIBIDA QUALQUER COMUNICAÇÃO ENTRE O LICITANTE E O PREGOEIRO OU COM QUALQUER OUTRO AGENTE PÚBLICO FORA DOS MEIOS DEFINIDOS NO ITEM 1</w:t>
      </w:r>
      <w:r w:rsidR="001771EC">
        <w:rPr>
          <w:sz w:val="24"/>
          <w:szCs w:val="24"/>
        </w:rPr>
        <w:t>1</w:t>
      </w:r>
      <w:r w:rsidR="001C0926">
        <w:rPr>
          <w:sz w:val="24"/>
          <w:szCs w:val="24"/>
        </w:rPr>
        <w:t>.3.</w:t>
      </w:r>
    </w:p>
    <w:p w14:paraId="48CC1AF7" w14:textId="77777777" w:rsidR="001C0926" w:rsidRPr="00626872" w:rsidRDefault="007764DD" w:rsidP="007764DD">
      <w:pPr>
        <w:pStyle w:val="Nivel2"/>
        <w:numPr>
          <w:ilvl w:val="0"/>
          <w:numId w:val="0"/>
        </w:numPr>
        <w:spacing w:line="240" w:lineRule="auto"/>
        <w:rPr>
          <w:sz w:val="24"/>
          <w:szCs w:val="24"/>
        </w:rPr>
      </w:pPr>
      <w:r>
        <w:rPr>
          <w:sz w:val="24"/>
          <w:szCs w:val="24"/>
        </w:rPr>
        <w:t xml:space="preserve">12.8. </w:t>
      </w:r>
      <w:r w:rsidR="001C0926" w:rsidRPr="00626872">
        <w:rPr>
          <w:sz w:val="24"/>
          <w:szCs w:val="24"/>
        </w:rPr>
        <w:t>Na contagem dos prazos estabelecidos neste Edital e seus Anexos, excluir-se-á o dia do início e incluir-se-á o do vencimento. Só se iniciam e vencem os prazos em dias de expediente na Administração.</w:t>
      </w:r>
    </w:p>
    <w:p w14:paraId="59334228" w14:textId="77777777" w:rsidR="001C0926" w:rsidRPr="00626872" w:rsidRDefault="007764DD" w:rsidP="007764DD">
      <w:pPr>
        <w:pStyle w:val="Nivel2"/>
        <w:numPr>
          <w:ilvl w:val="0"/>
          <w:numId w:val="0"/>
        </w:numPr>
        <w:spacing w:line="240" w:lineRule="auto"/>
        <w:rPr>
          <w:sz w:val="24"/>
          <w:szCs w:val="24"/>
        </w:rPr>
      </w:pPr>
      <w:r>
        <w:rPr>
          <w:sz w:val="24"/>
          <w:szCs w:val="24"/>
        </w:rPr>
        <w:t xml:space="preserve">12.9. </w:t>
      </w:r>
      <w:r w:rsidR="001C0926" w:rsidRPr="00626872">
        <w:rPr>
          <w:sz w:val="24"/>
          <w:szCs w:val="24"/>
        </w:rPr>
        <w:t>O desatendimento de exigências formais não essenciais não importará o afastamento do licitante, desde que seja possível o aproveitamento do ato, observados os princípios da isonomia e do interesse público.</w:t>
      </w:r>
    </w:p>
    <w:p w14:paraId="1E7DDCDD" w14:textId="77777777" w:rsidR="001C0926" w:rsidRPr="00B30446" w:rsidRDefault="007764DD" w:rsidP="007764DD">
      <w:pPr>
        <w:pStyle w:val="Nivel2"/>
        <w:numPr>
          <w:ilvl w:val="0"/>
          <w:numId w:val="0"/>
        </w:numPr>
        <w:spacing w:line="240" w:lineRule="auto"/>
        <w:rPr>
          <w:rFonts w:eastAsia="Times New Roman"/>
          <w:sz w:val="24"/>
          <w:szCs w:val="24"/>
        </w:rPr>
      </w:pPr>
      <w:r>
        <w:rPr>
          <w:sz w:val="24"/>
          <w:szCs w:val="24"/>
        </w:rPr>
        <w:t xml:space="preserve">12.10. </w:t>
      </w:r>
      <w:r w:rsidR="001C0926" w:rsidRPr="00626872">
        <w:rPr>
          <w:sz w:val="24"/>
          <w:szCs w:val="24"/>
        </w:rPr>
        <w:t xml:space="preserve">Em caso de divergência entre disposições deste Edital e de seus anexos ou </w:t>
      </w:r>
      <w:r w:rsidR="001C0926" w:rsidRPr="00B30446">
        <w:rPr>
          <w:sz w:val="24"/>
          <w:szCs w:val="24"/>
        </w:rPr>
        <w:t>demais peças que compõem o processo, prevalecerá as deste Edital.</w:t>
      </w:r>
    </w:p>
    <w:p w14:paraId="5D8EC614" w14:textId="77777777" w:rsidR="001C0926" w:rsidRDefault="007764DD" w:rsidP="007764DD">
      <w:pPr>
        <w:pStyle w:val="Nivel2"/>
        <w:numPr>
          <w:ilvl w:val="0"/>
          <w:numId w:val="0"/>
        </w:numPr>
        <w:spacing w:line="240" w:lineRule="auto"/>
        <w:rPr>
          <w:color w:val="auto"/>
          <w:sz w:val="24"/>
          <w:szCs w:val="24"/>
        </w:rPr>
      </w:pPr>
      <w:r>
        <w:rPr>
          <w:sz w:val="24"/>
          <w:szCs w:val="24"/>
        </w:rPr>
        <w:t xml:space="preserve">12.11. </w:t>
      </w:r>
      <w:r w:rsidR="001C0926" w:rsidRPr="00B30446">
        <w:rPr>
          <w:sz w:val="24"/>
          <w:szCs w:val="24"/>
        </w:rPr>
        <w:t xml:space="preserve">O Edital e seus anexos estão disponíveis, na íntegra, no Portal Nacional de Contratações Públicas (PNCP) e no endereço eletrônico </w:t>
      </w:r>
      <w:hyperlink r:id="rId35" w:history="1">
        <w:r w:rsidR="00B30446" w:rsidRPr="00B30446">
          <w:rPr>
            <w:rStyle w:val="Hyperlink"/>
            <w:color w:val="auto"/>
            <w:sz w:val="24"/>
            <w:szCs w:val="24"/>
            <w:u w:val="none"/>
          </w:rPr>
          <w:t>www.ammlicita.org.br</w:t>
        </w:r>
      </w:hyperlink>
      <w:r w:rsidR="00B30446" w:rsidRPr="00B30446">
        <w:rPr>
          <w:color w:val="auto"/>
          <w:sz w:val="24"/>
          <w:szCs w:val="24"/>
        </w:rPr>
        <w:t xml:space="preserve"> e </w:t>
      </w:r>
      <w:hyperlink r:id="rId36" w:history="1">
        <w:r w:rsidR="002D2E53" w:rsidRPr="0020478C">
          <w:rPr>
            <w:rStyle w:val="Hyperlink"/>
            <w:sz w:val="24"/>
            <w:szCs w:val="24"/>
          </w:rPr>
          <w:t>www.buenobrandao.mg.gov.br</w:t>
        </w:r>
      </w:hyperlink>
    </w:p>
    <w:p w14:paraId="4951C528" w14:textId="77777777" w:rsidR="002D2E53" w:rsidRPr="00B30446" w:rsidRDefault="002D2E53" w:rsidP="007764DD">
      <w:pPr>
        <w:pStyle w:val="Nivel2"/>
        <w:numPr>
          <w:ilvl w:val="0"/>
          <w:numId w:val="0"/>
        </w:numPr>
        <w:spacing w:line="240" w:lineRule="auto"/>
        <w:rPr>
          <w:rFonts w:eastAsia="Times New Roman"/>
          <w:color w:val="auto"/>
          <w:sz w:val="24"/>
          <w:szCs w:val="24"/>
        </w:rPr>
      </w:pPr>
    </w:p>
    <w:p w14:paraId="61056BD7" w14:textId="77777777" w:rsidR="001C0926" w:rsidRPr="00626872" w:rsidRDefault="001C0926" w:rsidP="007764DD">
      <w:pPr>
        <w:pStyle w:val="Nivel2"/>
        <w:numPr>
          <w:ilvl w:val="1"/>
          <w:numId w:val="37"/>
        </w:numPr>
        <w:spacing w:line="240" w:lineRule="auto"/>
        <w:rPr>
          <w:rFonts w:eastAsia="Times New Roman"/>
          <w:sz w:val="24"/>
          <w:szCs w:val="24"/>
        </w:rPr>
      </w:pPr>
      <w:r w:rsidRPr="00626872">
        <w:rPr>
          <w:sz w:val="24"/>
          <w:szCs w:val="24"/>
        </w:rPr>
        <w:t>Integram este Edital, para todos os fins e efeitos, os seguintes anexos:</w:t>
      </w:r>
    </w:p>
    <w:p w14:paraId="28070EEB" w14:textId="71FC98CD" w:rsidR="001C0926" w:rsidRDefault="001C0926" w:rsidP="007764DD">
      <w:pPr>
        <w:pStyle w:val="Nivel3"/>
        <w:numPr>
          <w:ilvl w:val="2"/>
          <w:numId w:val="37"/>
        </w:numPr>
        <w:spacing w:before="0" w:after="0" w:line="240" w:lineRule="auto"/>
        <w:rPr>
          <w:sz w:val="24"/>
          <w:szCs w:val="24"/>
        </w:rPr>
      </w:pPr>
      <w:r w:rsidRPr="00B57C66">
        <w:rPr>
          <w:sz w:val="24"/>
          <w:szCs w:val="24"/>
        </w:rPr>
        <w:t>ANEXO I - Termo de Referência</w:t>
      </w:r>
      <w:r w:rsidR="004F68B1" w:rsidRPr="00B57C66">
        <w:rPr>
          <w:sz w:val="24"/>
          <w:szCs w:val="24"/>
        </w:rPr>
        <w:t>;</w:t>
      </w:r>
    </w:p>
    <w:p w14:paraId="027EECA2" w14:textId="77777777" w:rsidR="001C73DC" w:rsidRPr="00B57C66" w:rsidRDefault="001C73DC" w:rsidP="001C73DC">
      <w:pPr>
        <w:pStyle w:val="Nivel3"/>
        <w:numPr>
          <w:ilvl w:val="0"/>
          <w:numId w:val="0"/>
        </w:numPr>
        <w:spacing w:before="0" w:after="0" w:line="240" w:lineRule="auto"/>
        <w:ind w:left="720"/>
        <w:rPr>
          <w:sz w:val="24"/>
          <w:szCs w:val="24"/>
        </w:rPr>
      </w:pPr>
    </w:p>
    <w:p w14:paraId="31D411DB" w14:textId="5A48B594" w:rsidR="001C0926" w:rsidRDefault="001C0926" w:rsidP="00066524">
      <w:pPr>
        <w:pStyle w:val="Nivel4"/>
        <w:numPr>
          <w:ilvl w:val="3"/>
          <w:numId w:val="37"/>
        </w:numPr>
        <w:spacing w:before="0" w:after="0" w:line="240" w:lineRule="auto"/>
        <w:ind w:left="142" w:hanging="87"/>
        <w:rPr>
          <w:i/>
          <w:iCs/>
          <w:sz w:val="24"/>
          <w:szCs w:val="24"/>
        </w:rPr>
      </w:pPr>
      <w:r w:rsidRPr="00595D6E">
        <w:rPr>
          <w:i/>
          <w:iCs/>
          <w:sz w:val="24"/>
          <w:szCs w:val="24"/>
        </w:rPr>
        <w:t>Apêndice do Anexo I – Estudo Técnico Preliminar</w:t>
      </w:r>
    </w:p>
    <w:p w14:paraId="326AC77C" w14:textId="77777777" w:rsidR="001C73DC" w:rsidRPr="00595D6E" w:rsidRDefault="001C73DC" w:rsidP="001C73DC">
      <w:pPr>
        <w:pStyle w:val="Nivel4"/>
        <w:numPr>
          <w:ilvl w:val="0"/>
          <w:numId w:val="0"/>
        </w:numPr>
        <w:spacing w:before="0" w:after="0" w:line="240" w:lineRule="auto"/>
        <w:ind w:left="142"/>
        <w:rPr>
          <w:i/>
          <w:iCs/>
          <w:sz w:val="24"/>
          <w:szCs w:val="24"/>
        </w:rPr>
      </w:pPr>
    </w:p>
    <w:p w14:paraId="2FBDD926" w14:textId="4573ACEC" w:rsidR="001C0926" w:rsidRDefault="001C0926" w:rsidP="007764DD">
      <w:pPr>
        <w:pStyle w:val="Nivel3"/>
        <w:numPr>
          <w:ilvl w:val="2"/>
          <w:numId w:val="37"/>
        </w:numPr>
        <w:spacing w:before="0" w:after="0" w:line="240" w:lineRule="auto"/>
        <w:ind w:left="284" w:hanging="284"/>
        <w:rPr>
          <w:color w:val="auto"/>
          <w:sz w:val="24"/>
          <w:szCs w:val="24"/>
        </w:rPr>
      </w:pPr>
      <w:r w:rsidRPr="00CF20EE">
        <w:rPr>
          <w:color w:val="auto"/>
          <w:sz w:val="24"/>
          <w:szCs w:val="24"/>
        </w:rPr>
        <w:t xml:space="preserve">ANEXO </w:t>
      </w:r>
      <w:r w:rsidR="001771EC" w:rsidRPr="00CF20EE">
        <w:rPr>
          <w:color w:val="auto"/>
          <w:sz w:val="24"/>
          <w:szCs w:val="24"/>
        </w:rPr>
        <w:t>II – Modelo de Proposta</w:t>
      </w:r>
      <w:r w:rsidR="004F68B1" w:rsidRPr="00CF20EE">
        <w:rPr>
          <w:color w:val="auto"/>
          <w:sz w:val="24"/>
          <w:szCs w:val="24"/>
        </w:rPr>
        <w:t>;</w:t>
      </w:r>
    </w:p>
    <w:p w14:paraId="01BDC184" w14:textId="77777777" w:rsidR="001C73DC" w:rsidRPr="00CF20EE" w:rsidRDefault="001C73DC" w:rsidP="001C73DC">
      <w:pPr>
        <w:pStyle w:val="Nivel3"/>
        <w:numPr>
          <w:ilvl w:val="0"/>
          <w:numId w:val="0"/>
        </w:numPr>
        <w:spacing w:before="0" w:after="0" w:line="240" w:lineRule="auto"/>
        <w:ind w:left="284"/>
        <w:rPr>
          <w:color w:val="auto"/>
          <w:sz w:val="24"/>
          <w:szCs w:val="24"/>
        </w:rPr>
      </w:pPr>
    </w:p>
    <w:p w14:paraId="2140516F" w14:textId="67B58804" w:rsidR="001C0926" w:rsidRDefault="001C0926" w:rsidP="007764DD">
      <w:pPr>
        <w:pStyle w:val="Nivel3"/>
        <w:numPr>
          <w:ilvl w:val="2"/>
          <w:numId w:val="37"/>
        </w:numPr>
        <w:spacing w:before="0" w:after="0" w:line="240" w:lineRule="auto"/>
        <w:ind w:left="284" w:hanging="284"/>
        <w:rPr>
          <w:color w:val="auto"/>
          <w:sz w:val="24"/>
          <w:szCs w:val="24"/>
        </w:rPr>
      </w:pPr>
      <w:r w:rsidRPr="00CF20EE">
        <w:rPr>
          <w:color w:val="auto"/>
          <w:sz w:val="24"/>
          <w:szCs w:val="24"/>
        </w:rPr>
        <w:t>ANEXO I</w:t>
      </w:r>
      <w:r w:rsidR="001771EC" w:rsidRPr="00CF20EE">
        <w:rPr>
          <w:color w:val="auto"/>
          <w:sz w:val="24"/>
          <w:szCs w:val="24"/>
        </w:rPr>
        <w:t>II</w:t>
      </w:r>
      <w:r w:rsidRPr="00CF20EE">
        <w:rPr>
          <w:color w:val="auto"/>
          <w:sz w:val="24"/>
          <w:szCs w:val="24"/>
        </w:rPr>
        <w:t xml:space="preserve"> – Minuta de Contrato</w:t>
      </w:r>
      <w:r w:rsidR="004F68B1" w:rsidRPr="00CF20EE">
        <w:rPr>
          <w:color w:val="auto"/>
          <w:sz w:val="24"/>
          <w:szCs w:val="24"/>
        </w:rPr>
        <w:t>;</w:t>
      </w:r>
    </w:p>
    <w:p w14:paraId="3A3001F5" w14:textId="77777777" w:rsidR="001C73DC" w:rsidRPr="00CF20EE" w:rsidRDefault="001C73DC" w:rsidP="001C73DC">
      <w:pPr>
        <w:pStyle w:val="Nivel3"/>
        <w:numPr>
          <w:ilvl w:val="0"/>
          <w:numId w:val="0"/>
        </w:numPr>
        <w:spacing w:before="0" w:after="0" w:line="240" w:lineRule="auto"/>
        <w:ind w:left="284"/>
        <w:rPr>
          <w:color w:val="auto"/>
          <w:sz w:val="24"/>
          <w:szCs w:val="24"/>
        </w:rPr>
      </w:pPr>
    </w:p>
    <w:p w14:paraId="3B80E5DE" w14:textId="5EC7F230" w:rsidR="00EB7B42" w:rsidRDefault="004B415F" w:rsidP="007764DD">
      <w:pPr>
        <w:pStyle w:val="Nivel3"/>
        <w:numPr>
          <w:ilvl w:val="2"/>
          <w:numId w:val="37"/>
        </w:numPr>
        <w:tabs>
          <w:tab w:val="left" w:pos="142"/>
        </w:tabs>
        <w:spacing w:before="0" w:after="0" w:line="240" w:lineRule="auto"/>
        <w:ind w:left="0" w:firstLine="0"/>
        <w:rPr>
          <w:color w:val="auto"/>
          <w:sz w:val="24"/>
          <w:szCs w:val="24"/>
        </w:rPr>
      </w:pPr>
      <w:r w:rsidRPr="00CF20EE">
        <w:rPr>
          <w:color w:val="auto"/>
          <w:sz w:val="24"/>
          <w:szCs w:val="24"/>
        </w:rPr>
        <w:t>ANEXO IV – Planilha estimativa de custos</w:t>
      </w:r>
      <w:r w:rsidR="00941D5A" w:rsidRPr="00CF20EE">
        <w:rPr>
          <w:color w:val="auto"/>
          <w:sz w:val="24"/>
          <w:szCs w:val="24"/>
        </w:rPr>
        <w:t>;</w:t>
      </w:r>
    </w:p>
    <w:p w14:paraId="37A301A4" w14:textId="0382C121" w:rsidR="001C73DC" w:rsidRDefault="001C73DC" w:rsidP="001C73DC">
      <w:pPr>
        <w:pStyle w:val="Nivel3"/>
        <w:numPr>
          <w:ilvl w:val="0"/>
          <w:numId w:val="0"/>
        </w:numPr>
        <w:tabs>
          <w:tab w:val="left" w:pos="142"/>
        </w:tabs>
        <w:spacing w:before="0" w:after="0" w:line="240" w:lineRule="auto"/>
        <w:rPr>
          <w:color w:val="auto"/>
          <w:sz w:val="24"/>
          <w:szCs w:val="24"/>
        </w:rPr>
      </w:pPr>
    </w:p>
    <w:p w14:paraId="4A37CC94" w14:textId="59B02F71" w:rsidR="001C73DC" w:rsidRDefault="001C73DC" w:rsidP="001C73DC">
      <w:pPr>
        <w:pStyle w:val="Nivel3"/>
        <w:numPr>
          <w:ilvl w:val="0"/>
          <w:numId w:val="0"/>
        </w:numPr>
        <w:tabs>
          <w:tab w:val="left" w:pos="142"/>
        </w:tabs>
        <w:spacing w:before="0" w:after="0" w:line="240" w:lineRule="auto"/>
        <w:rPr>
          <w:color w:val="auto"/>
          <w:sz w:val="24"/>
          <w:szCs w:val="24"/>
        </w:rPr>
      </w:pPr>
    </w:p>
    <w:p w14:paraId="5718EE8C" w14:textId="77777777" w:rsidR="001C73DC" w:rsidRPr="00EB7B42" w:rsidRDefault="001C73DC" w:rsidP="001C73DC">
      <w:pPr>
        <w:pStyle w:val="Nivel3"/>
        <w:numPr>
          <w:ilvl w:val="0"/>
          <w:numId w:val="0"/>
        </w:numPr>
        <w:tabs>
          <w:tab w:val="left" w:pos="142"/>
        </w:tabs>
        <w:spacing w:before="0" w:after="0" w:line="240" w:lineRule="auto"/>
        <w:rPr>
          <w:color w:val="auto"/>
          <w:sz w:val="24"/>
          <w:szCs w:val="24"/>
        </w:rPr>
      </w:pPr>
    </w:p>
    <w:p w14:paraId="5AFF479E" w14:textId="77777777" w:rsidR="002D2E53" w:rsidRDefault="002D2E53" w:rsidP="00066524">
      <w:pPr>
        <w:spacing w:beforeLines="120" w:before="288" w:afterLines="120" w:after="288"/>
        <w:rPr>
          <w:rFonts w:ascii="Arial" w:eastAsia="MS Mincho" w:hAnsi="Arial" w:cs="Arial"/>
        </w:rPr>
      </w:pPr>
    </w:p>
    <w:p w14:paraId="584985AA" w14:textId="77777777" w:rsidR="001C73DC" w:rsidRDefault="001C73DC" w:rsidP="001C0926">
      <w:pPr>
        <w:spacing w:beforeLines="120" w:before="288" w:afterLines="120" w:after="288"/>
        <w:ind w:firstLine="567"/>
        <w:rPr>
          <w:rFonts w:ascii="Arial" w:eastAsia="MS Mincho" w:hAnsi="Arial" w:cs="Arial"/>
        </w:rPr>
      </w:pPr>
    </w:p>
    <w:p w14:paraId="4A5AD080" w14:textId="72844B4C" w:rsidR="001C0926" w:rsidRPr="00F6569E" w:rsidRDefault="00A24AE2" w:rsidP="001C0926">
      <w:pPr>
        <w:spacing w:beforeLines="120" w:before="288" w:afterLines="120" w:after="288"/>
        <w:ind w:firstLine="567"/>
        <w:rPr>
          <w:rFonts w:ascii="Arial" w:eastAsia="MS Mincho" w:hAnsi="Arial" w:cs="Arial"/>
        </w:rPr>
      </w:pPr>
      <w:r w:rsidRPr="00F6569E">
        <w:rPr>
          <w:rFonts w:ascii="Arial" w:eastAsia="MS Mincho" w:hAnsi="Arial" w:cs="Arial"/>
        </w:rPr>
        <w:t>B</w:t>
      </w:r>
      <w:r w:rsidR="00B57C66" w:rsidRPr="00F6569E">
        <w:rPr>
          <w:rFonts w:ascii="Arial" w:eastAsia="MS Mincho" w:hAnsi="Arial" w:cs="Arial"/>
        </w:rPr>
        <w:t>ueno Brandao</w:t>
      </w:r>
      <w:r w:rsidR="001C0926" w:rsidRPr="00F6569E">
        <w:rPr>
          <w:rFonts w:ascii="Arial" w:eastAsia="MS Mincho" w:hAnsi="Arial" w:cs="Arial"/>
        </w:rPr>
        <w:t xml:space="preserve">, </w:t>
      </w:r>
      <w:r w:rsidR="00F6569E" w:rsidRPr="00F6569E">
        <w:rPr>
          <w:rFonts w:ascii="Arial" w:eastAsia="MS Mincho" w:hAnsi="Arial" w:cs="Arial"/>
        </w:rPr>
        <w:t>20</w:t>
      </w:r>
      <w:r w:rsidR="00AA45D9" w:rsidRPr="00F6569E">
        <w:rPr>
          <w:rFonts w:ascii="Arial" w:eastAsia="MS Mincho" w:hAnsi="Arial" w:cs="Arial"/>
        </w:rPr>
        <w:t xml:space="preserve"> de </w:t>
      </w:r>
      <w:proofErr w:type="gramStart"/>
      <w:r w:rsidR="00F6569E" w:rsidRPr="00F6569E">
        <w:rPr>
          <w:rFonts w:ascii="Arial" w:eastAsia="MS Mincho" w:hAnsi="Arial" w:cs="Arial"/>
        </w:rPr>
        <w:t>Fevereiro</w:t>
      </w:r>
      <w:proofErr w:type="gramEnd"/>
      <w:r w:rsidR="001C0926" w:rsidRPr="00F6569E">
        <w:rPr>
          <w:rFonts w:ascii="Arial" w:eastAsia="MS Mincho" w:hAnsi="Arial" w:cs="Arial"/>
        </w:rPr>
        <w:t xml:space="preserve"> de 20</w:t>
      </w:r>
      <w:r w:rsidR="00B57C66" w:rsidRPr="00F6569E">
        <w:rPr>
          <w:rFonts w:ascii="Arial" w:eastAsia="MS Mincho" w:hAnsi="Arial" w:cs="Arial"/>
        </w:rPr>
        <w:t>2</w:t>
      </w:r>
      <w:r w:rsidR="00066524" w:rsidRPr="00F6569E">
        <w:rPr>
          <w:rFonts w:ascii="Arial" w:eastAsia="MS Mincho" w:hAnsi="Arial" w:cs="Arial"/>
        </w:rPr>
        <w:t>6</w:t>
      </w:r>
      <w:r w:rsidR="001C0926" w:rsidRPr="00F6569E">
        <w:rPr>
          <w:rFonts w:ascii="Arial" w:eastAsia="MS Mincho" w:hAnsi="Arial" w:cs="Arial"/>
        </w:rPr>
        <w:t>.</w:t>
      </w:r>
    </w:p>
    <w:p w14:paraId="18FD8BC1" w14:textId="77777777" w:rsidR="002D2E53" w:rsidRDefault="002D2E53" w:rsidP="001C0926">
      <w:pPr>
        <w:spacing w:beforeLines="120" w:before="288" w:afterLines="120" w:after="288"/>
        <w:ind w:firstLine="567"/>
        <w:rPr>
          <w:rFonts w:ascii="Arial" w:eastAsia="MS Mincho" w:hAnsi="Arial" w:cs="Arial"/>
        </w:rPr>
      </w:pPr>
    </w:p>
    <w:p w14:paraId="2C1CE68D" w14:textId="77777777" w:rsidR="00C1483D" w:rsidRDefault="00C1483D" w:rsidP="001C0926">
      <w:pPr>
        <w:spacing w:beforeLines="120" w:before="288" w:afterLines="120" w:after="288"/>
        <w:ind w:firstLine="567"/>
        <w:rPr>
          <w:rFonts w:ascii="Arial" w:eastAsia="MS Mincho" w:hAnsi="Arial" w:cs="Arial"/>
          <w:color w:val="000000"/>
        </w:rPr>
      </w:pPr>
    </w:p>
    <w:bookmarkEnd w:id="54"/>
    <w:p w14:paraId="6BC58B3B" w14:textId="3105CE90" w:rsidR="001C0926" w:rsidRPr="001C73DC" w:rsidRDefault="001C73DC" w:rsidP="00B57C66">
      <w:pPr>
        <w:ind w:firstLine="567"/>
        <w:jc w:val="center"/>
        <w:rPr>
          <w:rFonts w:ascii="Arial" w:eastAsia="MS Mincho" w:hAnsi="Arial" w:cs="Arial"/>
          <w:b/>
        </w:rPr>
      </w:pPr>
      <w:r w:rsidRPr="001C73DC">
        <w:rPr>
          <w:rFonts w:ascii="Arial" w:eastAsia="MS Mincho" w:hAnsi="Arial" w:cs="Arial"/>
          <w:b/>
        </w:rPr>
        <w:t>Aline Coutinho Barbosa</w:t>
      </w:r>
    </w:p>
    <w:p w14:paraId="147B58BD" w14:textId="77777777" w:rsidR="00B57C66" w:rsidRPr="001C73DC" w:rsidRDefault="00B57C66" w:rsidP="00B57C66">
      <w:pPr>
        <w:ind w:firstLine="567"/>
        <w:jc w:val="center"/>
        <w:rPr>
          <w:rFonts w:ascii="Arial" w:eastAsia="MS Mincho" w:hAnsi="Arial" w:cs="Arial"/>
          <w:b/>
        </w:rPr>
      </w:pPr>
      <w:r w:rsidRPr="001C73DC">
        <w:rPr>
          <w:rFonts w:ascii="Arial" w:eastAsia="MS Mincho" w:hAnsi="Arial" w:cs="Arial"/>
          <w:b/>
        </w:rPr>
        <w:t>Agente de Contratação</w:t>
      </w:r>
    </w:p>
    <w:p w14:paraId="5B07F957" w14:textId="78904E88" w:rsidR="00B57C66" w:rsidRPr="001C73DC" w:rsidRDefault="00B57C66" w:rsidP="00B57C66">
      <w:pPr>
        <w:ind w:firstLine="567"/>
        <w:jc w:val="center"/>
        <w:rPr>
          <w:rFonts w:ascii="Arial" w:eastAsia="MS Mincho" w:hAnsi="Arial" w:cs="Arial"/>
          <w:b/>
        </w:rPr>
      </w:pPr>
      <w:r w:rsidRPr="001C73DC">
        <w:rPr>
          <w:rFonts w:ascii="Arial" w:eastAsia="MS Mincho" w:hAnsi="Arial" w:cs="Arial"/>
          <w:b/>
        </w:rPr>
        <w:t xml:space="preserve">Matrícula nº </w:t>
      </w:r>
      <w:r w:rsidR="001C73DC" w:rsidRPr="001C73DC">
        <w:rPr>
          <w:rFonts w:ascii="Arial" w:eastAsia="MS Mincho" w:hAnsi="Arial" w:cs="Arial"/>
          <w:b/>
        </w:rPr>
        <w:t>1719</w:t>
      </w:r>
    </w:p>
    <w:p w14:paraId="5BF55EAA" w14:textId="77777777" w:rsidR="002D2E53" w:rsidRPr="0053442E" w:rsidRDefault="002D2E53" w:rsidP="00B57C66">
      <w:pPr>
        <w:ind w:firstLine="567"/>
        <w:jc w:val="center"/>
        <w:rPr>
          <w:rFonts w:ascii="Arial" w:eastAsia="MS Mincho" w:hAnsi="Arial" w:cs="Arial"/>
          <w:b/>
        </w:rPr>
      </w:pPr>
    </w:p>
    <w:p w14:paraId="6F3D7459" w14:textId="77777777" w:rsidR="00475CB3" w:rsidRDefault="00475CB3" w:rsidP="00B57C66">
      <w:pPr>
        <w:ind w:firstLine="567"/>
        <w:jc w:val="center"/>
        <w:rPr>
          <w:rFonts w:ascii="Arial" w:eastAsia="MS Mincho" w:hAnsi="Arial" w:cs="Arial"/>
          <w:b/>
        </w:rPr>
      </w:pPr>
    </w:p>
    <w:p w14:paraId="23A57D4F" w14:textId="77777777" w:rsidR="0053442E" w:rsidRPr="0053442E" w:rsidRDefault="0053442E" w:rsidP="00B57C66">
      <w:pPr>
        <w:ind w:firstLine="567"/>
        <w:jc w:val="center"/>
        <w:rPr>
          <w:rFonts w:ascii="Arial" w:eastAsia="MS Mincho" w:hAnsi="Arial" w:cs="Arial"/>
          <w:b/>
        </w:rPr>
      </w:pPr>
    </w:p>
    <w:p w14:paraId="1EC506A9" w14:textId="77777777" w:rsidR="00EB7B42" w:rsidRDefault="00EB7B42" w:rsidP="00B57C66">
      <w:pPr>
        <w:ind w:firstLine="567"/>
        <w:jc w:val="center"/>
        <w:rPr>
          <w:rFonts w:ascii="Arial" w:eastAsia="MS Mincho" w:hAnsi="Arial" w:cs="Arial"/>
          <w:b/>
          <w:color w:val="FF0000"/>
        </w:rPr>
      </w:pPr>
    </w:p>
    <w:p w14:paraId="079D3566" w14:textId="77777777" w:rsidR="00EB7B42" w:rsidRPr="00C51119" w:rsidRDefault="00EB7B42" w:rsidP="00B57C66">
      <w:pPr>
        <w:ind w:firstLine="567"/>
        <w:jc w:val="center"/>
        <w:rPr>
          <w:rFonts w:ascii="Arial" w:eastAsia="MS Mincho" w:hAnsi="Arial" w:cs="Arial"/>
          <w:b/>
          <w:color w:val="FF0000"/>
        </w:rPr>
      </w:pPr>
    </w:p>
    <w:p w14:paraId="35163FC7" w14:textId="77777777" w:rsidR="00471080" w:rsidRPr="00C51119" w:rsidRDefault="00471080" w:rsidP="00B57C66">
      <w:pPr>
        <w:ind w:firstLine="567"/>
        <w:jc w:val="center"/>
        <w:rPr>
          <w:rFonts w:ascii="Arial" w:hAnsi="Arial" w:cs="Arial"/>
          <w:b/>
          <w:iCs/>
        </w:rPr>
      </w:pPr>
      <w:r w:rsidRPr="00C51119">
        <w:rPr>
          <w:rFonts w:ascii="Arial" w:hAnsi="Arial" w:cs="Arial"/>
          <w:b/>
          <w:iCs/>
        </w:rPr>
        <w:t>Alessandra do Carmo dos Santos e Silva</w:t>
      </w:r>
    </w:p>
    <w:p w14:paraId="31999833" w14:textId="77777777" w:rsidR="001C0926" w:rsidRPr="00C51119" w:rsidRDefault="00471080" w:rsidP="00B57C66">
      <w:pPr>
        <w:ind w:firstLine="567"/>
        <w:jc w:val="center"/>
        <w:rPr>
          <w:rFonts w:ascii="Arial" w:hAnsi="Arial" w:cs="Arial"/>
          <w:b/>
          <w:iCs/>
        </w:rPr>
      </w:pPr>
      <w:r w:rsidRPr="00C51119">
        <w:rPr>
          <w:rFonts w:ascii="Arial" w:hAnsi="Arial" w:cs="Arial"/>
          <w:b/>
          <w:iCs/>
        </w:rPr>
        <w:t>Secretária de Finanças, Contabilidade, Tesouraria e Materiais</w:t>
      </w:r>
    </w:p>
    <w:p w14:paraId="6C70AD5F" w14:textId="77777777" w:rsidR="00E4762A" w:rsidRDefault="00471080" w:rsidP="00896ED6">
      <w:pPr>
        <w:ind w:firstLine="567"/>
        <w:jc w:val="center"/>
        <w:rPr>
          <w:rFonts w:ascii="Arial" w:hAnsi="Arial" w:cs="Arial"/>
          <w:b/>
          <w:iCs/>
        </w:rPr>
      </w:pPr>
      <w:r w:rsidRPr="00C51119">
        <w:rPr>
          <w:rFonts w:ascii="Arial" w:hAnsi="Arial" w:cs="Arial"/>
          <w:b/>
          <w:iCs/>
        </w:rPr>
        <w:t>Matrícula nº 3362</w:t>
      </w:r>
    </w:p>
    <w:p w14:paraId="2862CDA4" w14:textId="77777777" w:rsidR="00AB5ECF" w:rsidRDefault="00AB5ECF" w:rsidP="00B51D8F">
      <w:pPr>
        <w:jc w:val="center"/>
        <w:rPr>
          <w:rFonts w:ascii="Arial" w:hAnsi="Arial" w:cs="Arial"/>
          <w:b/>
        </w:rPr>
      </w:pPr>
    </w:p>
    <w:p w14:paraId="1B3D7D2E" w14:textId="77777777" w:rsidR="00AB5ECF" w:rsidRDefault="00AB5ECF" w:rsidP="00B51D8F">
      <w:pPr>
        <w:jc w:val="center"/>
        <w:rPr>
          <w:rFonts w:ascii="Arial" w:hAnsi="Arial" w:cs="Arial"/>
          <w:b/>
        </w:rPr>
      </w:pPr>
    </w:p>
    <w:p w14:paraId="6968B108" w14:textId="77777777" w:rsidR="00AB5ECF" w:rsidRDefault="00AB5ECF" w:rsidP="00B51D8F">
      <w:pPr>
        <w:jc w:val="center"/>
        <w:rPr>
          <w:rFonts w:ascii="Arial" w:hAnsi="Arial" w:cs="Arial"/>
          <w:b/>
        </w:rPr>
      </w:pPr>
    </w:p>
    <w:p w14:paraId="2704CB59" w14:textId="77777777" w:rsidR="00AB5ECF" w:rsidRDefault="00AB5ECF" w:rsidP="00B51D8F">
      <w:pPr>
        <w:jc w:val="center"/>
        <w:rPr>
          <w:rFonts w:ascii="Arial" w:hAnsi="Arial" w:cs="Arial"/>
          <w:b/>
        </w:rPr>
      </w:pPr>
    </w:p>
    <w:p w14:paraId="73DB7062" w14:textId="77777777" w:rsidR="00AB5ECF" w:rsidRDefault="00AB5ECF" w:rsidP="00B51D8F">
      <w:pPr>
        <w:jc w:val="center"/>
        <w:rPr>
          <w:rFonts w:ascii="Arial" w:hAnsi="Arial" w:cs="Arial"/>
          <w:b/>
        </w:rPr>
      </w:pPr>
    </w:p>
    <w:p w14:paraId="18F5B62C" w14:textId="77777777" w:rsidR="00AB5ECF" w:rsidRDefault="00AB5ECF" w:rsidP="00B51D8F">
      <w:pPr>
        <w:jc w:val="center"/>
        <w:rPr>
          <w:rFonts w:ascii="Arial" w:hAnsi="Arial" w:cs="Arial"/>
          <w:b/>
        </w:rPr>
      </w:pPr>
    </w:p>
    <w:p w14:paraId="1A613076" w14:textId="77777777" w:rsidR="00AB5ECF" w:rsidRDefault="00AB5ECF" w:rsidP="00B51D8F">
      <w:pPr>
        <w:jc w:val="center"/>
        <w:rPr>
          <w:rFonts w:ascii="Arial" w:hAnsi="Arial" w:cs="Arial"/>
          <w:b/>
        </w:rPr>
      </w:pPr>
    </w:p>
    <w:p w14:paraId="412E8BF5" w14:textId="77777777" w:rsidR="00AB5ECF" w:rsidRDefault="00AB5ECF" w:rsidP="00B51D8F">
      <w:pPr>
        <w:jc w:val="center"/>
        <w:rPr>
          <w:rFonts w:ascii="Arial" w:hAnsi="Arial" w:cs="Arial"/>
          <w:b/>
        </w:rPr>
      </w:pPr>
    </w:p>
    <w:p w14:paraId="14D2D900" w14:textId="77777777" w:rsidR="00AB5ECF" w:rsidRDefault="00AB5ECF" w:rsidP="00B51D8F">
      <w:pPr>
        <w:jc w:val="center"/>
        <w:rPr>
          <w:rFonts w:ascii="Arial" w:hAnsi="Arial" w:cs="Arial"/>
          <w:b/>
        </w:rPr>
      </w:pPr>
    </w:p>
    <w:p w14:paraId="3CE1588D" w14:textId="77777777" w:rsidR="00AB5ECF" w:rsidRDefault="00AB5ECF" w:rsidP="00B51D8F">
      <w:pPr>
        <w:jc w:val="center"/>
        <w:rPr>
          <w:rFonts w:ascii="Arial" w:hAnsi="Arial" w:cs="Arial"/>
          <w:b/>
        </w:rPr>
      </w:pPr>
    </w:p>
    <w:p w14:paraId="5569F4A8" w14:textId="77777777" w:rsidR="00AB5ECF" w:rsidRDefault="00AB5ECF" w:rsidP="00B51D8F">
      <w:pPr>
        <w:jc w:val="center"/>
        <w:rPr>
          <w:rFonts w:ascii="Arial" w:hAnsi="Arial" w:cs="Arial"/>
          <w:b/>
        </w:rPr>
      </w:pPr>
    </w:p>
    <w:p w14:paraId="71344A52" w14:textId="77777777" w:rsidR="00AB5ECF" w:rsidRDefault="00AB5ECF" w:rsidP="00B51D8F">
      <w:pPr>
        <w:jc w:val="center"/>
        <w:rPr>
          <w:rFonts w:ascii="Arial" w:hAnsi="Arial" w:cs="Arial"/>
          <w:b/>
        </w:rPr>
      </w:pPr>
    </w:p>
    <w:p w14:paraId="64EE97C8" w14:textId="77777777" w:rsidR="00AB5ECF" w:rsidRDefault="00AB5ECF" w:rsidP="00B51D8F">
      <w:pPr>
        <w:jc w:val="center"/>
        <w:rPr>
          <w:rFonts w:ascii="Arial" w:hAnsi="Arial" w:cs="Arial"/>
          <w:b/>
        </w:rPr>
      </w:pPr>
    </w:p>
    <w:p w14:paraId="631CADA2" w14:textId="77777777" w:rsidR="00AB5ECF" w:rsidRDefault="00AB5ECF" w:rsidP="00B51D8F">
      <w:pPr>
        <w:jc w:val="center"/>
        <w:rPr>
          <w:rFonts w:ascii="Arial" w:hAnsi="Arial" w:cs="Arial"/>
          <w:b/>
        </w:rPr>
      </w:pPr>
    </w:p>
    <w:p w14:paraId="0E9A5F32" w14:textId="77777777" w:rsidR="00AB5ECF" w:rsidRDefault="00AB5ECF" w:rsidP="00B51D8F">
      <w:pPr>
        <w:jc w:val="center"/>
        <w:rPr>
          <w:rFonts w:ascii="Arial" w:hAnsi="Arial" w:cs="Arial"/>
          <w:b/>
        </w:rPr>
      </w:pPr>
    </w:p>
    <w:p w14:paraId="40DF4BD6" w14:textId="77777777" w:rsidR="00AB5ECF" w:rsidRDefault="00AB5ECF" w:rsidP="00B51D8F">
      <w:pPr>
        <w:jc w:val="center"/>
        <w:rPr>
          <w:rFonts w:ascii="Arial" w:hAnsi="Arial" w:cs="Arial"/>
          <w:b/>
        </w:rPr>
      </w:pPr>
    </w:p>
    <w:p w14:paraId="64D09EBF" w14:textId="77777777" w:rsidR="00AB5ECF" w:rsidRDefault="00AB5ECF" w:rsidP="00B51D8F">
      <w:pPr>
        <w:jc w:val="center"/>
        <w:rPr>
          <w:rFonts w:ascii="Arial" w:hAnsi="Arial" w:cs="Arial"/>
          <w:b/>
        </w:rPr>
      </w:pPr>
    </w:p>
    <w:p w14:paraId="324066B5" w14:textId="77777777" w:rsidR="00AB5ECF" w:rsidRDefault="00AB5ECF" w:rsidP="00B51D8F">
      <w:pPr>
        <w:jc w:val="center"/>
        <w:rPr>
          <w:rFonts w:ascii="Arial" w:hAnsi="Arial" w:cs="Arial"/>
          <w:b/>
        </w:rPr>
      </w:pPr>
    </w:p>
    <w:p w14:paraId="7CEE1865" w14:textId="77777777" w:rsidR="00AB5ECF" w:rsidRDefault="00AB5ECF" w:rsidP="00B51D8F">
      <w:pPr>
        <w:jc w:val="center"/>
        <w:rPr>
          <w:rFonts w:ascii="Arial" w:hAnsi="Arial" w:cs="Arial"/>
          <w:b/>
        </w:rPr>
      </w:pPr>
    </w:p>
    <w:p w14:paraId="65D1EF52" w14:textId="77777777" w:rsidR="00AB5ECF" w:rsidRDefault="00AB5ECF" w:rsidP="00B51D8F">
      <w:pPr>
        <w:jc w:val="center"/>
        <w:rPr>
          <w:rFonts w:ascii="Arial" w:hAnsi="Arial" w:cs="Arial"/>
          <w:b/>
        </w:rPr>
      </w:pPr>
    </w:p>
    <w:p w14:paraId="6F3BEA99" w14:textId="77777777" w:rsidR="00AB5ECF" w:rsidRDefault="00AB5ECF" w:rsidP="00B51D8F">
      <w:pPr>
        <w:jc w:val="center"/>
        <w:rPr>
          <w:rFonts w:ascii="Arial" w:hAnsi="Arial" w:cs="Arial"/>
          <w:b/>
        </w:rPr>
      </w:pPr>
    </w:p>
    <w:p w14:paraId="70924D76" w14:textId="77777777" w:rsidR="00AB5ECF" w:rsidRDefault="00AB5ECF" w:rsidP="00B51D8F">
      <w:pPr>
        <w:jc w:val="center"/>
        <w:rPr>
          <w:rFonts w:ascii="Arial" w:hAnsi="Arial" w:cs="Arial"/>
          <w:b/>
        </w:rPr>
      </w:pPr>
    </w:p>
    <w:p w14:paraId="5A17C12E" w14:textId="77777777" w:rsidR="00AB5ECF" w:rsidRDefault="00AB5ECF" w:rsidP="00B51D8F">
      <w:pPr>
        <w:jc w:val="center"/>
        <w:rPr>
          <w:rFonts w:ascii="Arial" w:hAnsi="Arial" w:cs="Arial"/>
          <w:b/>
        </w:rPr>
      </w:pPr>
    </w:p>
    <w:p w14:paraId="285CF717" w14:textId="77777777" w:rsidR="00AB5ECF" w:rsidRDefault="00AB5ECF" w:rsidP="00B51D8F">
      <w:pPr>
        <w:jc w:val="center"/>
        <w:rPr>
          <w:rFonts w:ascii="Arial" w:hAnsi="Arial" w:cs="Arial"/>
          <w:b/>
        </w:rPr>
      </w:pPr>
    </w:p>
    <w:p w14:paraId="745C6078" w14:textId="77777777" w:rsidR="00AB5ECF" w:rsidRDefault="00AB5ECF" w:rsidP="00B51D8F">
      <w:pPr>
        <w:jc w:val="center"/>
        <w:rPr>
          <w:rFonts w:ascii="Arial" w:hAnsi="Arial" w:cs="Arial"/>
          <w:b/>
        </w:rPr>
      </w:pPr>
    </w:p>
    <w:p w14:paraId="39C344B9" w14:textId="77777777" w:rsidR="00AB5ECF" w:rsidRDefault="00AB5ECF" w:rsidP="00B51D8F">
      <w:pPr>
        <w:jc w:val="center"/>
        <w:rPr>
          <w:rFonts w:ascii="Arial" w:hAnsi="Arial" w:cs="Arial"/>
          <w:b/>
        </w:rPr>
      </w:pPr>
    </w:p>
    <w:p w14:paraId="3C761C4D" w14:textId="77777777" w:rsidR="00AB5ECF" w:rsidRDefault="00AB5ECF" w:rsidP="00B51D8F">
      <w:pPr>
        <w:jc w:val="center"/>
        <w:rPr>
          <w:rFonts w:ascii="Arial" w:hAnsi="Arial" w:cs="Arial"/>
          <w:b/>
        </w:rPr>
      </w:pPr>
    </w:p>
    <w:p w14:paraId="211950A0" w14:textId="77777777" w:rsidR="00AB5ECF" w:rsidRDefault="00AB5ECF" w:rsidP="00B51D8F">
      <w:pPr>
        <w:jc w:val="center"/>
        <w:rPr>
          <w:rFonts w:ascii="Arial" w:hAnsi="Arial" w:cs="Arial"/>
          <w:b/>
        </w:rPr>
      </w:pPr>
    </w:p>
    <w:p w14:paraId="47DD9A0E" w14:textId="77777777" w:rsidR="00AB5ECF" w:rsidRDefault="00AB5ECF" w:rsidP="00B51D8F">
      <w:pPr>
        <w:jc w:val="center"/>
        <w:rPr>
          <w:rFonts w:ascii="Arial" w:hAnsi="Arial" w:cs="Arial"/>
          <w:b/>
        </w:rPr>
      </w:pPr>
    </w:p>
    <w:p w14:paraId="14B30FDA" w14:textId="77777777" w:rsidR="00AB5ECF" w:rsidRDefault="00AB5ECF" w:rsidP="00B51D8F">
      <w:pPr>
        <w:jc w:val="center"/>
        <w:rPr>
          <w:rFonts w:ascii="Arial" w:hAnsi="Arial" w:cs="Arial"/>
          <w:b/>
        </w:rPr>
      </w:pPr>
    </w:p>
    <w:p w14:paraId="5A7622B3" w14:textId="77777777" w:rsidR="00AB5ECF" w:rsidRDefault="00AB5ECF" w:rsidP="00B51D8F">
      <w:pPr>
        <w:jc w:val="center"/>
        <w:rPr>
          <w:rFonts w:ascii="Arial" w:hAnsi="Arial" w:cs="Arial"/>
          <w:b/>
        </w:rPr>
      </w:pPr>
    </w:p>
    <w:p w14:paraId="39B81557" w14:textId="1D4C78E3" w:rsidR="004F68B1" w:rsidRPr="00CF600E" w:rsidRDefault="004F68B1" w:rsidP="00B51D8F">
      <w:pPr>
        <w:jc w:val="center"/>
        <w:rPr>
          <w:rFonts w:ascii="Arial" w:hAnsi="Arial" w:cs="Arial"/>
          <w:b/>
        </w:rPr>
      </w:pPr>
      <w:r w:rsidRPr="00CF600E">
        <w:rPr>
          <w:rFonts w:ascii="Arial" w:hAnsi="Arial" w:cs="Arial"/>
          <w:b/>
        </w:rPr>
        <w:t>ANEXO I – TERMO DE REFERÊNCIA</w:t>
      </w:r>
    </w:p>
    <w:p w14:paraId="66177FF2" w14:textId="77777777" w:rsidR="004F68B1" w:rsidRDefault="004F68B1" w:rsidP="004F68B1">
      <w:pPr>
        <w:rPr>
          <w:rFonts w:ascii="Arial" w:hAnsi="Arial" w:cs="Arial"/>
        </w:rPr>
      </w:pPr>
    </w:p>
    <w:p w14:paraId="2E9462D9" w14:textId="77777777" w:rsidR="004F68B1" w:rsidRDefault="004F68B1" w:rsidP="004F68B1">
      <w:pPr>
        <w:spacing w:after="200" w:line="276" w:lineRule="auto"/>
        <w:rPr>
          <w:rFonts w:ascii="Arial" w:hAnsi="Arial" w:cs="Arial"/>
        </w:rPr>
      </w:pPr>
      <w:r>
        <w:rPr>
          <w:rFonts w:ascii="Arial" w:hAnsi="Arial" w:cs="Arial"/>
        </w:rPr>
        <w:br w:type="page"/>
      </w:r>
    </w:p>
    <w:p w14:paraId="0DA0E2F2" w14:textId="77777777" w:rsidR="004F68B1" w:rsidRPr="00BA12F3" w:rsidRDefault="004F68B1" w:rsidP="004F68B1">
      <w:pPr>
        <w:suppressAutoHyphens/>
        <w:adjustRightInd w:val="0"/>
        <w:jc w:val="center"/>
        <w:rPr>
          <w:rFonts w:ascii="Arial" w:hAnsi="Arial" w:cs="Arial"/>
          <w:b/>
        </w:rPr>
      </w:pPr>
      <w:r w:rsidRPr="00BA12F3">
        <w:rPr>
          <w:rFonts w:ascii="Arial" w:hAnsi="Arial" w:cs="Arial"/>
          <w:b/>
        </w:rPr>
        <w:lastRenderedPageBreak/>
        <w:t>ANEXO II – MODELO DE PROPOSTA COMERCIAL</w:t>
      </w:r>
    </w:p>
    <w:p w14:paraId="702F15A8" w14:textId="77777777" w:rsidR="004F68B1" w:rsidRPr="00BA12F3" w:rsidRDefault="004F68B1" w:rsidP="004F68B1">
      <w:pPr>
        <w:pStyle w:val="Corpodetexto"/>
        <w:ind w:left="709" w:right="684"/>
        <w:rPr>
          <w:rFonts w:ascii="Arial" w:hAnsi="Arial" w:cs="Arial"/>
          <w:b/>
          <w:sz w:val="24"/>
          <w:szCs w:val="24"/>
        </w:rPr>
      </w:pPr>
    </w:p>
    <w:p w14:paraId="595ED3A1" w14:textId="1FE57C23" w:rsidR="004F68B1" w:rsidRPr="00BA12F3" w:rsidRDefault="004F68B1" w:rsidP="004F68B1">
      <w:pPr>
        <w:suppressAutoHyphens/>
        <w:adjustRightInd w:val="0"/>
        <w:jc w:val="both"/>
        <w:rPr>
          <w:rFonts w:ascii="Arial" w:hAnsi="Arial" w:cs="Arial"/>
          <w:b/>
          <w:bCs/>
        </w:rPr>
      </w:pPr>
      <w:r w:rsidRPr="00BA12F3">
        <w:rPr>
          <w:rFonts w:ascii="Arial" w:hAnsi="Arial" w:cs="Arial"/>
          <w:b/>
          <w:bCs/>
        </w:rPr>
        <w:t xml:space="preserve">PREGÃO ELETRÔNICO </w:t>
      </w:r>
      <w:proofErr w:type="gramStart"/>
      <w:r w:rsidRPr="00BA12F3">
        <w:rPr>
          <w:rFonts w:ascii="Arial" w:hAnsi="Arial" w:cs="Arial"/>
          <w:b/>
          <w:bCs/>
        </w:rPr>
        <w:t>N.º</w:t>
      </w:r>
      <w:proofErr w:type="gramEnd"/>
      <w:r w:rsidRPr="00BA12F3">
        <w:rPr>
          <w:rFonts w:ascii="Arial" w:hAnsi="Arial" w:cs="Arial"/>
          <w:b/>
          <w:bCs/>
        </w:rPr>
        <w:t xml:space="preserve"> </w:t>
      </w:r>
      <w:r w:rsidR="001C73DC">
        <w:rPr>
          <w:rFonts w:ascii="Arial" w:hAnsi="Arial" w:cs="Arial"/>
          <w:b/>
          <w:bCs/>
        </w:rPr>
        <w:t>05</w:t>
      </w:r>
      <w:r w:rsidR="00323C7D">
        <w:rPr>
          <w:rFonts w:ascii="Arial" w:hAnsi="Arial" w:cs="Arial"/>
          <w:b/>
          <w:bCs/>
        </w:rPr>
        <w:t>/2026</w:t>
      </w:r>
    </w:p>
    <w:p w14:paraId="25E99C3C" w14:textId="77777777" w:rsidR="004F68B1" w:rsidRPr="00BA12F3" w:rsidRDefault="004F68B1" w:rsidP="004F68B1">
      <w:pPr>
        <w:suppressAutoHyphens/>
        <w:adjustRightInd w:val="0"/>
        <w:jc w:val="both"/>
        <w:rPr>
          <w:rFonts w:ascii="Arial" w:hAnsi="Arial" w:cs="Arial"/>
          <w:b/>
          <w:bCs/>
        </w:rPr>
      </w:pPr>
      <w:r w:rsidRPr="00BA12F3">
        <w:rPr>
          <w:rFonts w:ascii="Arial" w:hAnsi="Arial" w:cs="Arial"/>
          <w:b/>
          <w:bCs/>
        </w:rPr>
        <w:t xml:space="preserve">PROCESSO LICITATÓRIO Nº </w:t>
      </w:r>
      <w:r w:rsidR="00323C7D">
        <w:rPr>
          <w:rFonts w:ascii="Arial" w:hAnsi="Arial" w:cs="Arial"/>
          <w:b/>
          <w:bCs/>
        </w:rPr>
        <w:t>019/2026</w:t>
      </w:r>
    </w:p>
    <w:p w14:paraId="0E1B6DFC" w14:textId="77777777" w:rsidR="004F68B1" w:rsidRPr="00BA12F3" w:rsidRDefault="004F68B1" w:rsidP="004F68B1">
      <w:pPr>
        <w:suppressAutoHyphens/>
        <w:adjustRightInd w:val="0"/>
        <w:jc w:val="center"/>
        <w:rPr>
          <w:rFonts w:ascii="Arial" w:hAnsi="Arial" w:cs="Arial"/>
        </w:rPr>
      </w:pPr>
    </w:p>
    <w:p w14:paraId="4D571B43" w14:textId="77777777" w:rsidR="004F68B1" w:rsidRPr="00BA12F3" w:rsidRDefault="004F68B1" w:rsidP="004F68B1">
      <w:pPr>
        <w:suppressAutoHyphens/>
        <w:adjustRightInd w:val="0"/>
        <w:jc w:val="both"/>
        <w:rPr>
          <w:rFonts w:ascii="Arial" w:hAnsi="Arial" w:cs="Arial"/>
        </w:rPr>
      </w:pPr>
    </w:p>
    <w:p w14:paraId="21BDB474" w14:textId="77777777" w:rsidR="004F68B1" w:rsidRPr="00BA12F3" w:rsidRDefault="004F68B1" w:rsidP="004F68B1">
      <w:pPr>
        <w:suppressAutoHyphens/>
        <w:adjustRightInd w:val="0"/>
        <w:jc w:val="center"/>
        <w:rPr>
          <w:rFonts w:ascii="Arial" w:hAnsi="Arial" w:cs="Arial"/>
          <w:b/>
          <w:bCs/>
        </w:rPr>
      </w:pPr>
      <w:r w:rsidRPr="00BA12F3">
        <w:rPr>
          <w:rFonts w:ascii="Arial" w:hAnsi="Arial" w:cs="Arial"/>
          <w:b/>
          <w:bCs/>
        </w:rPr>
        <w:t>(PREFERENCIALMENTE PAPEL TIMBRADO DA EMPRESA)</w:t>
      </w:r>
    </w:p>
    <w:p w14:paraId="05C09B30" w14:textId="77777777" w:rsidR="004F68B1" w:rsidRPr="00BA12F3" w:rsidRDefault="004F68B1" w:rsidP="004F68B1">
      <w:pPr>
        <w:suppressAutoHyphens/>
        <w:adjustRightInd w:val="0"/>
        <w:jc w:val="center"/>
        <w:rPr>
          <w:rFonts w:ascii="Arial" w:hAnsi="Arial" w:cs="Arial"/>
        </w:rPr>
      </w:pPr>
    </w:p>
    <w:p w14:paraId="490E3A22" w14:textId="77777777" w:rsidR="004F68B1" w:rsidRPr="00BA12F3" w:rsidRDefault="004F68B1" w:rsidP="004F68B1">
      <w:pPr>
        <w:suppressAutoHyphens/>
        <w:adjustRightInd w:val="0"/>
        <w:jc w:val="both"/>
        <w:rPr>
          <w:rFonts w:ascii="Arial" w:hAnsi="Arial" w:cs="Arial"/>
        </w:rPr>
      </w:pPr>
    </w:p>
    <w:p w14:paraId="41D8FEF2" w14:textId="77777777" w:rsidR="004F68B1" w:rsidRPr="00BA12F3" w:rsidRDefault="004F68B1" w:rsidP="004F68B1">
      <w:pPr>
        <w:suppressAutoHyphens/>
        <w:adjustRightInd w:val="0"/>
        <w:jc w:val="both"/>
        <w:rPr>
          <w:rFonts w:ascii="Arial" w:hAnsi="Arial" w:cs="Arial"/>
          <w:b/>
          <w:bCs/>
        </w:rPr>
      </w:pPr>
      <w:r w:rsidRPr="00BA12F3">
        <w:rPr>
          <w:rFonts w:ascii="Arial" w:hAnsi="Arial" w:cs="Arial"/>
          <w:b/>
          <w:bCs/>
        </w:rPr>
        <w:t>RAZÃO SOCIAL DA LICITANTE</w:t>
      </w:r>
    </w:p>
    <w:p w14:paraId="3CB96687" w14:textId="77777777" w:rsidR="004F68B1" w:rsidRPr="00BA12F3" w:rsidRDefault="004F68B1" w:rsidP="004F68B1">
      <w:pPr>
        <w:suppressAutoHyphens/>
        <w:adjustRightInd w:val="0"/>
        <w:jc w:val="both"/>
        <w:rPr>
          <w:rFonts w:ascii="Arial" w:hAnsi="Arial" w:cs="Arial"/>
          <w:b/>
          <w:bCs/>
        </w:rPr>
      </w:pPr>
      <w:r w:rsidRPr="00BA12F3">
        <w:rPr>
          <w:rFonts w:ascii="Arial" w:hAnsi="Arial" w:cs="Arial"/>
          <w:b/>
          <w:bCs/>
        </w:rPr>
        <w:t>ENDEREÇO COMPLETO</w:t>
      </w:r>
    </w:p>
    <w:p w14:paraId="2F9F1000" w14:textId="77777777" w:rsidR="004F68B1" w:rsidRPr="00BA12F3" w:rsidRDefault="004F68B1" w:rsidP="004F68B1">
      <w:pPr>
        <w:suppressAutoHyphens/>
        <w:adjustRightInd w:val="0"/>
        <w:jc w:val="both"/>
        <w:rPr>
          <w:rFonts w:ascii="Arial" w:hAnsi="Arial" w:cs="Arial"/>
          <w:b/>
          <w:bCs/>
        </w:rPr>
      </w:pPr>
      <w:r w:rsidRPr="00BA12F3">
        <w:rPr>
          <w:rFonts w:ascii="Arial" w:hAnsi="Arial" w:cs="Arial"/>
          <w:b/>
          <w:bCs/>
        </w:rPr>
        <w:t xml:space="preserve">CNPJ/MF Nº </w:t>
      </w:r>
    </w:p>
    <w:p w14:paraId="0435AA5E" w14:textId="77777777" w:rsidR="004F68B1" w:rsidRPr="00BA12F3" w:rsidRDefault="004F68B1" w:rsidP="004F68B1">
      <w:pPr>
        <w:suppressAutoHyphens/>
        <w:adjustRightInd w:val="0"/>
        <w:jc w:val="both"/>
        <w:rPr>
          <w:rFonts w:ascii="Arial" w:hAnsi="Arial" w:cs="Arial"/>
          <w:b/>
          <w:bCs/>
        </w:rPr>
      </w:pPr>
      <w:r w:rsidRPr="00BA12F3">
        <w:rPr>
          <w:rFonts w:ascii="Arial" w:hAnsi="Arial" w:cs="Arial"/>
          <w:b/>
          <w:bCs/>
        </w:rPr>
        <w:t>INSCRIÇÃO EST</w:t>
      </w:r>
      <w:r w:rsidR="00B57C66">
        <w:rPr>
          <w:rFonts w:ascii="Arial" w:hAnsi="Arial" w:cs="Arial"/>
          <w:b/>
          <w:bCs/>
        </w:rPr>
        <w:t xml:space="preserve">ADUAL Nº      </w:t>
      </w:r>
      <w:r w:rsidRPr="00BA12F3">
        <w:rPr>
          <w:rFonts w:ascii="Arial" w:hAnsi="Arial" w:cs="Arial"/>
          <w:b/>
          <w:bCs/>
        </w:rPr>
        <w:t xml:space="preserve">               OU MUNICIPAL Nº </w:t>
      </w:r>
    </w:p>
    <w:p w14:paraId="19D58DE0" w14:textId="77777777" w:rsidR="004F68B1" w:rsidRPr="00BA12F3" w:rsidRDefault="004F68B1" w:rsidP="004F68B1">
      <w:pPr>
        <w:suppressAutoHyphens/>
        <w:adjustRightInd w:val="0"/>
        <w:jc w:val="both"/>
        <w:rPr>
          <w:rFonts w:ascii="Arial" w:hAnsi="Arial" w:cs="Arial"/>
          <w:b/>
          <w:bCs/>
        </w:rPr>
      </w:pPr>
      <w:r w:rsidRPr="00BA12F3">
        <w:rPr>
          <w:rFonts w:ascii="Arial" w:hAnsi="Arial" w:cs="Arial"/>
          <w:b/>
          <w:bCs/>
        </w:rPr>
        <w:t>TELEFONE: ________________ E-MAIL: __________________</w:t>
      </w:r>
      <w:r w:rsidR="00B57C66">
        <w:rPr>
          <w:rFonts w:ascii="Arial" w:hAnsi="Arial" w:cs="Arial"/>
          <w:b/>
          <w:bCs/>
        </w:rPr>
        <w:t>_____________</w:t>
      </w:r>
      <w:r w:rsidRPr="00BA12F3">
        <w:rPr>
          <w:rFonts w:ascii="Arial" w:hAnsi="Arial" w:cs="Arial"/>
          <w:b/>
          <w:bCs/>
        </w:rPr>
        <w:t>_</w:t>
      </w:r>
    </w:p>
    <w:p w14:paraId="30B086EB" w14:textId="77777777" w:rsidR="004F68B1" w:rsidRPr="00BA12F3" w:rsidRDefault="004F68B1" w:rsidP="004F68B1">
      <w:pPr>
        <w:suppressAutoHyphens/>
        <w:adjustRightInd w:val="0"/>
        <w:jc w:val="both"/>
        <w:rPr>
          <w:rFonts w:ascii="Arial" w:hAnsi="Arial" w:cs="Arial"/>
          <w:b/>
          <w:bCs/>
        </w:rPr>
      </w:pPr>
      <w:r w:rsidRPr="00BA12F3">
        <w:rPr>
          <w:rFonts w:ascii="Arial" w:hAnsi="Arial" w:cs="Arial"/>
          <w:b/>
          <w:bCs/>
        </w:rPr>
        <w:t>BANCO ______________ AGENCIA _____________ CONTA-CORRENTE ___________</w:t>
      </w:r>
    </w:p>
    <w:p w14:paraId="7F34B637" w14:textId="77777777" w:rsidR="004F68B1" w:rsidRPr="00BA12F3" w:rsidRDefault="004F68B1" w:rsidP="004F68B1">
      <w:pPr>
        <w:suppressAutoHyphens/>
        <w:adjustRightInd w:val="0"/>
        <w:jc w:val="both"/>
        <w:rPr>
          <w:rFonts w:ascii="Arial" w:hAnsi="Arial" w:cs="Arial"/>
        </w:rPr>
      </w:pPr>
    </w:p>
    <w:p w14:paraId="243F5BCF" w14:textId="77777777" w:rsidR="004F68B1" w:rsidRDefault="004F68B1" w:rsidP="004F68B1">
      <w:pPr>
        <w:suppressAutoHyphens/>
        <w:adjustRightInd w:val="0"/>
        <w:rPr>
          <w:rFonts w:ascii="Arial" w:hAnsi="Arial" w:cs="Arial"/>
        </w:rPr>
      </w:pPr>
      <w:r w:rsidRPr="00BA12F3">
        <w:rPr>
          <w:rFonts w:ascii="Arial" w:hAnsi="Arial" w:cs="Arial"/>
        </w:rPr>
        <w:t xml:space="preserve">Apresentamos proposta para o seguinte </w:t>
      </w:r>
      <w:r w:rsidR="00B605DB">
        <w:rPr>
          <w:rFonts w:ascii="Arial" w:hAnsi="Arial" w:cs="Arial"/>
        </w:rPr>
        <w:t>lo</w:t>
      </w:r>
      <w:r w:rsidR="0017120A">
        <w:rPr>
          <w:rFonts w:ascii="Arial" w:hAnsi="Arial" w:cs="Arial"/>
        </w:rPr>
        <w:t>te</w:t>
      </w:r>
      <w:r w:rsidR="00B605DB">
        <w:rPr>
          <w:rFonts w:ascii="Arial" w:hAnsi="Arial" w:cs="Arial"/>
        </w:rPr>
        <w:t>:</w:t>
      </w:r>
    </w:p>
    <w:p w14:paraId="2DB1E98B" w14:textId="77777777" w:rsidR="00E06797" w:rsidRPr="00940530" w:rsidRDefault="00E06797" w:rsidP="004F68B1">
      <w:pPr>
        <w:suppressAutoHyphens/>
        <w:adjustRightInd w:val="0"/>
        <w:rPr>
          <w:rFonts w:ascii="Arial" w:hAnsi="Arial" w:cs="Arial"/>
        </w:rPr>
      </w:pPr>
    </w:p>
    <w:tbl>
      <w:tblPr>
        <w:tblW w:w="5456" w:type="pct"/>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Grid>
        <w:gridCol w:w="582"/>
        <w:gridCol w:w="5972"/>
        <w:gridCol w:w="437"/>
        <w:gridCol w:w="583"/>
        <w:gridCol w:w="729"/>
        <w:gridCol w:w="874"/>
        <w:gridCol w:w="1019"/>
      </w:tblGrid>
      <w:tr w:rsidR="005E01FC" w:rsidRPr="00340AA3" w14:paraId="063B034A" w14:textId="77777777" w:rsidTr="00B605DB">
        <w:tc>
          <w:tcPr>
            <w:tcW w:w="10196" w:type="dxa"/>
            <w:gridSpan w:val="7"/>
            <w:shd w:val="clear" w:color="auto" w:fill="F0F0F0"/>
          </w:tcPr>
          <w:p w14:paraId="1D594F11" w14:textId="4272EBC0" w:rsidR="00B605DB" w:rsidRPr="00940530" w:rsidRDefault="00B605DB" w:rsidP="00B605DB">
            <w:pPr>
              <w:widowControl w:val="0"/>
              <w:autoSpaceDE w:val="0"/>
              <w:autoSpaceDN w:val="0"/>
              <w:adjustRightInd w:val="0"/>
              <w:rPr>
                <w:rFonts w:ascii="Arial" w:hAnsi="Arial" w:cs="Arial"/>
                <w:b/>
                <w:sz w:val="20"/>
                <w:szCs w:val="20"/>
              </w:rPr>
            </w:pPr>
            <w:r w:rsidRPr="00940530">
              <w:rPr>
                <w:rFonts w:ascii="Arial" w:hAnsi="Arial" w:cs="Arial"/>
                <w:b/>
                <w:sz w:val="20"/>
                <w:szCs w:val="20"/>
              </w:rPr>
              <w:t xml:space="preserve">Lote 01 </w:t>
            </w:r>
            <w:r w:rsidR="001C73DC">
              <w:rPr>
                <w:rFonts w:ascii="Arial" w:hAnsi="Arial" w:cs="Arial"/>
                <w:b/>
                <w:sz w:val="20"/>
                <w:szCs w:val="20"/>
              </w:rPr>
              <w:t>–</w:t>
            </w:r>
            <w:r w:rsidRPr="00940530">
              <w:rPr>
                <w:rFonts w:ascii="Arial" w:hAnsi="Arial" w:cs="Arial"/>
                <w:b/>
                <w:sz w:val="20"/>
                <w:szCs w:val="20"/>
              </w:rPr>
              <w:t xml:space="preserve"> Sistemas</w:t>
            </w:r>
            <w:r w:rsidR="001C73DC">
              <w:rPr>
                <w:rFonts w:ascii="Arial" w:hAnsi="Arial" w:cs="Arial"/>
                <w:b/>
                <w:sz w:val="20"/>
                <w:szCs w:val="20"/>
              </w:rPr>
              <w:t xml:space="preserve"> integrado TI</w:t>
            </w:r>
          </w:p>
        </w:tc>
      </w:tr>
      <w:tr w:rsidR="005E01FC" w:rsidRPr="00340AA3" w14:paraId="6B0249C2" w14:textId="77777777" w:rsidTr="00B605DB">
        <w:tc>
          <w:tcPr>
            <w:tcW w:w="582" w:type="dxa"/>
            <w:shd w:val="clear" w:color="auto" w:fill="F0F0F0"/>
          </w:tcPr>
          <w:p w14:paraId="20F9E5A2" w14:textId="77777777" w:rsidR="00B605DB" w:rsidRPr="00940530" w:rsidRDefault="00B605DB" w:rsidP="00B605DB">
            <w:pPr>
              <w:widowControl w:val="0"/>
              <w:autoSpaceDE w:val="0"/>
              <w:autoSpaceDN w:val="0"/>
              <w:adjustRightInd w:val="0"/>
              <w:rPr>
                <w:rFonts w:ascii="Arial" w:hAnsi="Arial" w:cs="Arial"/>
                <w:sz w:val="20"/>
                <w:szCs w:val="20"/>
              </w:rPr>
            </w:pPr>
            <w:r w:rsidRPr="00940530">
              <w:rPr>
                <w:rFonts w:ascii="Arial" w:hAnsi="Arial" w:cs="Arial"/>
                <w:sz w:val="20"/>
                <w:szCs w:val="20"/>
              </w:rPr>
              <w:t>Item</w:t>
            </w:r>
          </w:p>
        </w:tc>
        <w:tc>
          <w:tcPr>
            <w:tcW w:w="5972" w:type="dxa"/>
            <w:shd w:val="clear" w:color="auto" w:fill="F0F0F0"/>
          </w:tcPr>
          <w:p w14:paraId="2DEB30B9" w14:textId="77777777" w:rsidR="00B605DB" w:rsidRPr="00940530" w:rsidRDefault="00B605DB" w:rsidP="00B605DB">
            <w:pPr>
              <w:widowControl w:val="0"/>
              <w:autoSpaceDE w:val="0"/>
              <w:autoSpaceDN w:val="0"/>
              <w:adjustRightInd w:val="0"/>
              <w:rPr>
                <w:rFonts w:ascii="Arial" w:hAnsi="Arial" w:cs="Arial"/>
                <w:sz w:val="20"/>
                <w:szCs w:val="20"/>
              </w:rPr>
            </w:pPr>
            <w:r w:rsidRPr="00940530">
              <w:rPr>
                <w:rFonts w:ascii="Arial" w:hAnsi="Arial" w:cs="Arial"/>
                <w:sz w:val="20"/>
                <w:szCs w:val="20"/>
              </w:rPr>
              <w:t>Descrição do Produto</w:t>
            </w:r>
          </w:p>
        </w:tc>
        <w:tc>
          <w:tcPr>
            <w:tcW w:w="437" w:type="dxa"/>
            <w:shd w:val="clear" w:color="auto" w:fill="F0F0F0"/>
          </w:tcPr>
          <w:p w14:paraId="32B8FDE1" w14:textId="77777777" w:rsidR="00B605DB" w:rsidRPr="00940530" w:rsidRDefault="00B605DB" w:rsidP="00B605DB">
            <w:pPr>
              <w:widowControl w:val="0"/>
              <w:autoSpaceDE w:val="0"/>
              <w:autoSpaceDN w:val="0"/>
              <w:adjustRightInd w:val="0"/>
              <w:rPr>
                <w:rFonts w:ascii="Arial" w:hAnsi="Arial" w:cs="Arial"/>
                <w:sz w:val="20"/>
                <w:szCs w:val="20"/>
              </w:rPr>
            </w:pPr>
            <w:proofErr w:type="spellStart"/>
            <w:r w:rsidRPr="00940530">
              <w:rPr>
                <w:rFonts w:ascii="Arial" w:hAnsi="Arial" w:cs="Arial"/>
                <w:sz w:val="20"/>
                <w:szCs w:val="20"/>
              </w:rPr>
              <w:t>Qte</w:t>
            </w:r>
            <w:proofErr w:type="spellEnd"/>
          </w:p>
        </w:tc>
        <w:tc>
          <w:tcPr>
            <w:tcW w:w="583" w:type="dxa"/>
            <w:shd w:val="clear" w:color="auto" w:fill="F0F0F0"/>
          </w:tcPr>
          <w:p w14:paraId="7DF05DF4" w14:textId="77777777" w:rsidR="00B605DB" w:rsidRPr="00940530" w:rsidRDefault="00B605DB" w:rsidP="00B605DB">
            <w:pPr>
              <w:widowControl w:val="0"/>
              <w:autoSpaceDE w:val="0"/>
              <w:autoSpaceDN w:val="0"/>
              <w:adjustRightInd w:val="0"/>
              <w:rPr>
                <w:rFonts w:ascii="Arial" w:hAnsi="Arial" w:cs="Arial"/>
                <w:sz w:val="20"/>
                <w:szCs w:val="20"/>
              </w:rPr>
            </w:pPr>
            <w:r w:rsidRPr="00940530">
              <w:rPr>
                <w:rFonts w:ascii="Arial" w:hAnsi="Arial" w:cs="Arial"/>
                <w:sz w:val="20"/>
                <w:szCs w:val="20"/>
              </w:rPr>
              <w:t>Unid.</w:t>
            </w:r>
          </w:p>
        </w:tc>
        <w:tc>
          <w:tcPr>
            <w:tcW w:w="729" w:type="dxa"/>
            <w:shd w:val="clear" w:color="auto" w:fill="F0F0F0"/>
          </w:tcPr>
          <w:p w14:paraId="095142D8" w14:textId="77777777" w:rsidR="00B605DB" w:rsidRPr="00940530" w:rsidRDefault="00B605DB" w:rsidP="00B605DB">
            <w:pPr>
              <w:widowControl w:val="0"/>
              <w:autoSpaceDE w:val="0"/>
              <w:autoSpaceDN w:val="0"/>
              <w:adjustRightInd w:val="0"/>
              <w:rPr>
                <w:rFonts w:ascii="Arial" w:hAnsi="Arial" w:cs="Arial"/>
                <w:sz w:val="20"/>
                <w:szCs w:val="20"/>
              </w:rPr>
            </w:pPr>
            <w:r w:rsidRPr="00940530">
              <w:rPr>
                <w:rFonts w:ascii="Arial" w:hAnsi="Arial" w:cs="Arial"/>
                <w:sz w:val="20"/>
                <w:szCs w:val="20"/>
              </w:rPr>
              <w:t>Marca/</w:t>
            </w:r>
          </w:p>
          <w:p w14:paraId="0D7E0CD9" w14:textId="77777777" w:rsidR="00B605DB" w:rsidRPr="00940530" w:rsidRDefault="00B605DB" w:rsidP="00B605DB">
            <w:pPr>
              <w:widowControl w:val="0"/>
              <w:autoSpaceDE w:val="0"/>
              <w:autoSpaceDN w:val="0"/>
              <w:adjustRightInd w:val="0"/>
              <w:rPr>
                <w:rFonts w:ascii="Arial" w:hAnsi="Arial" w:cs="Arial"/>
                <w:sz w:val="20"/>
                <w:szCs w:val="20"/>
              </w:rPr>
            </w:pPr>
            <w:r w:rsidRPr="00940530">
              <w:rPr>
                <w:rFonts w:ascii="Arial" w:hAnsi="Arial" w:cs="Arial"/>
                <w:sz w:val="20"/>
                <w:szCs w:val="20"/>
              </w:rPr>
              <w:t>Origem</w:t>
            </w:r>
          </w:p>
        </w:tc>
        <w:tc>
          <w:tcPr>
            <w:tcW w:w="874" w:type="dxa"/>
            <w:shd w:val="clear" w:color="auto" w:fill="F0F0F0"/>
          </w:tcPr>
          <w:p w14:paraId="37BF9309" w14:textId="77777777" w:rsidR="00B605DB" w:rsidRPr="00940530" w:rsidRDefault="00B605DB" w:rsidP="00B605DB">
            <w:pPr>
              <w:widowControl w:val="0"/>
              <w:autoSpaceDE w:val="0"/>
              <w:autoSpaceDN w:val="0"/>
              <w:adjustRightInd w:val="0"/>
              <w:rPr>
                <w:rFonts w:ascii="Arial" w:hAnsi="Arial" w:cs="Arial"/>
                <w:sz w:val="20"/>
                <w:szCs w:val="20"/>
              </w:rPr>
            </w:pPr>
            <w:r w:rsidRPr="00940530">
              <w:rPr>
                <w:rFonts w:ascii="Arial" w:hAnsi="Arial" w:cs="Arial"/>
                <w:sz w:val="20"/>
                <w:szCs w:val="20"/>
              </w:rPr>
              <w:t>Valor Unit.</w:t>
            </w:r>
          </w:p>
        </w:tc>
        <w:tc>
          <w:tcPr>
            <w:tcW w:w="1019" w:type="dxa"/>
            <w:shd w:val="clear" w:color="auto" w:fill="F0F0F0"/>
          </w:tcPr>
          <w:p w14:paraId="4B788E92" w14:textId="77777777" w:rsidR="00B605DB" w:rsidRPr="00940530" w:rsidRDefault="00B605DB" w:rsidP="00B605DB">
            <w:pPr>
              <w:widowControl w:val="0"/>
              <w:autoSpaceDE w:val="0"/>
              <w:autoSpaceDN w:val="0"/>
              <w:adjustRightInd w:val="0"/>
              <w:rPr>
                <w:rFonts w:ascii="Arial" w:hAnsi="Arial" w:cs="Arial"/>
                <w:sz w:val="20"/>
                <w:szCs w:val="20"/>
              </w:rPr>
            </w:pPr>
            <w:r w:rsidRPr="00940530">
              <w:rPr>
                <w:rFonts w:ascii="Arial" w:hAnsi="Arial" w:cs="Arial"/>
                <w:sz w:val="20"/>
                <w:szCs w:val="20"/>
              </w:rPr>
              <w:t>Valor Total</w:t>
            </w:r>
          </w:p>
        </w:tc>
      </w:tr>
      <w:tr w:rsidR="00940530" w14:paraId="062F364D" w14:textId="77777777" w:rsidTr="00940530">
        <w:tc>
          <w:tcPr>
            <w:tcW w:w="582" w:type="dxa"/>
            <w:tcBorders>
              <w:top w:val="single" w:sz="4" w:space="0" w:color="auto"/>
              <w:left w:val="single" w:sz="4" w:space="0" w:color="auto"/>
              <w:bottom w:val="single" w:sz="4" w:space="0" w:color="auto"/>
              <w:right w:val="single" w:sz="4" w:space="0" w:color="auto"/>
            </w:tcBorders>
            <w:shd w:val="clear" w:color="auto" w:fill="F0F0F0"/>
          </w:tcPr>
          <w:p w14:paraId="51D485B2" w14:textId="77777777" w:rsidR="00940530" w:rsidRPr="00940530" w:rsidRDefault="00940530" w:rsidP="00940530">
            <w:pPr>
              <w:rPr>
                <w:rStyle w:val="Normaltext"/>
                <w:rFonts w:ascii="Arial" w:hAnsi="Arial" w:cs="Arial"/>
              </w:rPr>
            </w:pPr>
            <w:r w:rsidRPr="00940530">
              <w:rPr>
                <w:rStyle w:val="Normaltext"/>
                <w:rFonts w:ascii="Arial" w:hAnsi="Arial" w:cs="Arial"/>
              </w:rPr>
              <w:t>1</w:t>
            </w:r>
          </w:p>
        </w:tc>
        <w:tc>
          <w:tcPr>
            <w:tcW w:w="5972" w:type="dxa"/>
            <w:tcBorders>
              <w:top w:val="single" w:sz="4" w:space="0" w:color="auto"/>
              <w:left w:val="single" w:sz="4" w:space="0" w:color="auto"/>
              <w:bottom w:val="single" w:sz="4" w:space="0" w:color="auto"/>
              <w:right w:val="single" w:sz="4" w:space="0" w:color="auto"/>
            </w:tcBorders>
            <w:shd w:val="clear" w:color="auto" w:fill="F0F0F0"/>
          </w:tcPr>
          <w:p w14:paraId="6119DEFF" w14:textId="77777777" w:rsidR="00940530" w:rsidRPr="00940530" w:rsidRDefault="00940530" w:rsidP="00940530">
            <w:pPr>
              <w:rPr>
                <w:rStyle w:val="Normaltext"/>
                <w:rFonts w:ascii="Arial" w:hAnsi="Arial" w:cs="Arial"/>
              </w:rPr>
            </w:pPr>
            <w:r w:rsidRPr="00940530">
              <w:rPr>
                <w:rStyle w:val="Normaltext"/>
                <w:rFonts w:ascii="Arial" w:hAnsi="Arial" w:cs="Arial"/>
              </w:rPr>
              <w:t>SERVIÇO DE INSTALAÇÃO E CONFIGURAÇÃO E MIGRAÇÃO.</w:t>
            </w:r>
          </w:p>
          <w:p w14:paraId="388CB49A" w14:textId="77777777" w:rsidR="00940530" w:rsidRPr="00940530" w:rsidRDefault="00940530" w:rsidP="00940530">
            <w:pPr>
              <w:rPr>
                <w:rStyle w:val="Normaltext"/>
                <w:rFonts w:ascii="Arial" w:hAnsi="Arial" w:cs="Arial"/>
              </w:rPr>
            </w:pPr>
            <w:r w:rsidRPr="00940530">
              <w:rPr>
                <w:rStyle w:val="Normaltext"/>
                <w:rFonts w:ascii="Arial" w:hAnsi="Arial" w:cs="Arial"/>
              </w:rPr>
              <w:t>Serviço de instalação e configuração e migração de servidores para ambiente de data center com até 30 Pontos de Interconexão dos Prédios Públicos, abrangendo planejamento, análise do ambiente atual, identificação de requisitos, transferência segura de dados e sistemas, e configuração conforme as melhores práticas.</w:t>
            </w:r>
          </w:p>
        </w:tc>
        <w:tc>
          <w:tcPr>
            <w:tcW w:w="437" w:type="dxa"/>
            <w:tcBorders>
              <w:top w:val="single" w:sz="4" w:space="0" w:color="auto"/>
              <w:left w:val="single" w:sz="4" w:space="0" w:color="auto"/>
              <w:bottom w:val="single" w:sz="4" w:space="0" w:color="auto"/>
              <w:right w:val="single" w:sz="4" w:space="0" w:color="auto"/>
            </w:tcBorders>
            <w:shd w:val="clear" w:color="auto" w:fill="F0F0F0"/>
          </w:tcPr>
          <w:p w14:paraId="08F95B3B" w14:textId="77777777" w:rsidR="00940530" w:rsidRPr="00940530" w:rsidRDefault="00940530" w:rsidP="00940530">
            <w:pPr>
              <w:rPr>
                <w:rStyle w:val="Normaltext"/>
                <w:rFonts w:ascii="Arial" w:hAnsi="Arial" w:cs="Arial"/>
              </w:rPr>
            </w:pPr>
            <w:r w:rsidRPr="00940530">
              <w:rPr>
                <w:rStyle w:val="Normaltext"/>
                <w:rFonts w:ascii="Arial" w:hAnsi="Arial" w:cs="Arial"/>
              </w:rPr>
              <w:t>1</w:t>
            </w:r>
          </w:p>
        </w:tc>
        <w:tc>
          <w:tcPr>
            <w:tcW w:w="583" w:type="dxa"/>
            <w:tcBorders>
              <w:top w:val="single" w:sz="4" w:space="0" w:color="auto"/>
              <w:left w:val="single" w:sz="4" w:space="0" w:color="auto"/>
              <w:bottom w:val="single" w:sz="4" w:space="0" w:color="auto"/>
              <w:right w:val="single" w:sz="4" w:space="0" w:color="auto"/>
            </w:tcBorders>
            <w:shd w:val="clear" w:color="auto" w:fill="F0F0F0"/>
          </w:tcPr>
          <w:p w14:paraId="612D8D65" w14:textId="77777777" w:rsidR="00940530" w:rsidRPr="00940530" w:rsidRDefault="00940530" w:rsidP="00940530">
            <w:pPr>
              <w:rPr>
                <w:rStyle w:val="Normaltext"/>
                <w:rFonts w:ascii="Arial" w:hAnsi="Arial" w:cs="Arial"/>
              </w:rPr>
            </w:pPr>
            <w:r w:rsidRPr="00940530">
              <w:rPr>
                <w:rStyle w:val="Normaltext"/>
                <w:rFonts w:ascii="Arial" w:hAnsi="Arial" w:cs="Arial"/>
              </w:rPr>
              <w:t>SV</w:t>
            </w:r>
          </w:p>
        </w:tc>
        <w:tc>
          <w:tcPr>
            <w:tcW w:w="729" w:type="dxa"/>
            <w:tcBorders>
              <w:top w:val="single" w:sz="4" w:space="0" w:color="auto"/>
              <w:left w:val="single" w:sz="4" w:space="0" w:color="auto"/>
              <w:bottom w:val="single" w:sz="4" w:space="0" w:color="auto"/>
              <w:right w:val="single" w:sz="4" w:space="0" w:color="auto"/>
            </w:tcBorders>
            <w:shd w:val="clear" w:color="auto" w:fill="F0F0F0"/>
          </w:tcPr>
          <w:p w14:paraId="2B9646EA" w14:textId="77777777" w:rsidR="00940530" w:rsidRPr="00940530" w:rsidRDefault="00940530" w:rsidP="00940530">
            <w:pPr>
              <w:rPr>
                <w:rStyle w:val="Normaltext"/>
                <w:rFonts w:ascii="Arial" w:hAnsi="Arial" w:cs="Arial"/>
              </w:rPr>
            </w:pPr>
          </w:p>
        </w:tc>
        <w:tc>
          <w:tcPr>
            <w:tcW w:w="874" w:type="dxa"/>
            <w:tcBorders>
              <w:top w:val="single" w:sz="4" w:space="0" w:color="auto"/>
              <w:left w:val="single" w:sz="4" w:space="0" w:color="auto"/>
              <w:bottom w:val="single" w:sz="4" w:space="0" w:color="auto"/>
              <w:right w:val="single" w:sz="4" w:space="0" w:color="auto"/>
            </w:tcBorders>
            <w:shd w:val="clear" w:color="auto" w:fill="F0F0F0"/>
          </w:tcPr>
          <w:p w14:paraId="3F2B5613" w14:textId="77777777" w:rsidR="00940530" w:rsidRPr="00940530" w:rsidRDefault="00940530" w:rsidP="00940530">
            <w:pPr>
              <w:rPr>
                <w:rStyle w:val="Normaltext"/>
                <w:rFonts w:ascii="Arial" w:hAnsi="Arial" w:cs="Arial"/>
              </w:rPr>
            </w:pPr>
          </w:p>
        </w:tc>
        <w:tc>
          <w:tcPr>
            <w:tcW w:w="1019" w:type="dxa"/>
            <w:tcBorders>
              <w:top w:val="single" w:sz="4" w:space="0" w:color="auto"/>
              <w:left w:val="single" w:sz="4" w:space="0" w:color="auto"/>
              <w:bottom w:val="single" w:sz="4" w:space="0" w:color="auto"/>
              <w:right w:val="single" w:sz="4" w:space="0" w:color="auto"/>
            </w:tcBorders>
            <w:shd w:val="clear" w:color="auto" w:fill="F0F0F0"/>
          </w:tcPr>
          <w:p w14:paraId="7C91F349" w14:textId="77777777" w:rsidR="00940530" w:rsidRPr="00940530" w:rsidRDefault="00940530" w:rsidP="00940530">
            <w:pPr>
              <w:rPr>
                <w:rStyle w:val="Normaltext"/>
                <w:rFonts w:ascii="Arial" w:hAnsi="Arial" w:cs="Arial"/>
              </w:rPr>
            </w:pPr>
          </w:p>
        </w:tc>
      </w:tr>
      <w:tr w:rsidR="00940530" w14:paraId="73A534F9" w14:textId="77777777" w:rsidTr="00940530">
        <w:tc>
          <w:tcPr>
            <w:tcW w:w="582" w:type="dxa"/>
            <w:tcBorders>
              <w:top w:val="single" w:sz="4" w:space="0" w:color="auto"/>
              <w:left w:val="single" w:sz="4" w:space="0" w:color="auto"/>
              <w:bottom w:val="single" w:sz="4" w:space="0" w:color="auto"/>
              <w:right w:val="single" w:sz="4" w:space="0" w:color="auto"/>
            </w:tcBorders>
            <w:shd w:val="clear" w:color="auto" w:fill="F0F0F0"/>
          </w:tcPr>
          <w:p w14:paraId="5C42E856" w14:textId="77777777" w:rsidR="00940530" w:rsidRPr="00940530" w:rsidRDefault="00940530" w:rsidP="00940530">
            <w:pPr>
              <w:rPr>
                <w:rStyle w:val="Normaltext"/>
                <w:rFonts w:ascii="Arial" w:hAnsi="Arial" w:cs="Arial"/>
              </w:rPr>
            </w:pPr>
            <w:r w:rsidRPr="00940530">
              <w:rPr>
                <w:rStyle w:val="Normaltext"/>
                <w:rFonts w:ascii="Arial" w:hAnsi="Arial" w:cs="Arial"/>
              </w:rPr>
              <w:t>2</w:t>
            </w:r>
          </w:p>
        </w:tc>
        <w:tc>
          <w:tcPr>
            <w:tcW w:w="5972" w:type="dxa"/>
            <w:tcBorders>
              <w:top w:val="single" w:sz="4" w:space="0" w:color="auto"/>
              <w:left w:val="single" w:sz="4" w:space="0" w:color="auto"/>
              <w:bottom w:val="single" w:sz="4" w:space="0" w:color="auto"/>
              <w:right w:val="single" w:sz="4" w:space="0" w:color="auto"/>
            </w:tcBorders>
            <w:shd w:val="clear" w:color="auto" w:fill="F0F0F0"/>
          </w:tcPr>
          <w:p w14:paraId="0DD80635" w14:textId="77777777" w:rsidR="00940530" w:rsidRPr="00940530" w:rsidRDefault="00940530" w:rsidP="00940530">
            <w:pPr>
              <w:rPr>
                <w:rStyle w:val="Normaltext"/>
                <w:rFonts w:ascii="Arial" w:hAnsi="Arial" w:cs="Arial"/>
              </w:rPr>
            </w:pPr>
            <w:r w:rsidRPr="00940530">
              <w:rPr>
                <w:rStyle w:val="Normaltext"/>
                <w:rFonts w:ascii="Arial" w:hAnsi="Arial" w:cs="Arial"/>
              </w:rPr>
              <w:t>SERVIÇO DE INTERCONEXÃO DOS PRÉDIOS PÚBLICOS.</w:t>
            </w:r>
          </w:p>
          <w:p w14:paraId="3372E65D" w14:textId="77777777" w:rsidR="00940530" w:rsidRPr="00940530" w:rsidRDefault="00940530" w:rsidP="00940530">
            <w:pPr>
              <w:rPr>
                <w:rStyle w:val="Normaltext"/>
                <w:rFonts w:ascii="Arial" w:hAnsi="Arial" w:cs="Arial"/>
              </w:rPr>
            </w:pPr>
            <w:r w:rsidRPr="00940530">
              <w:rPr>
                <w:rStyle w:val="Normaltext"/>
                <w:rFonts w:ascii="Arial" w:hAnsi="Arial" w:cs="Arial"/>
              </w:rPr>
              <w:t>Serviço de Interconexão dos Prédios Públicos.</w:t>
            </w:r>
          </w:p>
        </w:tc>
        <w:tc>
          <w:tcPr>
            <w:tcW w:w="437" w:type="dxa"/>
            <w:tcBorders>
              <w:top w:val="single" w:sz="4" w:space="0" w:color="auto"/>
              <w:left w:val="single" w:sz="4" w:space="0" w:color="auto"/>
              <w:bottom w:val="single" w:sz="4" w:space="0" w:color="auto"/>
              <w:right w:val="single" w:sz="4" w:space="0" w:color="auto"/>
            </w:tcBorders>
            <w:shd w:val="clear" w:color="auto" w:fill="F0F0F0"/>
          </w:tcPr>
          <w:p w14:paraId="59FC3FB9" w14:textId="77777777" w:rsidR="00940530" w:rsidRPr="00940530" w:rsidRDefault="00940530" w:rsidP="00940530">
            <w:pPr>
              <w:rPr>
                <w:rStyle w:val="Normaltext"/>
                <w:rFonts w:ascii="Arial" w:hAnsi="Arial" w:cs="Arial"/>
              </w:rPr>
            </w:pPr>
            <w:r w:rsidRPr="00940530">
              <w:rPr>
                <w:rStyle w:val="Normaltext"/>
                <w:rFonts w:ascii="Arial" w:hAnsi="Arial" w:cs="Arial"/>
              </w:rPr>
              <w:t>30</w:t>
            </w:r>
          </w:p>
        </w:tc>
        <w:tc>
          <w:tcPr>
            <w:tcW w:w="583" w:type="dxa"/>
            <w:tcBorders>
              <w:top w:val="single" w:sz="4" w:space="0" w:color="auto"/>
              <w:left w:val="single" w:sz="4" w:space="0" w:color="auto"/>
              <w:bottom w:val="single" w:sz="4" w:space="0" w:color="auto"/>
              <w:right w:val="single" w:sz="4" w:space="0" w:color="auto"/>
            </w:tcBorders>
            <w:shd w:val="clear" w:color="auto" w:fill="F0F0F0"/>
          </w:tcPr>
          <w:p w14:paraId="3D25700D" w14:textId="77777777" w:rsidR="00940530" w:rsidRPr="00940530" w:rsidRDefault="00940530" w:rsidP="00940530">
            <w:pPr>
              <w:rPr>
                <w:rStyle w:val="Normaltext"/>
                <w:rFonts w:ascii="Arial" w:hAnsi="Arial" w:cs="Arial"/>
              </w:rPr>
            </w:pPr>
            <w:r w:rsidRPr="00940530">
              <w:rPr>
                <w:rStyle w:val="Normaltext"/>
                <w:rFonts w:ascii="Arial" w:hAnsi="Arial" w:cs="Arial"/>
              </w:rPr>
              <w:t>SV</w:t>
            </w:r>
          </w:p>
        </w:tc>
        <w:tc>
          <w:tcPr>
            <w:tcW w:w="729" w:type="dxa"/>
            <w:tcBorders>
              <w:top w:val="single" w:sz="4" w:space="0" w:color="auto"/>
              <w:left w:val="single" w:sz="4" w:space="0" w:color="auto"/>
              <w:bottom w:val="single" w:sz="4" w:space="0" w:color="auto"/>
              <w:right w:val="single" w:sz="4" w:space="0" w:color="auto"/>
            </w:tcBorders>
            <w:shd w:val="clear" w:color="auto" w:fill="F0F0F0"/>
          </w:tcPr>
          <w:p w14:paraId="60488660" w14:textId="77777777" w:rsidR="00940530" w:rsidRPr="00940530" w:rsidRDefault="00940530" w:rsidP="00940530">
            <w:pPr>
              <w:rPr>
                <w:rStyle w:val="Normaltext"/>
                <w:rFonts w:ascii="Arial" w:hAnsi="Arial" w:cs="Arial"/>
              </w:rPr>
            </w:pPr>
          </w:p>
        </w:tc>
        <w:tc>
          <w:tcPr>
            <w:tcW w:w="874" w:type="dxa"/>
            <w:tcBorders>
              <w:top w:val="single" w:sz="4" w:space="0" w:color="auto"/>
              <w:left w:val="single" w:sz="4" w:space="0" w:color="auto"/>
              <w:bottom w:val="single" w:sz="4" w:space="0" w:color="auto"/>
              <w:right w:val="single" w:sz="4" w:space="0" w:color="auto"/>
            </w:tcBorders>
            <w:shd w:val="clear" w:color="auto" w:fill="F0F0F0"/>
          </w:tcPr>
          <w:p w14:paraId="5958010B" w14:textId="77777777" w:rsidR="00940530" w:rsidRPr="00940530" w:rsidRDefault="00940530" w:rsidP="00940530">
            <w:pPr>
              <w:rPr>
                <w:rStyle w:val="Normaltext"/>
                <w:rFonts w:ascii="Arial" w:hAnsi="Arial" w:cs="Arial"/>
              </w:rPr>
            </w:pPr>
          </w:p>
        </w:tc>
        <w:tc>
          <w:tcPr>
            <w:tcW w:w="1019" w:type="dxa"/>
            <w:tcBorders>
              <w:top w:val="single" w:sz="4" w:space="0" w:color="auto"/>
              <w:left w:val="single" w:sz="4" w:space="0" w:color="auto"/>
              <w:bottom w:val="single" w:sz="4" w:space="0" w:color="auto"/>
              <w:right w:val="single" w:sz="4" w:space="0" w:color="auto"/>
            </w:tcBorders>
            <w:shd w:val="clear" w:color="auto" w:fill="F0F0F0"/>
          </w:tcPr>
          <w:p w14:paraId="202CD99E" w14:textId="77777777" w:rsidR="00940530" w:rsidRPr="00940530" w:rsidRDefault="00940530" w:rsidP="00940530">
            <w:pPr>
              <w:rPr>
                <w:rStyle w:val="Normaltext"/>
                <w:rFonts w:ascii="Arial" w:hAnsi="Arial" w:cs="Arial"/>
              </w:rPr>
            </w:pPr>
          </w:p>
        </w:tc>
      </w:tr>
      <w:tr w:rsidR="00940530" w14:paraId="311D8D6C" w14:textId="77777777" w:rsidTr="00940530">
        <w:tc>
          <w:tcPr>
            <w:tcW w:w="582" w:type="dxa"/>
            <w:tcBorders>
              <w:top w:val="single" w:sz="4" w:space="0" w:color="auto"/>
              <w:left w:val="single" w:sz="4" w:space="0" w:color="auto"/>
              <w:bottom w:val="single" w:sz="4" w:space="0" w:color="auto"/>
              <w:right w:val="single" w:sz="4" w:space="0" w:color="auto"/>
            </w:tcBorders>
            <w:shd w:val="clear" w:color="auto" w:fill="F0F0F0"/>
          </w:tcPr>
          <w:p w14:paraId="23EE259A" w14:textId="77777777" w:rsidR="00940530" w:rsidRPr="00940530" w:rsidRDefault="00940530" w:rsidP="00940530">
            <w:pPr>
              <w:rPr>
                <w:rStyle w:val="Normaltext"/>
                <w:rFonts w:ascii="Arial" w:hAnsi="Arial" w:cs="Arial"/>
              </w:rPr>
            </w:pPr>
            <w:r w:rsidRPr="00940530">
              <w:rPr>
                <w:rStyle w:val="Normaltext"/>
                <w:rFonts w:ascii="Arial" w:hAnsi="Arial" w:cs="Arial"/>
              </w:rPr>
              <w:t>3</w:t>
            </w:r>
          </w:p>
        </w:tc>
        <w:tc>
          <w:tcPr>
            <w:tcW w:w="5972" w:type="dxa"/>
            <w:tcBorders>
              <w:top w:val="single" w:sz="4" w:space="0" w:color="auto"/>
              <w:left w:val="single" w:sz="4" w:space="0" w:color="auto"/>
              <w:bottom w:val="single" w:sz="4" w:space="0" w:color="auto"/>
              <w:right w:val="single" w:sz="4" w:space="0" w:color="auto"/>
            </w:tcBorders>
            <w:shd w:val="clear" w:color="auto" w:fill="F0F0F0"/>
          </w:tcPr>
          <w:p w14:paraId="02254337" w14:textId="77777777" w:rsidR="00940530" w:rsidRPr="00940530" w:rsidRDefault="00940530" w:rsidP="00940530">
            <w:pPr>
              <w:rPr>
                <w:rStyle w:val="Normaltext"/>
                <w:rFonts w:ascii="Arial" w:hAnsi="Arial" w:cs="Arial"/>
              </w:rPr>
            </w:pPr>
            <w:r w:rsidRPr="00940530">
              <w:rPr>
                <w:rStyle w:val="Normaltext"/>
                <w:rFonts w:ascii="Arial" w:hAnsi="Arial" w:cs="Arial"/>
              </w:rPr>
              <w:t>SERVIÇO DE LOCAÇÃO DE INFRAESTRUTURA.</w:t>
            </w:r>
          </w:p>
          <w:p w14:paraId="6A904648" w14:textId="77777777" w:rsidR="00940530" w:rsidRPr="00940530" w:rsidRDefault="00940530" w:rsidP="00940530">
            <w:pPr>
              <w:rPr>
                <w:rStyle w:val="Normaltext"/>
                <w:rFonts w:ascii="Arial" w:hAnsi="Arial" w:cs="Arial"/>
              </w:rPr>
            </w:pPr>
            <w:r w:rsidRPr="00940530">
              <w:rPr>
                <w:rStyle w:val="Normaltext"/>
                <w:rFonts w:ascii="Arial" w:hAnsi="Arial" w:cs="Arial"/>
              </w:rPr>
              <w:t>Serviço de locação de infraestrutura e ativos para ambiente de data center, em regime mensal, pelo período de 12 meses com no máximo 5 Servidores</w:t>
            </w:r>
          </w:p>
        </w:tc>
        <w:tc>
          <w:tcPr>
            <w:tcW w:w="437" w:type="dxa"/>
            <w:tcBorders>
              <w:top w:val="single" w:sz="4" w:space="0" w:color="auto"/>
              <w:left w:val="single" w:sz="4" w:space="0" w:color="auto"/>
              <w:bottom w:val="single" w:sz="4" w:space="0" w:color="auto"/>
              <w:right w:val="single" w:sz="4" w:space="0" w:color="auto"/>
            </w:tcBorders>
            <w:shd w:val="clear" w:color="auto" w:fill="F0F0F0"/>
          </w:tcPr>
          <w:p w14:paraId="3BE525EE" w14:textId="77777777" w:rsidR="00940530" w:rsidRPr="00940530" w:rsidRDefault="00940530" w:rsidP="00940530">
            <w:pPr>
              <w:rPr>
                <w:rStyle w:val="Normaltext"/>
                <w:rFonts w:ascii="Arial" w:hAnsi="Arial" w:cs="Arial"/>
              </w:rPr>
            </w:pPr>
            <w:r w:rsidRPr="00940530">
              <w:rPr>
                <w:rStyle w:val="Normaltext"/>
                <w:rFonts w:ascii="Arial" w:hAnsi="Arial" w:cs="Arial"/>
              </w:rPr>
              <w:t>12</w:t>
            </w:r>
          </w:p>
        </w:tc>
        <w:tc>
          <w:tcPr>
            <w:tcW w:w="583" w:type="dxa"/>
            <w:tcBorders>
              <w:top w:val="single" w:sz="4" w:space="0" w:color="auto"/>
              <w:left w:val="single" w:sz="4" w:space="0" w:color="auto"/>
              <w:bottom w:val="single" w:sz="4" w:space="0" w:color="auto"/>
              <w:right w:val="single" w:sz="4" w:space="0" w:color="auto"/>
            </w:tcBorders>
            <w:shd w:val="clear" w:color="auto" w:fill="F0F0F0"/>
          </w:tcPr>
          <w:p w14:paraId="60ECE9E9" w14:textId="77777777" w:rsidR="00940530" w:rsidRPr="00940530" w:rsidRDefault="00940530" w:rsidP="00940530">
            <w:pPr>
              <w:rPr>
                <w:rStyle w:val="Normaltext"/>
                <w:rFonts w:ascii="Arial" w:hAnsi="Arial" w:cs="Arial"/>
              </w:rPr>
            </w:pPr>
            <w:r w:rsidRPr="00940530">
              <w:rPr>
                <w:rStyle w:val="Normaltext"/>
                <w:rFonts w:ascii="Arial" w:hAnsi="Arial" w:cs="Arial"/>
              </w:rPr>
              <w:t>SV</w:t>
            </w:r>
          </w:p>
        </w:tc>
        <w:tc>
          <w:tcPr>
            <w:tcW w:w="729" w:type="dxa"/>
            <w:tcBorders>
              <w:top w:val="single" w:sz="4" w:space="0" w:color="auto"/>
              <w:left w:val="single" w:sz="4" w:space="0" w:color="auto"/>
              <w:bottom w:val="single" w:sz="4" w:space="0" w:color="auto"/>
              <w:right w:val="single" w:sz="4" w:space="0" w:color="auto"/>
            </w:tcBorders>
            <w:shd w:val="clear" w:color="auto" w:fill="F0F0F0"/>
          </w:tcPr>
          <w:p w14:paraId="7BD6704C" w14:textId="77777777" w:rsidR="00940530" w:rsidRPr="00940530" w:rsidRDefault="00940530" w:rsidP="00940530">
            <w:pPr>
              <w:rPr>
                <w:rStyle w:val="Normaltext"/>
                <w:rFonts w:ascii="Arial" w:hAnsi="Arial" w:cs="Arial"/>
              </w:rPr>
            </w:pPr>
          </w:p>
        </w:tc>
        <w:tc>
          <w:tcPr>
            <w:tcW w:w="874" w:type="dxa"/>
            <w:tcBorders>
              <w:top w:val="single" w:sz="4" w:space="0" w:color="auto"/>
              <w:left w:val="single" w:sz="4" w:space="0" w:color="auto"/>
              <w:bottom w:val="single" w:sz="4" w:space="0" w:color="auto"/>
              <w:right w:val="single" w:sz="4" w:space="0" w:color="auto"/>
            </w:tcBorders>
            <w:shd w:val="clear" w:color="auto" w:fill="F0F0F0"/>
          </w:tcPr>
          <w:p w14:paraId="6C9F1FF3" w14:textId="77777777" w:rsidR="00940530" w:rsidRPr="00940530" w:rsidRDefault="00940530" w:rsidP="00940530">
            <w:pPr>
              <w:rPr>
                <w:rStyle w:val="Normaltext"/>
                <w:rFonts w:ascii="Arial" w:hAnsi="Arial" w:cs="Arial"/>
              </w:rPr>
            </w:pPr>
          </w:p>
        </w:tc>
        <w:tc>
          <w:tcPr>
            <w:tcW w:w="1019" w:type="dxa"/>
            <w:tcBorders>
              <w:top w:val="single" w:sz="4" w:space="0" w:color="auto"/>
              <w:left w:val="single" w:sz="4" w:space="0" w:color="auto"/>
              <w:bottom w:val="single" w:sz="4" w:space="0" w:color="auto"/>
              <w:right w:val="single" w:sz="4" w:space="0" w:color="auto"/>
            </w:tcBorders>
            <w:shd w:val="clear" w:color="auto" w:fill="F0F0F0"/>
          </w:tcPr>
          <w:p w14:paraId="2F998F5C" w14:textId="77777777" w:rsidR="00940530" w:rsidRPr="00940530" w:rsidRDefault="00940530" w:rsidP="00940530">
            <w:pPr>
              <w:rPr>
                <w:rStyle w:val="Normaltext"/>
                <w:rFonts w:ascii="Arial" w:hAnsi="Arial" w:cs="Arial"/>
              </w:rPr>
            </w:pPr>
          </w:p>
        </w:tc>
      </w:tr>
      <w:tr w:rsidR="00940530" w14:paraId="45993B4B" w14:textId="77777777" w:rsidTr="00940530">
        <w:tc>
          <w:tcPr>
            <w:tcW w:w="582" w:type="dxa"/>
            <w:tcBorders>
              <w:top w:val="single" w:sz="4" w:space="0" w:color="auto"/>
              <w:left w:val="single" w:sz="4" w:space="0" w:color="auto"/>
              <w:bottom w:val="single" w:sz="4" w:space="0" w:color="auto"/>
              <w:right w:val="single" w:sz="4" w:space="0" w:color="auto"/>
            </w:tcBorders>
            <w:shd w:val="clear" w:color="auto" w:fill="F0F0F0"/>
          </w:tcPr>
          <w:p w14:paraId="55C72945" w14:textId="77777777" w:rsidR="00940530" w:rsidRPr="00940530" w:rsidRDefault="00940530" w:rsidP="00940530">
            <w:pPr>
              <w:rPr>
                <w:rStyle w:val="Normaltext"/>
                <w:rFonts w:ascii="Arial" w:hAnsi="Arial" w:cs="Arial"/>
              </w:rPr>
            </w:pPr>
            <w:r w:rsidRPr="00940530">
              <w:rPr>
                <w:rStyle w:val="Normaltext"/>
                <w:rFonts w:ascii="Arial" w:hAnsi="Arial" w:cs="Arial"/>
              </w:rPr>
              <w:t>4</w:t>
            </w:r>
          </w:p>
        </w:tc>
        <w:tc>
          <w:tcPr>
            <w:tcW w:w="5972" w:type="dxa"/>
            <w:tcBorders>
              <w:top w:val="single" w:sz="4" w:space="0" w:color="auto"/>
              <w:left w:val="single" w:sz="4" w:space="0" w:color="auto"/>
              <w:bottom w:val="single" w:sz="4" w:space="0" w:color="auto"/>
              <w:right w:val="single" w:sz="4" w:space="0" w:color="auto"/>
            </w:tcBorders>
            <w:shd w:val="clear" w:color="auto" w:fill="F0F0F0"/>
          </w:tcPr>
          <w:p w14:paraId="54872F61" w14:textId="77777777" w:rsidR="00940530" w:rsidRPr="00940530" w:rsidRDefault="00940530" w:rsidP="00940530">
            <w:pPr>
              <w:rPr>
                <w:rStyle w:val="Normaltext"/>
                <w:rFonts w:ascii="Arial" w:hAnsi="Arial" w:cs="Arial"/>
              </w:rPr>
            </w:pPr>
            <w:r w:rsidRPr="00940530">
              <w:rPr>
                <w:rStyle w:val="Normaltext"/>
                <w:rFonts w:ascii="Arial" w:hAnsi="Arial" w:cs="Arial"/>
              </w:rPr>
              <w:t>SUPORTE TÉCNICO ESPECIALIZADO</w:t>
            </w:r>
          </w:p>
          <w:p w14:paraId="61318AFB" w14:textId="77777777" w:rsidR="00940530" w:rsidRPr="00940530" w:rsidRDefault="00940530" w:rsidP="00940530">
            <w:pPr>
              <w:rPr>
                <w:rStyle w:val="Normaltext"/>
                <w:rFonts w:ascii="Arial" w:hAnsi="Arial" w:cs="Arial"/>
              </w:rPr>
            </w:pPr>
            <w:r w:rsidRPr="00940530">
              <w:rPr>
                <w:rStyle w:val="Normaltext"/>
                <w:rFonts w:ascii="Arial" w:hAnsi="Arial" w:cs="Arial"/>
              </w:rPr>
              <w:t>Suporte técnico especializado destinado à triagem, análise e resolução de incidentes e problemas, desde os mais simples até os de alta complexidade, incluindo ainda consultoria estratégica em tecnologia da informação, abrangendo planejamento, execução e adequação à Lei Geral de Proteção de Danos.</w:t>
            </w:r>
          </w:p>
        </w:tc>
        <w:tc>
          <w:tcPr>
            <w:tcW w:w="437" w:type="dxa"/>
            <w:tcBorders>
              <w:top w:val="single" w:sz="4" w:space="0" w:color="auto"/>
              <w:left w:val="single" w:sz="4" w:space="0" w:color="auto"/>
              <w:bottom w:val="single" w:sz="4" w:space="0" w:color="auto"/>
              <w:right w:val="single" w:sz="4" w:space="0" w:color="auto"/>
            </w:tcBorders>
            <w:shd w:val="clear" w:color="auto" w:fill="F0F0F0"/>
          </w:tcPr>
          <w:p w14:paraId="44ADAADB" w14:textId="77777777" w:rsidR="00940530" w:rsidRPr="00940530" w:rsidRDefault="00940530" w:rsidP="00940530">
            <w:pPr>
              <w:rPr>
                <w:rStyle w:val="Normaltext"/>
                <w:rFonts w:ascii="Arial" w:hAnsi="Arial" w:cs="Arial"/>
              </w:rPr>
            </w:pPr>
            <w:r w:rsidRPr="00940530">
              <w:rPr>
                <w:rStyle w:val="Normaltext"/>
                <w:rFonts w:ascii="Arial" w:hAnsi="Arial" w:cs="Arial"/>
              </w:rPr>
              <w:t>12</w:t>
            </w:r>
          </w:p>
        </w:tc>
        <w:tc>
          <w:tcPr>
            <w:tcW w:w="583" w:type="dxa"/>
            <w:tcBorders>
              <w:top w:val="single" w:sz="4" w:space="0" w:color="auto"/>
              <w:left w:val="single" w:sz="4" w:space="0" w:color="auto"/>
              <w:bottom w:val="single" w:sz="4" w:space="0" w:color="auto"/>
              <w:right w:val="single" w:sz="4" w:space="0" w:color="auto"/>
            </w:tcBorders>
            <w:shd w:val="clear" w:color="auto" w:fill="F0F0F0"/>
          </w:tcPr>
          <w:p w14:paraId="55806E12" w14:textId="77777777" w:rsidR="00940530" w:rsidRPr="00940530" w:rsidRDefault="00940530" w:rsidP="00940530">
            <w:pPr>
              <w:rPr>
                <w:rStyle w:val="Normaltext"/>
                <w:rFonts w:ascii="Arial" w:hAnsi="Arial" w:cs="Arial"/>
              </w:rPr>
            </w:pPr>
            <w:r w:rsidRPr="00940530">
              <w:rPr>
                <w:rStyle w:val="Normaltext"/>
                <w:rFonts w:ascii="Arial" w:hAnsi="Arial" w:cs="Arial"/>
              </w:rPr>
              <w:t>SV</w:t>
            </w:r>
          </w:p>
        </w:tc>
        <w:tc>
          <w:tcPr>
            <w:tcW w:w="729" w:type="dxa"/>
            <w:tcBorders>
              <w:top w:val="single" w:sz="4" w:space="0" w:color="auto"/>
              <w:left w:val="single" w:sz="4" w:space="0" w:color="auto"/>
              <w:bottom w:val="single" w:sz="4" w:space="0" w:color="auto"/>
              <w:right w:val="single" w:sz="4" w:space="0" w:color="auto"/>
            </w:tcBorders>
            <w:shd w:val="clear" w:color="auto" w:fill="F0F0F0"/>
          </w:tcPr>
          <w:p w14:paraId="3B0B9290" w14:textId="77777777" w:rsidR="00940530" w:rsidRPr="00940530" w:rsidRDefault="00940530" w:rsidP="00940530">
            <w:pPr>
              <w:rPr>
                <w:rStyle w:val="Normaltext"/>
                <w:rFonts w:ascii="Arial" w:hAnsi="Arial" w:cs="Arial"/>
              </w:rPr>
            </w:pPr>
          </w:p>
        </w:tc>
        <w:tc>
          <w:tcPr>
            <w:tcW w:w="874" w:type="dxa"/>
            <w:tcBorders>
              <w:top w:val="single" w:sz="4" w:space="0" w:color="auto"/>
              <w:left w:val="single" w:sz="4" w:space="0" w:color="auto"/>
              <w:bottom w:val="single" w:sz="4" w:space="0" w:color="auto"/>
              <w:right w:val="single" w:sz="4" w:space="0" w:color="auto"/>
            </w:tcBorders>
            <w:shd w:val="clear" w:color="auto" w:fill="F0F0F0"/>
          </w:tcPr>
          <w:p w14:paraId="460278FA" w14:textId="77777777" w:rsidR="00940530" w:rsidRPr="00940530" w:rsidRDefault="00940530" w:rsidP="00940530">
            <w:pPr>
              <w:rPr>
                <w:rStyle w:val="Normaltext"/>
                <w:rFonts w:ascii="Arial" w:hAnsi="Arial" w:cs="Arial"/>
              </w:rPr>
            </w:pPr>
          </w:p>
        </w:tc>
        <w:tc>
          <w:tcPr>
            <w:tcW w:w="1019" w:type="dxa"/>
            <w:tcBorders>
              <w:top w:val="single" w:sz="4" w:space="0" w:color="auto"/>
              <w:left w:val="single" w:sz="4" w:space="0" w:color="auto"/>
              <w:bottom w:val="single" w:sz="4" w:space="0" w:color="auto"/>
              <w:right w:val="single" w:sz="4" w:space="0" w:color="auto"/>
            </w:tcBorders>
            <w:shd w:val="clear" w:color="auto" w:fill="F0F0F0"/>
          </w:tcPr>
          <w:p w14:paraId="67E7E06A" w14:textId="77777777" w:rsidR="00940530" w:rsidRPr="00940530" w:rsidRDefault="00940530" w:rsidP="00940530">
            <w:pPr>
              <w:rPr>
                <w:rStyle w:val="Normaltext"/>
                <w:rFonts w:ascii="Arial" w:hAnsi="Arial" w:cs="Arial"/>
              </w:rPr>
            </w:pPr>
          </w:p>
        </w:tc>
      </w:tr>
    </w:tbl>
    <w:p w14:paraId="22847E98" w14:textId="77777777" w:rsidR="00940530" w:rsidRDefault="00940530" w:rsidP="004F68B1">
      <w:pPr>
        <w:tabs>
          <w:tab w:val="left" w:pos="2655"/>
        </w:tabs>
        <w:suppressAutoHyphens/>
        <w:adjustRightInd w:val="0"/>
        <w:jc w:val="both"/>
        <w:rPr>
          <w:rFonts w:ascii="Arial" w:hAnsi="Arial" w:cs="Arial"/>
          <w:b/>
          <w:bCs/>
        </w:rPr>
      </w:pPr>
    </w:p>
    <w:p w14:paraId="4FF95899" w14:textId="77777777" w:rsidR="00B30446" w:rsidRPr="002D2E53" w:rsidRDefault="00CD2CAA" w:rsidP="004F68B1">
      <w:pPr>
        <w:tabs>
          <w:tab w:val="left" w:pos="2655"/>
        </w:tabs>
        <w:suppressAutoHyphens/>
        <w:adjustRightInd w:val="0"/>
        <w:jc w:val="both"/>
        <w:rPr>
          <w:rFonts w:ascii="Arial" w:hAnsi="Arial" w:cs="Arial"/>
          <w:b/>
          <w:bCs/>
        </w:rPr>
      </w:pPr>
      <w:r w:rsidRPr="002D2E53">
        <w:rPr>
          <w:rFonts w:ascii="Arial" w:hAnsi="Arial" w:cs="Arial"/>
          <w:b/>
          <w:bCs/>
        </w:rPr>
        <w:t>VALOR TOTAL</w:t>
      </w:r>
      <w:r w:rsidR="00205E67" w:rsidRPr="002D2E53">
        <w:rPr>
          <w:rFonts w:ascii="Arial" w:hAnsi="Arial" w:cs="Arial"/>
          <w:b/>
          <w:bCs/>
        </w:rPr>
        <w:t xml:space="preserve"> DO LOTE</w:t>
      </w:r>
      <w:r w:rsidR="001054C2" w:rsidRPr="002D2E53">
        <w:rPr>
          <w:rFonts w:ascii="Arial" w:hAnsi="Arial" w:cs="Arial"/>
          <w:b/>
          <w:bCs/>
        </w:rPr>
        <w:t>:</w:t>
      </w:r>
      <w:r w:rsidR="00B30446" w:rsidRPr="002D2E53">
        <w:rPr>
          <w:rFonts w:ascii="Arial" w:hAnsi="Arial" w:cs="Arial"/>
          <w:b/>
          <w:bCs/>
        </w:rPr>
        <w:t xml:space="preserve"> </w:t>
      </w:r>
    </w:p>
    <w:p w14:paraId="2BC8B515" w14:textId="77777777" w:rsidR="00B30446" w:rsidRPr="001054C2" w:rsidRDefault="00B30446" w:rsidP="004F68B1">
      <w:pPr>
        <w:tabs>
          <w:tab w:val="left" w:pos="2655"/>
        </w:tabs>
        <w:suppressAutoHyphens/>
        <w:adjustRightInd w:val="0"/>
        <w:jc w:val="both"/>
        <w:rPr>
          <w:rFonts w:ascii="Arial" w:hAnsi="Arial" w:cs="Arial"/>
          <w:b/>
          <w:bCs/>
        </w:rPr>
      </w:pPr>
    </w:p>
    <w:p w14:paraId="4DD7B5C1" w14:textId="77777777" w:rsidR="004F68B1" w:rsidRPr="001054C2" w:rsidRDefault="004F68B1" w:rsidP="004F68B1">
      <w:pPr>
        <w:tabs>
          <w:tab w:val="left" w:pos="2655"/>
        </w:tabs>
        <w:suppressAutoHyphens/>
        <w:adjustRightInd w:val="0"/>
        <w:jc w:val="both"/>
        <w:rPr>
          <w:rFonts w:ascii="Arial" w:hAnsi="Arial" w:cs="Arial"/>
          <w:b/>
          <w:bCs/>
        </w:rPr>
      </w:pPr>
      <w:r w:rsidRPr="001054C2">
        <w:rPr>
          <w:rFonts w:ascii="Arial" w:hAnsi="Arial" w:cs="Arial"/>
          <w:b/>
          <w:bCs/>
        </w:rPr>
        <w:t>VALIDADE DA PROPOSTA é de 60 (sessenta) dias.</w:t>
      </w:r>
    </w:p>
    <w:p w14:paraId="67647FC2" w14:textId="77777777" w:rsidR="004F68B1" w:rsidRPr="001054C2" w:rsidRDefault="004F68B1" w:rsidP="004F68B1">
      <w:pPr>
        <w:tabs>
          <w:tab w:val="left" w:pos="2655"/>
        </w:tabs>
        <w:suppressAutoHyphens/>
        <w:adjustRightInd w:val="0"/>
        <w:jc w:val="both"/>
        <w:rPr>
          <w:rFonts w:ascii="Arial" w:hAnsi="Arial" w:cs="Arial"/>
          <w:b/>
          <w:bCs/>
        </w:rPr>
      </w:pPr>
    </w:p>
    <w:p w14:paraId="15861CBB" w14:textId="77777777" w:rsidR="004F68B1" w:rsidRPr="00E440A5" w:rsidRDefault="004F68B1" w:rsidP="001054C2">
      <w:pPr>
        <w:tabs>
          <w:tab w:val="left" w:pos="2655"/>
        </w:tabs>
        <w:suppressAutoHyphens/>
        <w:adjustRightInd w:val="0"/>
        <w:jc w:val="both"/>
        <w:rPr>
          <w:rFonts w:ascii="Arial" w:hAnsi="Arial" w:cs="Arial"/>
          <w:b/>
          <w:bCs/>
        </w:rPr>
      </w:pPr>
      <w:r w:rsidRPr="00E42C78">
        <w:rPr>
          <w:rFonts w:ascii="Arial" w:hAnsi="Arial" w:cs="Arial"/>
          <w:b/>
          <w:bCs/>
        </w:rPr>
        <w:t xml:space="preserve">PRAZO DE ENTREGA: </w:t>
      </w:r>
      <w:r w:rsidR="00C51119" w:rsidRPr="00E440A5">
        <w:rPr>
          <w:rFonts w:ascii="Arial" w:hAnsi="Arial" w:cs="Arial"/>
          <w:b/>
          <w:bCs/>
        </w:rPr>
        <w:t xml:space="preserve">conforme datas e locais previstas no edital. </w:t>
      </w:r>
    </w:p>
    <w:p w14:paraId="5508F0F3" w14:textId="77777777" w:rsidR="001054C2" w:rsidRDefault="001054C2" w:rsidP="001054C2">
      <w:pPr>
        <w:tabs>
          <w:tab w:val="left" w:pos="2655"/>
        </w:tabs>
        <w:suppressAutoHyphens/>
        <w:adjustRightInd w:val="0"/>
        <w:jc w:val="both"/>
        <w:rPr>
          <w:rFonts w:ascii="Arial" w:hAnsi="Arial" w:cs="Arial"/>
        </w:rPr>
      </w:pPr>
    </w:p>
    <w:p w14:paraId="53106AE6" w14:textId="77777777" w:rsidR="004F68B1" w:rsidRPr="00BA12F3" w:rsidRDefault="004F68B1" w:rsidP="004F68B1">
      <w:pPr>
        <w:tabs>
          <w:tab w:val="left" w:pos="567"/>
        </w:tabs>
        <w:suppressAutoHyphens/>
        <w:adjustRightInd w:val="0"/>
        <w:jc w:val="both"/>
        <w:rPr>
          <w:rFonts w:ascii="Arial" w:hAnsi="Arial" w:cs="Arial"/>
        </w:rPr>
      </w:pPr>
      <w:r w:rsidRPr="00BA12F3">
        <w:rPr>
          <w:rFonts w:ascii="Arial" w:hAnsi="Arial" w:cs="Arial"/>
          <w:b/>
          <w:bCs/>
        </w:rPr>
        <w:t xml:space="preserve">RESPONSÁVEL PELA ASSINATURA DO CONTRATO: </w:t>
      </w:r>
      <w:r w:rsidRPr="00BA12F3">
        <w:rPr>
          <w:rFonts w:ascii="Arial" w:hAnsi="Arial" w:cs="Arial"/>
        </w:rPr>
        <w:t xml:space="preserve">o nome e a qualificação do preposto autorizado a firmar contrato, ou seja, nome completo, endereço, CPF, carteira de identidade, estado civil, nacionalidade e profissão, informando ainda qual o instrumento que lhe outorga poderes para firmar o referido contrato (Contrato Social ou Procuração); </w:t>
      </w:r>
    </w:p>
    <w:p w14:paraId="37E1E47A" w14:textId="77777777" w:rsidR="004F68B1" w:rsidRPr="00BA12F3" w:rsidRDefault="004F68B1" w:rsidP="004F68B1">
      <w:pPr>
        <w:tabs>
          <w:tab w:val="left" w:pos="567"/>
        </w:tabs>
        <w:suppressAutoHyphens/>
        <w:adjustRightInd w:val="0"/>
        <w:jc w:val="both"/>
        <w:rPr>
          <w:rFonts w:ascii="Arial" w:hAnsi="Arial" w:cs="Arial"/>
        </w:rPr>
      </w:pPr>
    </w:p>
    <w:p w14:paraId="7006FDE0" w14:textId="77777777" w:rsidR="004F68B1" w:rsidRPr="00BA12F3" w:rsidRDefault="004F68B1" w:rsidP="004F68B1">
      <w:pPr>
        <w:suppressAutoHyphens/>
        <w:adjustRightInd w:val="0"/>
        <w:jc w:val="both"/>
        <w:rPr>
          <w:rFonts w:ascii="Arial" w:hAnsi="Arial" w:cs="Arial"/>
        </w:rPr>
      </w:pPr>
      <w:r w:rsidRPr="00BA12F3">
        <w:rPr>
          <w:rFonts w:ascii="Arial" w:hAnsi="Arial" w:cs="Arial"/>
          <w:b/>
          <w:bCs/>
        </w:rPr>
        <w:t>DECLARO</w:t>
      </w:r>
      <w:r w:rsidRPr="00BA12F3">
        <w:rPr>
          <w:rFonts w:ascii="Arial" w:hAnsi="Arial" w:cs="Arial"/>
        </w:rPr>
        <w:t>, para os devidos fins de direito, que os preços propostos são definitivos e neles estão incluídos todos os gastos ou despesas com transporte, frete, embalagens, encargos trabalhistas, previdenciários, fiscais, comerciais, etc., bem como quaisquer outras despesas diretas e indiretas incidentes ou que venham a incidir sobre o objeto desta proposta.</w:t>
      </w:r>
    </w:p>
    <w:p w14:paraId="5746673F" w14:textId="77777777" w:rsidR="004F68B1" w:rsidRDefault="004F68B1" w:rsidP="004F68B1">
      <w:pPr>
        <w:suppressAutoHyphens/>
        <w:adjustRightInd w:val="0"/>
        <w:jc w:val="center"/>
        <w:rPr>
          <w:rFonts w:ascii="Arial" w:hAnsi="Arial" w:cs="Arial"/>
        </w:rPr>
      </w:pPr>
      <w:r w:rsidRPr="00BA12F3">
        <w:rPr>
          <w:rFonts w:ascii="Arial" w:hAnsi="Arial" w:cs="Arial"/>
        </w:rPr>
        <w:t>Local e Data.</w:t>
      </w:r>
    </w:p>
    <w:p w14:paraId="42F3B2E1" w14:textId="77777777" w:rsidR="00ED5154" w:rsidRDefault="00ED5154" w:rsidP="004F68B1">
      <w:pPr>
        <w:suppressAutoHyphens/>
        <w:adjustRightInd w:val="0"/>
        <w:jc w:val="center"/>
        <w:rPr>
          <w:rFonts w:ascii="Arial" w:hAnsi="Arial" w:cs="Arial"/>
        </w:rPr>
      </w:pPr>
    </w:p>
    <w:p w14:paraId="1A223729" w14:textId="77777777" w:rsidR="00ED5154" w:rsidRDefault="00ED5154" w:rsidP="004F68B1">
      <w:pPr>
        <w:suppressAutoHyphens/>
        <w:adjustRightInd w:val="0"/>
        <w:jc w:val="center"/>
        <w:rPr>
          <w:rFonts w:ascii="Arial" w:hAnsi="Arial" w:cs="Arial"/>
        </w:rPr>
      </w:pPr>
    </w:p>
    <w:p w14:paraId="2DAAD612" w14:textId="77777777" w:rsidR="00ED5154" w:rsidRDefault="00ED5154" w:rsidP="004F68B1">
      <w:pPr>
        <w:suppressAutoHyphens/>
        <w:adjustRightInd w:val="0"/>
        <w:jc w:val="center"/>
        <w:rPr>
          <w:rFonts w:ascii="Arial" w:hAnsi="Arial" w:cs="Arial"/>
        </w:rPr>
      </w:pPr>
    </w:p>
    <w:p w14:paraId="0DE33088" w14:textId="77777777" w:rsidR="00ED5154" w:rsidRPr="00BA12F3" w:rsidRDefault="00ED5154" w:rsidP="004F68B1">
      <w:pPr>
        <w:suppressAutoHyphens/>
        <w:adjustRightInd w:val="0"/>
        <w:jc w:val="center"/>
        <w:rPr>
          <w:rFonts w:ascii="Arial" w:hAnsi="Arial" w:cs="Arial"/>
        </w:rPr>
      </w:pPr>
    </w:p>
    <w:p w14:paraId="5FC98987" w14:textId="77777777" w:rsidR="004F68B1" w:rsidRPr="00BA12F3" w:rsidRDefault="004F68B1" w:rsidP="004F68B1">
      <w:pPr>
        <w:suppressAutoHyphens/>
        <w:adjustRightInd w:val="0"/>
        <w:jc w:val="center"/>
        <w:rPr>
          <w:rFonts w:ascii="Arial" w:hAnsi="Arial" w:cs="Arial"/>
        </w:rPr>
      </w:pPr>
      <w:r w:rsidRPr="00BA12F3">
        <w:rPr>
          <w:rFonts w:ascii="Arial" w:hAnsi="Arial" w:cs="Arial"/>
        </w:rPr>
        <w:t>___________________________________</w:t>
      </w:r>
    </w:p>
    <w:p w14:paraId="51ADDBC1" w14:textId="77777777" w:rsidR="004F68B1" w:rsidRPr="00BA12F3" w:rsidRDefault="004F68B1" w:rsidP="004F68B1">
      <w:pPr>
        <w:suppressAutoHyphens/>
        <w:adjustRightInd w:val="0"/>
        <w:jc w:val="center"/>
        <w:rPr>
          <w:rFonts w:ascii="Arial" w:hAnsi="Arial" w:cs="Arial"/>
        </w:rPr>
      </w:pPr>
      <w:r w:rsidRPr="00BA12F3">
        <w:rPr>
          <w:rFonts w:ascii="Arial" w:hAnsi="Arial" w:cs="Arial"/>
        </w:rPr>
        <w:t>Assinatura do responsável pela empresa ou preposto</w:t>
      </w:r>
    </w:p>
    <w:p w14:paraId="15D4618B" w14:textId="77777777" w:rsidR="004F68B1" w:rsidRPr="00BA12F3" w:rsidRDefault="004F68B1" w:rsidP="004F68B1">
      <w:pPr>
        <w:suppressAutoHyphens/>
        <w:adjustRightInd w:val="0"/>
        <w:jc w:val="center"/>
        <w:rPr>
          <w:rFonts w:ascii="Arial" w:hAnsi="Arial" w:cs="Arial"/>
        </w:rPr>
      </w:pPr>
      <w:r w:rsidRPr="00BA12F3">
        <w:rPr>
          <w:rFonts w:ascii="Arial" w:hAnsi="Arial" w:cs="Arial"/>
        </w:rPr>
        <w:t>Nome completo</w:t>
      </w:r>
    </w:p>
    <w:p w14:paraId="0FAED097" w14:textId="77777777" w:rsidR="00ED5154" w:rsidRDefault="004F68B1" w:rsidP="005E01FC">
      <w:pPr>
        <w:suppressAutoHyphens/>
        <w:adjustRightInd w:val="0"/>
        <w:jc w:val="center"/>
        <w:rPr>
          <w:b/>
        </w:rPr>
      </w:pPr>
      <w:r w:rsidRPr="00BA12F3">
        <w:rPr>
          <w:rFonts w:ascii="Arial" w:hAnsi="Arial" w:cs="Arial"/>
        </w:rPr>
        <w:t>Função (proprietário, sócio-gerente, diretor, etc.)</w:t>
      </w:r>
    </w:p>
    <w:p w14:paraId="4084E215" w14:textId="77777777" w:rsidR="00205E67" w:rsidRDefault="00205E67">
      <w:pPr>
        <w:spacing w:after="200" w:line="276" w:lineRule="auto"/>
        <w:rPr>
          <w:rFonts w:ascii="Arial" w:eastAsiaTheme="minorEastAsia" w:hAnsi="Arial" w:cs="Arial"/>
          <w:b/>
          <w:color w:val="000000"/>
        </w:rPr>
      </w:pPr>
      <w:r>
        <w:rPr>
          <w:b/>
        </w:rPr>
        <w:br w:type="page"/>
      </w:r>
    </w:p>
    <w:p w14:paraId="44E2266E" w14:textId="77777777" w:rsidR="00ED5154" w:rsidRDefault="00ED5154" w:rsidP="00A97EC5">
      <w:pPr>
        <w:pStyle w:val="Nivel3"/>
        <w:numPr>
          <w:ilvl w:val="0"/>
          <w:numId w:val="0"/>
        </w:numPr>
        <w:spacing w:before="0" w:after="0" w:line="240" w:lineRule="auto"/>
        <w:ind w:left="1985"/>
        <w:jc w:val="center"/>
        <w:rPr>
          <w:b/>
          <w:sz w:val="24"/>
          <w:szCs w:val="24"/>
        </w:rPr>
      </w:pPr>
    </w:p>
    <w:p w14:paraId="32E92BE5" w14:textId="77777777" w:rsidR="00E9511E" w:rsidRDefault="00E9511E" w:rsidP="00A97EC5">
      <w:pPr>
        <w:pStyle w:val="Nivel3"/>
        <w:numPr>
          <w:ilvl w:val="0"/>
          <w:numId w:val="0"/>
        </w:numPr>
        <w:spacing w:before="0" w:after="0" w:line="240" w:lineRule="auto"/>
        <w:ind w:left="1985"/>
        <w:jc w:val="center"/>
        <w:rPr>
          <w:b/>
          <w:sz w:val="24"/>
          <w:szCs w:val="24"/>
        </w:rPr>
      </w:pPr>
      <w:r w:rsidRPr="00CF600E">
        <w:rPr>
          <w:b/>
          <w:sz w:val="24"/>
          <w:szCs w:val="24"/>
        </w:rPr>
        <w:t>ANEXO I</w:t>
      </w:r>
      <w:r>
        <w:rPr>
          <w:b/>
          <w:sz w:val="24"/>
          <w:szCs w:val="24"/>
        </w:rPr>
        <w:t>II</w:t>
      </w:r>
      <w:r w:rsidRPr="00CF600E">
        <w:rPr>
          <w:b/>
          <w:sz w:val="24"/>
          <w:szCs w:val="24"/>
        </w:rPr>
        <w:t xml:space="preserve"> – MINUTA DE TERMO DE CONTRATO</w:t>
      </w:r>
    </w:p>
    <w:p w14:paraId="3645B32E" w14:textId="77777777" w:rsidR="00E9511E" w:rsidRPr="004E43DF" w:rsidRDefault="00E9511E" w:rsidP="00A97EC5">
      <w:pPr>
        <w:pStyle w:val="Nivel3"/>
        <w:numPr>
          <w:ilvl w:val="0"/>
          <w:numId w:val="0"/>
        </w:numPr>
        <w:spacing w:before="0" w:after="0" w:line="240" w:lineRule="auto"/>
        <w:ind w:left="1134"/>
        <w:rPr>
          <w:b/>
        </w:rPr>
      </w:pPr>
    </w:p>
    <w:p w14:paraId="2AF7AE06" w14:textId="77777777" w:rsidR="00E9511E" w:rsidRPr="0026657B" w:rsidRDefault="00E9511E" w:rsidP="00E951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Calibri" w:hAnsi="Arial" w:cs="Arial"/>
          <w:color w:val="000000"/>
          <w:sz w:val="20"/>
          <w:szCs w:val="20"/>
          <w:lang w:eastAsia="en-US"/>
        </w:rPr>
      </w:pPr>
    </w:p>
    <w:p w14:paraId="7ADBEC80" w14:textId="77777777" w:rsidR="00E9511E" w:rsidRDefault="00E9511E" w:rsidP="00E9511E">
      <w:pPr>
        <w:pStyle w:val="Prembulo"/>
        <w:spacing w:before="0" w:after="0" w:line="240" w:lineRule="auto"/>
        <w:rPr>
          <w:b/>
          <w:sz w:val="24"/>
          <w:szCs w:val="24"/>
        </w:rPr>
      </w:pPr>
      <w:r w:rsidRPr="004E43DF">
        <w:rPr>
          <w:b/>
          <w:sz w:val="24"/>
          <w:szCs w:val="24"/>
        </w:rPr>
        <w:t>CONTRATO ADMINISTRATIVO Nº ........</w:t>
      </w:r>
      <w:proofErr w:type="gramStart"/>
      <w:r w:rsidRPr="004E43DF">
        <w:rPr>
          <w:b/>
          <w:sz w:val="24"/>
          <w:szCs w:val="24"/>
        </w:rPr>
        <w:t>/....</w:t>
      </w:r>
      <w:proofErr w:type="gramEnd"/>
      <w:r w:rsidRPr="004E43DF">
        <w:rPr>
          <w:b/>
          <w:sz w:val="24"/>
          <w:szCs w:val="24"/>
        </w:rPr>
        <w:t xml:space="preserve">, QUE FAZEM ENTRE SI O </w:t>
      </w:r>
      <w:r>
        <w:rPr>
          <w:b/>
          <w:sz w:val="24"/>
          <w:szCs w:val="24"/>
        </w:rPr>
        <w:t>MUNICÍPIO DE BUENO BRANDÃO</w:t>
      </w:r>
      <w:r w:rsidRPr="004E43DF">
        <w:rPr>
          <w:b/>
          <w:sz w:val="24"/>
          <w:szCs w:val="24"/>
        </w:rPr>
        <w:t xml:space="preserve"> E ............................................................. </w:t>
      </w:r>
    </w:p>
    <w:p w14:paraId="620CDFE9" w14:textId="77777777" w:rsidR="00E9511E" w:rsidRPr="004E43DF" w:rsidRDefault="00E9511E" w:rsidP="00E9511E">
      <w:pPr>
        <w:pStyle w:val="Prembulo"/>
        <w:spacing w:before="0" w:after="0" w:line="240" w:lineRule="auto"/>
        <w:rPr>
          <w:b/>
          <w:sz w:val="24"/>
          <w:szCs w:val="24"/>
        </w:rPr>
      </w:pPr>
      <w:r w:rsidRPr="004E43DF">
        <w:rPr>
          <w:b/>
          <w:sz w:val="24"/>
          <w:szCs w:val="24"/>
        </w:rPr>
        <w:t xml:space="preserve"> </w:t>
      </w:r>
    </w:p>
    <w:p w14:paraId="22F6DFC3" w14:textId="193F5AC9" w:rsidR="00E9511E" w:rsidRPr="004E43DF" w:rsidRDefault="00E9511E" w:rsidP="00E9511E">
      <w:pPr>
        <w:jc w:val="both"/>
        <w:rPr>
          <w:rFonts w:ascii="Arial" w:eastAsia="Arial" w:hAnsi="Arial" w:cs="Arial"/>
        </w:rPr>
      </w:pPr>
      <w:r w:rsidRPr="00F25F78">
        <w:rPr>
          <w:rFonts w:ascii="Arial" w:eastAsia="Arial" w:hAnsi="Arial" w:cs="Arial"/>
          <w:iCs/>
          <w:color w:val="000000"/>
        </w:rPr>
        <w:t>O MUNICÍPIO DE BUENO BRANDÃO,</w:t>
      </w:r>
      <w:r>
        <w:rPr>
          <w:rFonts w:ascii="Arial" w:eastAsia="Arial" w:hAnsi="Arial" w:cs="Arial"/>
          <w:i/>
          <w:iCs/>
          <w:color w:val="000000"/>
        </w:rPr>
        <w:t xml:space="preserve"> </w:t>
      </w:r>
      <w:r w:rsidRPr="004E43DF">
        <w:rPr>
          <w:rFonts w:ascii="Arial" w:eastAsia="Arial" w:hAnsi="Arial" w:cs="Arial"/>
        </w:rPr>
        <w:t xml:space="preserve">com sede </w:t>
      </w:r>
      <w:r>
        <w:rPr>
          <w:rFonts w:ascii="Arial" w:eastAsia="Arial" w:hAnsi="Arial" w:cs="Arial"/>
        </w:rPr>
        <w:t>na Rua Afonso Pena, n.º 225, centro</w:t>
      </w:r>
      <w:r w:rsidRPr="004E43DF">
        <w:rPr>
          <w:rFonts w:ascii="Arial" w:eastAsia="Arial" w:hAnsi="Arial" w:cs="Arial"/>
          <w:color w:val="000000"/>
        </w:rPr>
        <w:t xml:space="preserve">, na cidade de </w:t>
      </w:r>
      <w:r>
        <w:rPr>
          <w:rFonts w:ascii="Arial" w:eastAsia="Arial" w:hAnsi="Arial" w:cs="Arial"/>
          <w:color w:val="000000"/>
        </w:rPr>
        <w:t>Bueno Brandão</w:t>
      </w:r>
      <w:r w:rsidRPr="004E43DF">
        <w:rPr>
          <w:rFonts w:ascii="Arial" w:eastAsia="Arial" w:hAnsi="Arial" w:cs="Arial"/>
          <w:color w:val="000000"/>
        </w:rPr>
        <w:t>/MG,</w:t>
      </w:r>
      <w:r w:rsidRPr="004E43DF">
        <w:rPr>
          <w:rFonts w:ascii="Arial" w:eastAsia="Arial" w:hAnsi="Arial" w:cs="Arial"/>
        </w:rPr>
        <w:t xml:space="preserve"> inscrito(a) no CNPJ sob o nº </w:t>
      </w:r>
      <w:r>
        <w:rPr>
          <w:rFonts w:ascii="Arial" w:eastAsia="Arial" w:hAnsi="Arial" w:cs="Arial"/>
        </w:rPr>
        <w:t>18.940.098/0001-22</w:t>
      </w:r>
      <w:r w:rsidRPr="004E43DF">
        <w:rPr>
          <w:rFonts w:ascii="Arial" w:eastAsia="Arial" w:hAnsi="Arial" w:cs="Arial"/>
          <w:color w:val="000000"/>
        </w:rPr>
        <w:t>,</w:t>
      </w:r>
      <w:r w:rsidRPr="004E43DF">
        <w:rPr>
          <w:rFonts w:ascii="Arial" w:eastAsia="Arial" w:hAnsi="Arial" w:cs="Arial"/>
        </w:rPr>
        <w:t xml:space="preserve"> neste ato representado pelo</w:t>
      </w:r>
      <w:r>
        <w:rPr>
          <w:rFonts w:ascii="Arial" w:eastAsia="Arial" w:hAnsi="Arial" w:cs="Arial"/>
        </w:rPr>
        <w:t xml:space="preserve"> Prefeito Municipal, Sr. </w:t>
      </w:r>
      <w:r w:rsidR="004A7F16">
        <w:rPr>
          <w:rFonts w:ascii="Arial" w:eastAsia="Arial" w:hAnsi="Arial" w:cs="Arial"/>
        </w:rPr>
        <w:t xml:space="preserve">Lourival </w:t>
      </w:r>
      <w:proofErr w:type="spellStart"/>
      <w:r w:rsidR="004A7F16">
        <w:rPr>
          <w:rFonts w:ascii="Arial" w:eastAsia="Arial" w:hAnsi="Arial" w:cs="Arial"/>
        </w:rPr>
        <w:t>Cavini</w:t>
      </w:r>
      <w:proofErr w:type="spellEnd"/>
      <w:r w:rsidR="004A7F16">
        <w:rPr>
          <w:rFonts w:ascii="Arial" w:eastAsia="Arial" w:hAnsi="Arial" w:cs="Arial"/>
        </w:rPr>
        <w:t xml:space="preserve"> Júnior</w:t>
      </w:r>
      <w:r w:rsidRPr="00991D0F">
        <w:rPr>
          <w:rFonts w:ascii="Arial" w:eastAsia="Arial" w:hAnsi="Arial" w:cs="Arial"/>
          <w:color w:val="000000" w:themeColor="text1"/>
        </w:rPr>
        <w:t xml:space="preserve">, doravante denominado CONTRATANTE, </w:t>
      </w:r>
      <w:r w:rsidRPr="00F25F78">
        <w:rPr>
          <w:rFonts w:ascii="Arial" w:eastAsia="Arial" w:hAnsi="Arial" w:cs="Arial"/>
          <w:color w:val="000000" w:themeColor="text1"/>
        </w:rPr>
        <w:t xml:space="preserve">e o(a) .............................., </w:t>
      </w:r>
      <w:r w:rsidRPr="00F25F78">
        <w:rPr>
          <w:rFonts w:ascii="Arial" w:eastAsia="Arial" w:hAnsi="Arial" w:cs="Arial"/>
          <w:iCs/>
          <w:color w:val="000000" w:themeColor="text1"/>
        </w:rPr>
        <w:t>inscrito(a) no CNPJ/MF sob o nº ............................, sediado(a) na</w:t>
      </w:r>
      <w:r w:rsidRPr="00F25F78">
        <w:rPr>
          <w:rFonts w:ascii="Arial" w:eastAsia="Arial" w:hAnsi="Arial" w:cs="Arial"/>
          <w:color w:val="000000" w:themeColor="text1"/>
        </w:rPr>
        <w:t xml:space="preserve"> ..................................., doravante designado CONTRATADO</w:t>
      </w:r>
      <w:r w:rsidRPr="00991D0F">
        <w:rPr>
          <w:rFonts w:ascii="Arial" w:eastAsia="Arial" w:hAnsi="Arial" w:cs="Arial"/>
          <w:color w:val="000000" w:themeColor="text1"/>
        </w:rPr>
        <w:t xml:space="preserve">, </w:t>
      </w:r>
      <w:r w:rsidRPr="00991D0F">
        <w:rPr>
          <w:rFonts w:ascii="Arial" w:eastAsia="Arial" w:hAnsi="Arial" w:cs="Arial"/>
          <w:i/>
          <w:iCs/>
          <w:color w:val="000000" w:themeColor="text1"/>
        </w:rPr>
        <w:t>neste ato representado(a) por</w:t>
      </w:r>
      <w:r w:rsidRPr="00991D0F">
        <w:rPr>
          <w:rFonts w:ascii="Arial" w:eastAsia="Arial" w:hAnsi="Arial" w:cs="Arial"/>
          <w:color w:val="000000" w:themeColor="text1"/>
        </w:rPr>
        <w:t xml:space="preserve"> .................................. (</w:t>
      </w:r>
      <w:proofErr w:type="gramStart"/>
      <w:r w:rsidRPr="00991D0F">
        <w:rPr>
          <w:rFonts w:ascii="Arial" w:eastAsia="Arial" w:hAnsi="Arial" w:cs="Arial"/>
          <w:color w:val="000000" w:themeColor="text1"/>
        </w:rPr>
        <w:t>nome</w:t>
      </w:r>
      <w:proofErr w:type="gramEnd"/>
      <w:r w:rsidRPr="00991D0F">
        <w:rPr>
          <w:rFonts w:ascii="Arial" w:eastAsia="Arial" w:hAnsi="Arial" w:cs="Arial"/>
          <w:color w:val="000000" w:themeColor="text1"/>
        </w:rPr>
        <w:t xml:space="preserve"> e função), </w:t>
      </w:r>
      <w:r w:rsidRPr="00991D0F">
        <w:rPr>
          <w:rFonts w:ascii="Arial" w:eastAsia="Arial" w:hAnsi="Arial" w:cs="Arial"/>
          <w:i/>
          <w:iCs/>
          <w:color w:val="000000" w:themeColor="text1"/>
        </w:rPr>
        <w:t xml:space="preserve">conforme atos constitutivos da empresa </w:t>
      </w:r>
      <w:r w:rsidRPr="008E53C4">
        <w:rPr>
          <w:rFonts w:ascii="Arial" w:eastAsia="Arial" w:hAnsi="Arial" w:cs="Arial"/>
          <w:b/>
          <w:bCs/>
          <w:i/>
          <w:iCs/>
          <w:color w:val="000000" w:themeColor="text1"/>
          <w:highlight w:val="lightGray"/>
        </w:rPr>
        <w:t>OU</w:t>
      </w:r>
      <w:r w:rsidRPr="00991D0F">
        <w:rPr>
          <w:rFonts w:ascii="Arial" w:eastAsia="Arial" w:hAnsi="Arial" w:cs="Arial"/>
          <w:i/>
          <w:iCs/>
          <w:color w:val="000000" w:themeColor="text1"/>
        </w:rPr>
        <w:t xml:space="preserve"> procuração apresentada nos autos, </w:t>
      </w:r>
      <w:r w:rsidRPr="00991D0F">
        <w:rPr>
          <w:rFonts w:ascii="Arial" w:eastAsia="Arial" w:hAnsi="Arial" w:cs="Arial"/>
          <w:color w:val="000000" w:themeColor="text1"/>
        </w:rPr>
        <w:t xml:space="preserve">tendo em vista o que consta no </w:t>
      </w:r>
      <w:r w:rsidRPr="00991D0F">
        <w:rPr>
          <w:rFonts w:ascii="Arial" w:eastAsia="Arial" w:hAnsi="Arial" w:cs="Arial"/>
          <w:b/>
          <w:bCs/>
          <w:color w:val="000000" w:themeColor="text1"/>
        </w:rPr>
        <w:t xml:space="preserve">Processo </w:t>
      </w:r>
      <w:r w:rsidR="00A97EC5">
        <w:rPr>
          <w:rFonts w:ascii="Arial" w:eastAsia="Arial" w:hAnsi="Arial" w:cs="Arial"/>
          <w:b/>
          <w:bCs/>
          <w:color w:val="000000" w:themeColor="text1"/>
        </w:rPr>
        <w:t>Licitatório</w:t>
      </w:r>
      <w:r w:rsidRPr="00991D0F">
        <w:rPr>
          <w:rFonts w:ascii="Arial" w:eastAsia="Arial" w:hAnsi="Arial" w:cs="Arial"/>
          <w:b/>
          <w:bCs/>
          <w:color w:val="000000" w:themeColor="text1"/>
        </w:rPr>
        <w:t xml:space="preserve"> nº </w:t>
      </w:r>
      <w:r w:rsidR="00323C7D">
        <w:rPr>
          <w:rFonts w:ascii="Arial" w:eastAsia="Arial" w:hAnsi="Arial" w:cs="Arial"/>
          <w:b/>
          <w:bCs/>
          <w:color w:val="000000" w:themeColor="text1"/>
        </w:rPr>
        <w:t>019/2026</w:t>
      </w:r>
      <w:r w:rsidRPr="00A97EC5">
        <w:rPr>
          <w:rFonts w:ascii="Arial" w:eastAsia="Arial" w:hAnsi="Arial" w:cs="Arial"/>
          <w:color w:val="000000" w:themeColor="text1"/>
        </w:rPr>
        <w:t xml:space="preserve"> </w:t>
      </w:r>
      <w:r w:rsidRPr="00991D0F">
        <w:rPr>
          <w:rFonts w:ascii="Arial" w:eastAsia="Arial" w:hAnsi="Arial" w:cs="Arial"/>
          <w:color w:val="000000" w:themeColor="text1"/>
        </w:rPr>
        <w:t xml:space="preserve">e em observância às disposições da Lei Federal n. 14.133/2021 e demais legislação e regulamentos aplicáveis, resolvem celebrar o presente Termo de Contrato, decorrente </w:t>
      </w:r>
      <w:r w:rsidRPr="00991D0F">
        <w:rPr>
          <w:rFonts w:ascii="Arial" w:eastAsia="Arial" w:hAnsi="Arial" w:cs="Arial"/>
          <w:i/>
          <w:iCs/>
          <w:color w:val="000000" w:themeColor="text1"/>
        </w:rPr>
        <w:t xml:space="preserve">do </w:t>
      </w:r>
      <w:r w:rsidRPr="00991D0F">
        <w:rPr>
          <w:rFonts w:ascii="Arial" w:eastAsia="Arial" w:hAnsi="Arial" w:cs="Arial"/>
          <w:b/>
          <w:bCs/>
          <w:i/>
          <w:iCs/>
          <w:color w:val="000000" w:themeColor="text1"/>
        </w:rPr>
        <w:t xml:space="preserve">Pregão Eletrônico n. </w:t>
      </w:r>
      <w:r w:rsidR="00CA0153">
        <w:rPr>
          <w:rFonts w:ascii="Arial" w:eastAsia="Arial" w:hAnsi="Arial" w:cs="Arial"/>
          <w:b/>
          <w:bCs/>
          <w:i/>
          <w:iCs/>
        </w:rPr>
        <w:t>05</w:t>
      </w:r>
      <w:r w:rsidR="00323C7D">
        <w:rPr>
          <w:rFonts w:ascii="Arial" w:eastAsia="Arial" w:hAnsi="Arial" w:cs="Arial"/>
          <w:b/>
          <w:bCs/>
          <w:i/>
          <w:iCs/>
        </w:rPr>
        <w:t>/2026</w:t>
      </w:r>
      <w:r>
        <w:rPr>
          <w:rFonts w:ascii="Arial" w:eastAsia="Arial" w:hAnsi="Arial" w:cs="Arial"/>
          <w:b/>
          <w:bCs/>
          <w:i/>
          <w:iCs/>
          <w:color w:val="000000" w:themeColor="text1"/>
        </w:rPr>
        <w:t xml:space="preserve">, </w:t>
      </w:r>
      <w:r w:rsidRPr="00991D0F">
        <w:rPr>
          <w:rFonts w:ascii="Arial" w:eastAsia="Arial" w:hAnsi="Arial" w:cs="Arial"/>
          <w:color w:val="000000" w:themeColor="text1"/>
        </w:rPr>
        <w:t xml:space="preserve">mediante </w:t>
      </w:r>
      <w:r w:rsidRPr="004E43DF">
        <w:rPr>
          <w:rFonts w:ascii="Arial" w:eastAsia="Arial" w:hAnsi="Arial" w:cs="Arial"/>
        </w:rPr>
        <w:t>as cláusulas e condições a seguir enunciadas.</w:t>
      </w:r>
    </w:p>
    <w:p w14:paraId="73F307D0" w14:textId="77777777" w:rsidR="00E9511E" w:rsidRPr="004E43DF" w:rsidRDefault="00E9511E" w:rsidP="00421410">
      <w:pPr>
        <w:pStyle w:val="Nivel01"/>
        <w:rPr>
          <w:color w:val="FFFFFF"/>
        </w:rPr>
      </w:pPr>
      <w:r w:rsidRPr="004E43DF">
        <w:t xml:space="preserve">CLÁUSULA PRIMEIRA – OBJETO </w:t>
      </w:r>
    </w:p>
    <w:p w14:paraId="4D7FBDCF" w14:textId="77777777" w:rsidR="00E9511E" w:rsidRPr="00A97EC5" w:rsidRDefault="005456B8" w:rsidP="00A97EC5">
      <w:pPr>
        <w:jc w:val="both"/>
        <w:rPr>
          <w:rFonts w:ascii="Arial" w:hAnsi="Arial" w:cs="Arial"/>
        </w:rPr>
      </w:pPr>
      <w:bookmarkStart w:id="55" w:name="_Hlk137474296"/>
      <w:r>
        <w:rPr>
          <w:rFonts w:ascii="Arial" w:hAnsi="Arial" w:cs="Arial"/>
        </w:rPr>
        <w:t xml:space="preserve">1.1. </w:t>
      </w:r>
      <w:r w:rsidR="00E9511E" w:rsidRPr="00A97EC5">
        <w:rPr>
          <w:rFonts w:ascii="Arial" w:hAnsi="Arial" w:cs="Arial"/>
        </w:rPr>
        <w:t xml:space="preserve">O objeto do presente instrumento é a </w:t>
      </w:r>
      <w:r w:rsidR="00066524">
        <w:rPr>
          <w:rFonts w:ascii="Arial" w:hAnsi="Arial" w:cs="Arial"/>
        </w:rPr>
        <w:t>c</w:t>
      </w:r>
      <w:r w:rsidR="00066524" w:rsidRPr="0058584C">
        <w:rPr>
          <w:rFonts w:ascii="Arial" w:hAnsi="Arial" w:cs="Arial"/>
        </w:rPr>
        <w:t>ontratação de serviços especializados de solução integrada de tecnologia da informação para atender o município de Bueno Brandão, compreendendo implementação, configuração e suporte contínuo de sistema de backup corporativo, manutenção de serviços locais, implantação de gateways e firewalls de segurança e outros proporcionando  infraestrutura tecnológica de alto desempenho e serviços especializados para suporte e operação de ambientes críticos, para atender a Secretaria de Governo</w:t>
      </w:r>
      <w:r w:rsidR="00066524">
        <w:rPr>
          <w:rFonts w:ascii="Arial" w:hAnsi="Arial" w:cs="Arial"/>
        </w:rPr>
        <w:t>,</w:t>
      </w:r>
      <w:r w:rsidR="00E9511E" w:rsidRPr="00A97EC5">
        <w:rPr>
          <w:rFonts w:ascii="Arial" w:hAnsi="Arial" w:cs="Arial"/>
        </w:rPr>
        <w:t xml:space="preserve"> </w:t>
      </w:r>
      <w:bookmarkEnd w:id="55"/>
      <w:r w:rsidR="00E9511E" w:rsidRPr="00A97EC5">
        <w:rPr>
          <w:rFonts w:ascii="Arial" w:hAnsi="Arial" w:cs="Arial"/>
        </w:rPr>
        <w:t>nas condições estabelecidas no Termo de Referência.</w:t>
      </w:r>
    </w:p>
    <w:p w14:paraId="38A182CB" w14:textId="77777777" w:rsidR="00A97EC5" w:rsidRDefault="00543A7C" w:rsidP="005456B8">
      <w:pPr>
        <w:pStyle w:val="Nivel2"/>
        <w:numPr>
          <w:ilvl w:val="0"/>
          <w:numId w:val="0"/>
        </w:numPr>
        <w:spacing w:line="240" w:lineRule="auto"/>
        <w:rPr>
          <w:color w:val="auto"/>
          <w:sz w:val="24"/>
          <w:szCs w:val="24"/>
        </w:rPr>
      </w:pPr>
      <w:r>
        <w:rPr>
          <w:color w:val="auto"/>
          <w:sz w:val="24"/>
          <w:szCs w:val="24"/>
        </w:rPr>
        <w:t>1.1.1</w:t>
      </w:r>
      <w:r w:rsidR="005456B8">
        <w:rPr>
          <w:color w:val="auto"/>
          <w:sz w:val="24"/>
          <w:szCs w:val="24"/>
        </w:rPr>
        <w:t xml:space="preserve">. </w:t>
      </w:r>
      <w:r w:rsidR="00E9511E" w:rsidRPr="00A97EC5">
        <w:rPr>
          <w:color w:val="auto"/>
          <w:sz w:val="24"/>
          <w:szCs w:val="24"/>
        </w:rPr>
        <w:t>Objeto da contratação:</w:t>
      </w:r>
    </w:p>
    <w:tbl>
      <w:tblPr>
        <w:tblW w:w="5231"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Grid>
        <w:gridCol w:w="703"/>
        <w:gridCol w:w="4536"/>
        <w:gridCol w:w="709"/>
        <w:gridCol w:w="714"/>
        <w:gridCol w:w="889"/>
        <w:gridCol w:w="1090"/>
        <w:gridCol w:w="1135"/>
      </w:tblGrid>
      <w:tr w:rsidR="00EF7F62" w:rsidRPr="00C65D3A" w14:paraId="3E6CF31B" w14:textId="77777777" w:rsidTr="00EF7F62">
        <w:tc>
          <w:tcPr>
            <w:tcW w:w="703" w:type="dxa"/>
            <w:shd w:val="clear" w:color="auto" w:fill="F0F0F0"/>
          </w:tcPr>
          <w:p w14:paraId="2723825C" w14:textId="77777777" w:rsidR="00EF7F62" w:rsidRPr="00C65D3A" w:rsidRDefault="00EF7F62" w:rsidP="00EF7F62">
            <w:pPr>
              <w:widowControl w:val="0"/>
              <w:autoSpaceDE w:val="0"/>
              <w:autoSpaceDN w:val="0"/>
              <w:adjustRightInd w:val="0"/>
              <w:rPr>
                <w:rFonts w:ascii="Arial" w:hAnsi="Arial" w:cs="Arial"/>
                <w:sz w:val="20"/>
                <w:szCs w:val="20"/>
                <w:lang w:val="x-none"/>
              </w:rPr>
            </w:pPr>
            <w:r w:rsidRPr="00C65D3A">
              <w:rPr>
                <w:rFonts w:ascii="Arial" w:hAnsi="Arial" w:cs="Arial"/>
                <w:sz w:val="20"/>
                <w:szCs w:val="20"/>
                <w:lang w:val="x-none"/>
              </w:rPr>
              <w:t>Item</w:t>
            </w:r>
          </w:p>
        </w:tc>
        <w:tc>
          <w:tcPr>
            <w:tcW w:w="4536" w:type="dxa"/>
            <w:shd w:val="clear" w:color="auto" w:fill="F0F0F0"/>
          </w:tcPr>
          <w:p w14:paraId="184CCA62" w14:textId="77777777" w:rsidR="00EF7F62" w:rsidRPr="00C65D3A" w:rsidRDefault="00EF7F62" w:rsidP="00EF7F62">
            <w:pPr>
              <w:widowControl w:val="0"/>
              <w:autoSpaceDE w:val="0"/>
              <w:autoSpaceDN w:val="0"/>
              <w:adjustRightInd w:val="0"/>
              <w:rPr>
                <w:rFonts w:ascii="Arial" w:hAnsi="Arial" w:cs="Arial"/>
                <w:sz w:val="20"/>
                <w:szCs w:val="20"/>
                <w:lang w:val="x-none"/>
              </w:rPr>
            </w:pPr>
            <w:r w:rsidRPr="00C65D3A">
              <w:rPr>
                <w:rFonts w:ascii="Arial" w:hAnsi="Arial" w:cs="Arial"/>
                <w:sz w:val="20"/>
                <w:szCs w:val="20"/>
                <w:lang w:val="x-none"/>
              </w:rPr>
              <w:t>Descrição do Produto</w:t>
            </w:r>
          </w:p>
        </w:tc>
        <w:tc>
          <w:tcPr>
            <w:tcW w:w="709" w:type="dxa"/>
            <w:shd w:val="clear" w:color="auto" w:fill="F0F0F0"/>
          </w:tcPr>
          <w:p w14:paraId="54FCC59A" w14:textId="77777777" w:rsidR="00EF7F62" w:rsidRPr="00C65D3A" w:rsidRDefault="00EF7F62" w:rsidP="00EF7F62">
            <w:pPr>
              <w:widowControl w:val="0"/>
              <w:autoSpaceDE w:val="0"/>
              <w:autoSpaceDN w:val="0"/>
              <w:adjustRightInd w:val="0"/>
              <w:rPr>
                <w:rFonts w:ascii="Arial" w:hAnsi="Arial" w:cs="Arial"/>
                <w:sz w:val="20"/>
                <w:szCs w:val="20"/>
                <w:lang w:val="x-none"/>
              </w:rPr>
            </w:pPr>
            <w:proofErr w:type="spellStart"/>
            <w:r w:rsidRPr="00C65D3A">
              <w:rPr>
                <w:rFonts w:ascii="Arial" w:hAnsi="Arial" w:cs="Arial"/>
                <w:sz w:val="20"/>
                <w:szCs w:val="20"/>
                <w:lang w:val="x-none"/>
              </w:rPr>
              <w:t>Qte</w:t>
            </w:r>
            <w:proofErr w:type="spellEnd"/>
          </w:p>
        </w:tc>
        <w:tc>
          <w:tcPr>
            <w:tcW w:w="714" w:type="dxa"/>
            <w:shd w:val="clear" w:color="auto" w:fill="F0F0F0"/>
          </w:tcPr>
          <w:p w14:paraId="00358109" w14:textId="77777777" w:rsidR="00EF7F62" w:rsidRPr="00C65D3A" w:rsidRDefault="00EF7F62" w:rsidP="00EF7F62">
            <w:pPr>
              <w:widowControl w:val="0"/>
              <w:autoSpaceDE w:val="0"/>
              <w:autoSpaceDN w:val="0"/>
              <w:adjustRightInd w:val="0"/>
              <w:rPr>
                <w:rFonts w:ascii="Arial" w:hAnsi="Arial" w:cs="Arial"/>
                <w:sz w:val="20"/>
                <w:szCs w:val="20"/>
                <w:lang w:val="x-none"/>
              </w:rPr>
            </w:pPr>
            <w:r w:rsidRPr="00C65D3A">
              <w:rPr>
                <w:rFonts w:ascii="Arial" w:hAnsi="Arial" w:cs="Arial"/>
                <w:sz w:val="20"/>
                <w:szCs w:val="20"/>
                <w:lang w:val="x-none"/>
              </w:rPr>
              <w:t>Unid.</w:t>
            </w:r>
          </w:p>
        </w:tc>
        <w:tc>
          <w:tcPr>
            <w:tcW w:w="889" w:type="dxa"/>
            <w:shd w:val="clear" w:color="auto" w:fill="F0F0F0"/>
          </w:tcPr>
          <w:p w14:paraId="1FA3F2D0" w14:textId="77777777" w:rsidR="00EF7F62" w:rsidRDefault="00EF7F62" w:rsidP="00EF7F62">
            <w:pPr>
              <w:widowControl w:val="0"/>
              <w:autoSpaceDE w:val="0"/>
              <w:autoSpaceDN w:val="0"/>
              <w:adjustRightInd w:val="0"/>
              <w:rPr>
                <w:rFonts w:ascii="Arial" w:hAnsi="Arial" w:cs="Arial"/>
                <w:sz w:val="20"/>
                <w:szCs w:val="20"/>
              </w:rPr>
            </w:pPr>
            <w:r w:rsidRPr="00C65D3A">
              <w:rPr>
                <w:rFonts w:ascii="Arial" w:hAnsi="Arial" w:cs="Arial"/>
                <w:sz w:val="20"/>
                <w:szCs w:val="20"/>
                <w:lang w:val="x-none"/>
              </w:rPr>
              <w:t>Marca</w:t>
            </w:r>
            <w:r w:rsidR="00721059">
              <w:rPr>
                <w:rFonts w:ascii="Arial" w:hAnsi="Arial" w:cs="Arial"/>
                <w:sz w:val="20"/>
                <w:szCs w:val="20"/>
              </w:rPr>
              <w:t>/</w:t>
            </w:r>
          </w:p>
          <w:p w14:paraId="6FA6E669" w14:textId="77777777" w:rsidR="00721059" w:rsidRPr="00721059" w:rsidRDefault="00721059" w:rsidP="00EF7F62">
            <w:pPr>
              <w:widowControl w:val="0"/>
              <w:autoSpaceDE w:val="0"/>
              <w:autoSpaceDN w:val="0"/>
              <w:adjustRightInd w:val="0"/>
              <w:rPr>
                <w:rFonts w:ascii="Arial" w:hAnsi="Arial" w:cs="Arial"/>
                <w:sz w:val="20"/>
                <w:szCs w:val="20"/>
              </w:rPr>
            </w:pPr>
            <w:r>
              <w:rPr>
                <w:rFonts w:ascii="Arial" w:hAnsi="Arial" w:cs="Arial"/>
                <w:sz w:val="20"/>
                <w:szCs w:val="20"/>
              </w:rPr>
              <w:t>Origem</w:t>
            </w:r>
          </w:p>
        </w:tc>
        <w:tc>
          <w:tcPr>
            <w:tcW w:w="1090" w:type="dxa"/>
            <w:shd w:val="clear" w:color="auto" w:fill="F0F0F0"/>
          </w:tcPr>
          <w:p w14:paraId="70E231FE" w14:textId="77777777" w:rsidR="00EF7F62" w:rsidRPr="00C65D3A" w:rsidRDefault="00EF7F62" w:rsidP="00EF7F62">
            <w:pPr>
              <w:widowControl w:val="0"/>
              <w:autoSpaceDE w:val="0"/>
              <w:autoSpaceDN w:val="0"/>
              <w:adjustRightInd w:val="0"/>
              <w:rPr>
                <w:rFonts w:ascii="Arial" w:hAnsi="Arial" w:cs="Arial"/>
                <w:sz w:val="20"/>
                <w:szCs w:val="20"/>
                <w:lang w:val="x-none"/>
              </w:rPr>
            </w:pPr>
            <w:r w:rsidRPr="00C65D3A">
              <w:rPr>
                <w:rFonts w:ascii="Arial" w:hAnsi="Arial" w:cs="Arial"/>
                <w:sz w:val="20"/>
                <w:szCs w:val="20"/>
                <w:lang w:val="x-none"/>
              </w:rPr>
              <w:t>Valor Unit.</w:t>
            </w:r>
          </w:p>
        </w:tc>
        <w:tc>
          <w:tcPr>
            <w:tcW w:w="1135" w:type="dxa"/>
            <w:shd w:val="clear" w:color="auto" w:fill="F0F0F0"/>
          </w:tcPr>
          <w:p w14:paraId="30A4D430" w14:textId="77777777" w:rsidR="00EF7F62" w:rsidRPr="00C65D3A" w:rsidRDefault="00EF7F62" w:rsidP="00EF7F62">
            <w:pPr>
              <w:widowControl w:val="0"/>
              <w:autoSpaceDE w:val="0"/>
              <w:autoSpaceDN w:val="0"/>
              <w:adjustRightInd w:val="0"/>
              <w:rPr>
                <w:rFonts w:ascii="Arial" w:hAnsi="Arial" w:cs="Arial"/>
                <w:sz w:val="20"/>
                <w:szCs w:val="20"/>
                <w:lang w:val="x-none"/>
              </w:rPr>
            </w:pPr>
            <w:r w:rsidRPr="00C65D3A">
              <w:rPr>
                <w:rFonts w:ascii="Arial" w:hAnsi="Arial" w:cs="Arial"/>
                <w:sz w:val="20"/>
                <w:szCs w:val="20"/>
                <w:lang w:val="x-none"/>
              </w:rPr>
              <w:t>Valor Total</w:t>
            </w:r>
          </w:p>
        </w:tc>
      </w:tr>
      <w:tr w:rsidR="00EF7F62" w:rsidRPr="00C65D3A" w14:paraId="0C6F70E5" w14:textId="77777777" w:rsidTr="00EF7F62">
        <w:tc>
          <w:tcPr>
            <w:tcW w:w="703" w:type="dxa"/>
          </w:tcPr>
          <w:p w14:paraId="74B71917" w14:textId="77777777" w:rsidR="00EF7F62" w:rsidRPr="00C65D3A" w:rsidRDefault="00EF7F62" w:rsidP="00EF7F62">
            <w:pPr>
              <w:widowControl w:val="0"/>
              <w:autoSpaceDE w:val="0"/>
              <w:autoSpaceDN w:val="0"/>
              <w:adjustRightInd w:val="0"/>
              <w:rPr>
                <w:rFonts w:ascii="Arial" w:hAnsi="Arial" w:cs="Arial"/>
                <w:sz w:val="20"/>
                <w:szCs w:val="20"/>
                <w:lang w:val="x-none"/>
              </w:rPr>
            </w:pPr>
          </w:p>
        </w:tc>
        <w:tc>
          <w:tcPr>
            <w:tcW w:w="4536" w:type="dxa"/>
          </w:tcPr>
          <w:p w14:paraId="2F4A6FBB" w14:textId="77777777" w:rsidR="00EF7F62" w:rsidRPr="00C65D3A" w:rsidRDefault="00EF7F62" w:rsidP="00721059">
            <w:pPr>
              <w:widowControl w:val="0"/>
              <w:autoSpaceDE w:val="0"/>
              <w:autoSpaceDN w:val="0"/>
              <w:adjustRightInd w:val="0"/>
              <w:rPr>
                <w:rFonts w:ascii="Arial" w:hAnsi="Arial" w:cs="Arial"/>
                <w:sz w:val="20"/>
                <w:szCs w:val="20"/>
                <w:lang w:val="x-none"/>
              </w:rPr>
            </w:pPr>
          </w:p>
        </w:tc>
        <w:tc>
          <w:tcPr>
            <w:tcW w:w="709" w:type="dxa"/>
          </w:tcPr>
          <w:p w14:paraId="55AD33D2" w14:textId="77777777" w:rsidR="00EF7F62" w:rsidRPr="00C65D3A" w:rsidRDefault="00EF7F62" w:rsidP="00EF7F62">
            <w:pPr>
              <w:widowControl w:val="0"/>
              <w:autoSpaceDE w:val="0"/>
              <w:autoSpaceDN w:val="0"/>
              <w:adjustRightInd w:val="0"/>
              <w:rPr>
                <w:rFonts w:ascii="Arial" w:hAnsi="Arial" w:cs="Arial"/>
                <w:sz w:val="20"/>
                <w:szCs w:val="20"/>
                <w:lang w:val="x-none"/>
              </w:rPr>
            </w:pPr>
            <w:r w:rsidRPr="00C65D3A">
              <w:rPr>
                <w:rFonts w:ascii="Arial" w:hAnsi="Arial" w:cs="Arial"/>
                <w:sz w:val="20"/>
                <w:szCs w:val="20"/>
                <w:lang w:val="x-none"/>
              </w:rPr>
              <w:t>1</w:t>
            </w:r>
          </w:p>
        </w:tc>
        <w:tc>
          <w:tcPr>
            <w:tcW w:w="714" w:type="dxa"/>
          </w:tcPr>
          <w:p w14:paraId="70A9E5CA" w14:textId="77777777" w:rsidR="00EF7F62" w:rsidRPr="00C65D3A" w:rsidRDefault="00EF7F62" w:rsidP="00EF7F62">
            <w:pPr>
              <w:widowControl w:val="0"/>
              <w:autoSpaceDE w:val="0"/>
              <w:autoSpaceDN w:val="0"/>
              <w:adjustRightInd w:val="0"/>
              <w:rPr>
                <w:rFonts w:ascii="Arial" w:hAnsi="Arial" w:cs="Arial"/>
                <w:sz w:val="20"/>
                <w:szCs w:val="20"/>
                <w:lang w:val="x-none"/>
              </w:rPr>
            </w:pPr>
            <w:r w:rsidRPr="00C65D3A">
              <w:rPr>
                <w:rFonts w:ascii="Arial" w:hAnsi="Arial" w:cs="Arial"/>
                <w:sz w:val="20"/>
                <w:szCs w:val="20"/>
                <w:lang w:val="x-none"/>
              </w:rPr>
              <w:t>SV</w:t>
            </w:r>
          </w:p>
        </w:tc>
        <w:tc>
          <w:tcPr>
            <w:tcW w:w="889" w:type="dxa"/>
          </w:tcPr>
          <w:p w14:paraId="40E162CE" w14:textId="77777777" w:rsidR="00EF7F62" w:rsidRPr="00C65D3A" w:rsidRDefault="00EF7F62" w:rsidP="00EF7F62">
            <w:pPr>
              <w:widowControl w:val="0"/>
              <w:autoSpaceDE w:val="0"/>
              <w:autoSpaceDN w:val="0"/>
              <w:adjustRightInd w:val="0"/>
              <w:rPr>
                <w:rFonts w:ascii="Arial" w:hAnsi="Arial" w:cs="Arial"/>
                <w:sz w:val="20"/>
                <w:szCs w:val="20"/>
                <w:lang w:val="x-none"/>
              </w:rPr>
            </w:pPr>
          </w:p>
        </w:tc>
        <w:tc>
          <w:tcPr>
            <w:tcW w:w="1090" w:type="dxa"/>
          </w:tcPr>
          <w:p w14:paraId="21984C62" w14:textId="77777777" w:rsidR="00EF7F62" w:rsidRPr="00C65D3A" w:rsidRDefault="00EF7F62" w:rsidP="00EF7F62">
            <w:pPr>
              <w:widowControl w:val="0"/>
              <w:autoSpaceDE w:val="0"/>
              <w:autoSpaceDN w:val="0"/>
              <w:adjustRightInd w:val="0"/>
              <w:jc w:val="right"/>
              <w:rPr>
                <w:rFonts w:ascii="Arial" w:hAnsi="Arial" w:cs="Arial"/>
                <w:sz w:val="20"/>
                <w:szCs w:val="20"/>
                <w:lang w:val="x-none"/>
              </w:rPr>
            </w:pPr>
          </w:p>
        </w:tc>
        <w:tc>
          <w:tcPr>
            <w:tcW w:w="1135" w:type="dxa"/>
          </w:tcPr>
          <w:p w14:paraId="6AB71361" w14:textId="77777777" w:rsidR="00EF7F62" w:rsidRPr="00C65D3A" w:rsidRDefault="00EF7F62" w:rsidP="00EF7F62">
            <w:pPr>
              <w:widowControl w:val="0"/>
              <w:autoSpaceDE w:val="0"/>
              <w:autoSpaceDN w:val="0"/>
              <w:adjustRightInd w:val="0"/>
              <w:jc w:val="right"/>
              <w:rPr>
                <w:rFonts w:ascii="Arial" w:hAnsi="Arial" w:cs="Arial"/>
                <w:sz w:val="20"/>
                <w:szCs w:val="20"/>
                <w:lang w:val="x-none"/>
              </w:rPr>
            </w:pPr>
          </w:p>
        </w:tc>
      </w:tr>
    </w:tbl>
    <w:p w14:paraId="2A4AAFF3" w14:textId="77777777" w:rsidR="00E9511E" w:rsidRPr="004E43DF" w:rsidRDefault="005456B8" w:rsidP="005456B8">
      <w:pPr>
        <w:pStyle w:val="Nivel2"/>
        <w:numPr>
          <w:ilvl w:val="0"/>
          <w:numId w:val="0"/>
        </w:numPr>
        <w:spacing w:line="240" w:lineRule="auto"/>
        <w:rPr>
          <w:sz w:val="24"/>
          <w:szCs w:val="24"/>
        </w:rPr>
      </w:pPr>
      <w:r>
        <w:rPr>
          <w:sz w:val="24"/>
          <w:szCs w:val="24"/>
        </w:rPr>
        <w:t>1.</w:t>
      </w:r>
      <w:r w:rsidR="00543A7C">
        <w:rPr>
          <w:sz w:val="24"/>
          <w:szCs w:val="24"/>
        </w:rPr>
        <w:t>2</w:t>
      </w:r>
      <w:r>
        <w:rPr>
          <w:sz w:val="24"/>
          <w:szCs w:val="24"/>
        </w:rPr>
        <w:t xml:space="preserve">. </w:t>
      </w:r>
      <w:r w:rsidR="00E9511E" w:rsidRPr="004E43DF">
        <w:rPr>
          <w:sz w:val="24"/>
          <w:szCs w:val="24"/>
        </w:rPr>
        <w:t>Vinculam esta contratação, independentemente de transcrição:</w:t>
      </w:r>
    </w:p>
    <w:p w14:paraId="0E4CBDF2" w14:textId="77777777" w:rsidR="00E9511E" w:rsidRPr="00A6001A" w:rsidRDefault="005456B8" w:rsidP="00543A7C">
      <w:pPr>
        <w:pStyle w:val="Nivel3"/>
        <w:numPr>
          <w:ilvl w:val="0"/>
          <w:numId w:val="0"/>
        </w:numPr>
        <w:spacing w:line="240" w:lineRule="auto"/>
        <w:ind w:firstLine="284"/>
        <w:rPr>
          <w:sz w:val="24"/>
          <w:szCs w:val="24"/>
        </w:rPr>
      </w:pPr>
      <w:r>
        <w:rPr>
          <w:sz w:val="24"/>
          <w:szCs w:val="24"/>
        </w:rPr>
        <w:t>1.</w:t>
      </w:r>
      <w:r w:rsidR="00543A7C">
        <w:rPr>
          <w:sz w:val="24"/>
          <w:szCs w:val="24"/>
        </w:rPr>
        <w:t>2</w:t>
      </w:r>
      <w:r>
        <w:rPr>
          <w:sz w:val="24"/>
          <w:szCs w:val="24"/>
        </w:rPr>
        <w:t xml:space="preserve">.1. </w:t>
      </w:r>
      <w:r w:rsidR="00E9511E" w:rsidRPr="004E43DF">
        <w:rPr>
          <w:sz w:val="24"/>
          <w:szCs w:val="24"/>
        </w:rPr>
        <w:t xml:space="preserve">O Termo de </w:t>
      </w:r>
      <w:r w:rsidR="00E9511E" w:rsidRPr="00A6001A">
        <w:rPr>
          <w:sz w:val="24"/>
          <w:szCs w:val="24"/>
        </w:rPr>
        <w:t>Referência;</w:t>
      </w:r>
    </w:p>
    <w:p w14:paraId="311F9706" w14:textId="77777777" w:rsidR="00E9511E" w:rsidRPr="00A6001A" w:rsidRDefault="005456B8" w:rsidP="005456B8">
      <w:pPr>
        <w:pStyle w:val="Nivel3"/>
        <w:numPr>
          <w:ilvl w:val="0"/>
          <w:numId w:val="0"/>
        </w:numPr>
        <w:spacing w:line="240" w:lineRule="auto"/>
        <w:ind w:left="284"/>
      </w:pPr>
      <w:r>
        <w:rPr>
          <w:sz w:val="24"/>
          <w:szCs w:val="24"/>
        </w:rPr>
        <w:t>1.</w:t>
      </w:r>
      <w:r w:rsidR="00543A7C">
        <w:rPr>
          <w:sz w:val="24"/>
          <w:szCs w:val="24"/>
        </w:rPr>
        <w:t>2</w:t>
      </w:r>
      <w:r>
        <w:rPr>
          <w:sz w:val="24"/>
          <w:szCs w:val="24"/>
        </w:rPr>
        <w:t xml:space="preserve">.2. </w:t>
      </w:r>
      <w:r w:rsidR="00E9511E" w:rsidRPr="00A6001A">
        <w:rPr>
          <w:sz w:val="24"/>
          <w:szCs w:val="24"/>
        </w:rPr>
        <w:t>O Edital da Licitação</w:t>
      </w:r>
      <w:r w:rsidR="00E9511E" w:rsidRPr="00A6001A">
        <w:t>;</w:t>
      </w:r>
    </w:p>
    <w:p w14:paraId="23F19E2B" w14:textId="77777777" w:rsidR="00E9511E" w:rsidRPr="004E43DF" w:rsidRDefault="005456B8" w:rsidP="005456B8">
      <w:pPr>
        <w:pStyle w:val="Nivel3"/>
        <w:numPr>
          <w:ilvl w:val="0"/>
          <w:numId w:val="0"/>
        </w:numPr>
        <w:spacing w:line="240" w:lineRule="auto"/>
        <w:ind w:left="284"/>
        <w:rPr>
          <w:sz w:val="24"/>
          <w:szCs w:val="24"/>
        </w:rPr>
      </w:pPr>
      <w:r>
        <w:rPr>
          <w:sz w:val="24"/>
          <w:szCs w:val="24"/>
        </w:rPr>
        <w:t>1.</w:t>
      </w:r>
      <w:r w:rsidR="00543A7C">
        <w:rPr>
          <w:sz w:val="24"/>
          <w:szCs w:val="24"/>
        </w:rPr>
        <w:t>2</w:t>
      </w:r>
      <w:r>
        <w:rPr>
          <w:sz w:val="24"/>
          <w:szCs w:val="24"/>
        </w:rPr>
        <w:t xml:space="preserve">.3. </w:t>
      </w:r>
      <w:r w:rsidR="00E9511E" w:rsidRPr="004E43DF">
        <w:rPr>
          <w:sz w:val="24"/>
          <w:szCs w:val="24"/>
        </w:rPr>
        <w:t>A Proposta do contratado;</w:t>
      </w:r>
    </w:p>
    <w:p w14:paraId="074D9B0F" w14:textId="77777777" w:rsidR="00E9511E" w:rsidRPr="0020446F" w:rsidRDefault="005456B8" w:rsidP="005456B8">
      <w:pPr>
        <w:pStyle w:val="Nivel3"/>
        <w:numPr>
          <w:ilvl w:val="0"/>
          <w:numId w:val="0"/>
        </w:numPr>
        <w:spacing w:line="240" w:lineRule="auto"/>
        <w:ind w:left="284"/>
      </w:pPr>
      <w:r>
        <w:rPr>
          <w:sz w:val="24"/>
          <w:szCs w:val="24"/>
        </w:rPr>
        <w:t>1.</w:t>
      </w:r>
      <w:r w:rsidR="00543A7C">
        <w:rPr>
          <w:sz w:val="24"/>
          <w:szCs w:val="24"/>
        </w:rPr>
        <w:t>2</w:t>
      </w:r>
      <w:r>
        <w:rPr>
          <w:sz w:val="24"/>
          <w:szCs w:val="24"/>
        </w:rPr>
        <w:t xml:space="preserve">.4. </w:t>
      </w:r>
      <w:r w:rsidR="00E9511E" w:rsidRPr="004E43DF">
        <w:rPr>
          <w:sz w:val="24"/>
          <w:szCs w:val="24"/>
        </w:rPr>
        <w:t>Eventuais anexos dos documentos supracitados</w:t>
      </w:r>
      <w:r w:rsidR="00E9511E" w:rsidRPr="0020446F">
        <w:t>.</w:t>
      </w:r>
    </w:p>
    <w:p w14:paraId="47425435" w14:textId="77777777" w:rsidR="00E84EBF" w:rsidRPr="00EF7F62" w:rsidRDefault="00E9511E" w:rsidP="00421410">
      <w:pPr>
        <w:pStyle w:val="Nivel01"/>
      </w:pPr>
      <w:r w:rsidRPr="00461F21">
        <w:t>CLÁUSULA SEGUNDA –</w:t>
      </w:r>
      <w:r w:rsidR="00721059">
        <w:t xml:space="preserve"> </w:t>
      </w:r>
      <w:r w:rsidRPr="00461F21">
        <w:t>VIGÊNCIA E PRORROGAÇÃO</w:t>
      </w:r>
    </w:p>
    <w:p w14:paraId="56A55337" w14:textId="77777777" w:rsidR="00EF7F62" w:rsidRPr="00874109" w:rsidRDefault="00EF7F62" w:rsidP="00EF7F62">
      <w:pPr>
        <w:ind w:left="196" w:right="228"/>
        <w:jc w:val="both"/>
        <w:rPr>
          <w:rFonts w:ascii="Arial" w:hAnsi="Arial" w:cs="Arial"/>
          <w:bCs/>
        </w:rPr>
      </w:pPr>
      <w:r w:rsidRPr="00874109">
        <w:rPr>
          <w:rFonts w:ascii="Arial" w:hAnsi="Arial" w:cs="Arial"/>
          <w:bCs/>
        </w:rPr>
        <w:t xml:space="preserve">2.1. O prazo de vigência da contratação é </w:t>
      </w:r>
      <w:r w:rsidR="00957070" w:rsidRPr="00874109">
        <w:rPr>
          <w:rFonts w:ascii="Arial" w:hAnsi="Arial" w:cs="Arial"/>
          <w:bCs/>
        </w:rPr>
        <w:t>de 01 (um) ano contados de sua assinatura</w:t>
      </w:r>
      <w:r w:rsidRPr="00874109">
        <w:rPr>
          <w:rFonts w:ascii="Arial" w:hAnsi="Arial" w:cs="Arial"/>
          <w:bCs/>
        </w:rPr>
        <w:t xml:space="preserve">, </w:t>
      </w:r>
      <w:r w:rsidR="00957070" w:rsidRPr="00874109">
        <w:rPr>
          <w:rFonts w:ascii="Arial" w:hAnsi="Arial" w:cs="Arial"/>
          <w:bCs/>
        </w:rPr>
        <w:t xml:space="preserve">prorrogável por até 10 (dez) anos, na forma dos artigos 106 e 107 da Lei </w:t>
      </w:r>
      <w:proofErr w:type="gramStart"/>
      <w:r w:rsidR="00957070" w:rsidRPr="00874109">
        <w:rPr>
          <w:rFonts w:ascii="Arial" w:hAnsi="Arial" w:cs="Arial"/>
          <w:bCs/>
        </w:rPr>
        <w:t>n.º</w:t>
      </w:r>
      <w:proofErr w:type="gramEnd"/>
      <w:r w:rsidR="00957070" w:rsidRPr="00874109">
        <w:rPr>
          <w:rFonts w:ascii="Arial" w:hAnsi="Arial" w:cs="Arial"/>
          <w:bCs/>
        </w:rPr>
        <w:t xml:space="preserve"> 14.133/2021</w:t>
      </w:r>
      <w:r w:rsidRPr="00874109">
        <w:rPr>
          <w:rFonts w:ascii="Arial" w:hAnsi="Arial" w:cs="Arial"/>
          <w:bCs/>
        </w:rPr>
        <w:t>.</w:t>
      </w:r>
    </w:p>
    <w:p w14:paraId="1F763648" w14:textId="77777777" w:rsidR="00957070" w:rsidRPr="00874109" w:rsidRDefault="00957070" w:rsidP="00EF7F62">
      <w:pPr>
        <w:ind w:left="196" w:right="228"/>
        <w:jc w:val="both"/>
        <w:rPr>
          <w:rFonts w:ascii="Arial" w:hAnsi="Arial" w:cs="Arial"/>
          <w:bCs/>
        </w:rPr>
      </w:pPr>
    </w:p>
    <w:p w14:paraId="150D1EB5" w14:textId="77777777" w:rsidR="00957070" w:rsidRPr="00874109" w:rsidRDefault="00957070" w:rsidP="00957070">
      <w:pPr>
        <w:numPr>
          <w:ilvl w:val="2"/>
          <w:numId w:val="19"/>
        </w:numPr>
        <w:tabs>
          <w:tab w:val="left" w:pos="284"/>
          <w:tab w:val="left" w:pos="426"/>
        </w:tabs>
        <w:ind w:left="0" w:firstLine="0"/>
        <w:jc w:val="both"/>
        <w:rPr>
          <w:rFonts w:ascii="Arial" w:eastAsiaTheme="minorEastAsia" w:hAnsi="Arial" w:cs="Arial"/>
        </w:rPr>
      </w:pPr>
      <w:r w:rsidRPr="00874109">
        <w:rPr>
          <w:rFonts w:ascii="Arial" w:eastAsiaTheme="minorEastAsia" w:hAnsi="Arial" w:cs="Arial"/>
        </w:rPr>
        <w:t xml:space="preserve">A prorrogação de que trata este item é condicionada ao ateste, pela Secretaria Municipal de </w:t>
      </w:r>
      <w:r w:rsidR="002D2E53" w:rsidRPr="00874109">
        <w:rPr>
          <w:rFonts w:ascii="Arial" w:eastAsiaTheme="minorEastAsia" w:hAnsi="Arial" w:cs="Arial"/>
        </w:rPr>
        <w:t>Governo</w:t>
      </w:r>
      <w:r w:rsidRPr="00874109">
        <w:rPr>
          <w:rFonts w:ascii="Arial" w:eastAsiaTheme="minorEastAsia" w:hAnsi="Arial" w:cs="Arial"/>
        </w:rPr>
        <w:t xml:space="preserve">, de que as condições e os preços permanecem vantajosos para a Administração, permitida a negociação com o contratado atentando, ainda, para o cumprimento dos seguintes requisitos: </w:t>
      </w:r>
    </w:p>
    <w:p w14:paraId="335FC239" w14:textId="77777777" w:rsidR="00957070" w:rsidRPr="00957070" w:rsidRDefault="00957070" w:rsidP="00957070">
      <w:pPr>
        <w:tabs>
          <w:tab w:val="left" w:pos="284"/>
          <w:tab w:val="left" w:pos="426"/>
        </w:tabs>
        <w:jc w:val="both"/>
        <w:rPr>
          <w:rFonts w:ascii="Arial" w:eastAsiaTheme="minorEastAsia" w:hAnsi="Arial" w:cs="Arial"/>
          <w:color w:val="000000"/>
        </w:rPr>
      </w:pPr>
    </w:p>
    <w:p w14:paraId="7BAACE95" w14:textId="77777777" w:rsidR="00957070" w:rsidRPr="00957070" w:rsidRDefault="00957070" w:rsidP="00957070">
      <w:pPr>
        <w:numPr>
          <w:ilvl w:val="1"/>
          <w:numId w:val="32"/>
        </w:numPr>
        <w:tabs>
          <w:tab w:val="left" w:pos="284"/>
          <w:tab w:val="left" w:pos="426"/>
        </w:tabs>
        <w:ind w:left="0" w:firstLine="0"/>
        <w:jc w:val="both"/>
        <w:rPr>
          <w:rFonts w:ascii="Arial" w:eastAsiaTheme="minorEastAsia" w:hAnsi="Arial" w:cs="Arial"/>
          <w:color w:val="000000" w:themeColor="text1"/>
        </w:rPr>
      </w:pPr>
      <w:r w:rsidRPr="00957070">
        <w:rPr>
          <w:rFonts w:ascii="Arial" w:eastAsiaTheme="minorEastAsia" w:hAnsi="Arial" w:cs="Arial"/>
          <w:color w:val="000000" w:themeColor="text1"/>
        </w:rPr>
        <w:t>Estar formalmente demonstrado no processo que a forma de prestação dos serviços tem natureza continuada;</w:t>
      </w:r>
    </w:p>
    <w:p w14:paraId="62C42E13" w14:textId="77777777" w:rsidR="00957070" w:rsidRPr="00957070" w:rsidRDefault="00957070" w:rsidP="00957070">
      <w:pPr>
        <w:numPr>
          <w:ilvl w:val="1"/>
          <w:numId w:val="32"/>
        </w:numPr>
        <w:tabs>
          <w:tab w:val="left" w:pos="284"/>
          <w:tab w:val="left" w:pos="426"/>
        </w:tabs>
        <w:ind w:left="0" w:firstLine="0"/>
        <w:jc w:val="both"/>
        <w:rPr>
          <w:rFonts w:ascii="Arial" w:eastAsiaTheme="minorEastAsia" w:hAnsi="Arial" w:cs="Arial"/>
          <w:color w:val="000000" w:themeColor="text1"/>
        </w:rPr>
      </w:pPr>
      <w:r w:rsidRPr="00957070">
        <w:rPr>
          <w:rFonts w:ascii="Arial" w:eastAsiaTheme="minorEastAsia" w:hAnsi="Arial" w:cs="Arial"/>
          <w:color w:val="000000" w:themeColor="text1"/>
        </w:rPr>
        <w:t xml:space="preserve">Seja juntado relatório que discorra sobre a execução do contrato, com informações de que os serviços tenham sido prestados regularmente;  </w:t>
      </w:r>
    </w:p>
    <w:p w14:paraId="1B288A29" w14:textId="77777777" w:rsidR="00957070" w:rsidRPr="00957070" w:rsidRDefault="00957070" w:rsidP="00957070">
      <w:pPr>
        <w:numPr>
          <w:ilvl w:val="1"/>
          <w:numId w:val="32"/>
        </w:numPr>
        <w:tabs>
          <w:tab w:val="left" w:pos="284"/>
        </w:tabs>
        <w:ind w:left="0" w:firstLine="0"/>
        <w:jc w:val="both"/>
        <w:rPr>
          <w:rFonts w:ascii="Arial" w:eastAsiaTheme="minorEastAsia" w:hAnsi="Arial" w:cs="Arial"/>
          <w:color w:val="000000" w:themeColor="text1"/>
        </w:rPr>
      </w:pPr>
      <w:r w:rsidRPr="00957070">
        <w:rPr>
          <w:rFonts w:ascii="Arial" w:eastAsiaTheme="minorEastAsia" w:hAnsi="Arial" w:cs="Arial"/>
          <w:color w:val="000000" w:themeColor="text1"/>
        </w:rPr>
        <w:t xml:space="preserve">Seja juntada justificativa e motivo, por escrito, de que a Administração mantém interesse na realização do serviço;  </w:t>
      </w:r>
    </w:p>
    <w:p w14:paraId="7D491903" w14:textId="77777777" w:rsidR="00957070" w:rsidRPr="00957070" w:rsidRDefault="00957070" w:rsidP="00957070">
      <w:pPr>
        <w:numPr>
          <w:ilvl w:val="1"/>
          <w:numId w:val="32"/>
        </w:numPr>
        <w:tabs>
          <w:tab w:val="left" w:pos="284"/>
        </w:tabs>
        <w:ind w:left="0" w:firstLine="0"/>
        <w:jc w:val="both"/>
        <w:rPr>
          <w:rFonts w:ascii="Arial" w:eastAsiaTheme="minorEastAsia" w:hAnsi="Arial" w:cs="Arial"/>
          <w:color w:val="000000" w:themeColor="text1"/>
        </w:rPr>
      </w:pPr>
      <w:r w:rsidRPr="00957070">
        <w:rPr>
          <w:rFonts w:ascii="Arial" w:eastAsiaTheme="minorEastAsia" w:hAnsi="Arial" w:cs="Arial"/>
          <w:color w:val="000000" w:themeColor="text1"/>
        </w:rPr>
        <w:t xml:space="preserve">Haja manifestação expressa do contratado informando o interesse na prorrogação; </w:t>
      </w:r>
    </w:p>
    <w:p w14:paraId="78518B49" w14:textId="77777777" w:rsidR="00957070" w:rsidRPr="00957070" w:rsidRDefault="00957070" w:rsidP="00957070">
      <w:pPr>
        <w:numPr>
          <w:ilvl w:val="1"/>
          <w:numId w:val="32"/>
        </w:numPr>
        <w:tabs>
          <w:tab w:val="left" w:pos="284"/>
        </w:tabs>
        <w:ind w:left="0" w:firstLine="0"/>
        <w:jc w:val="both"/>
        <w:rPr>
          <w:rFonts w:ascii="Arial" w:eastAsiaTheme="minorEastAsia" w:hAnsi="Arial" w:cs="Arial"/>
          <w:color w:val="000000" w:themeColor="text1"/>
        </w:rPr>
      </w:pPr>
      <w:r w:rsidRPr="00957070">
        <w:rPr>
          <w:rFonts w:ascii="Arial" w:eastAsiaTheme="minorEastAsia" w:hAnsi="Arial" w:cs="Arial"/>
          <w:color w:val="000000" w:themeColor="text1"/>
        </w:rPr>
        <w:t>Seja comprovado que o contratado mantém as condições iniciais de habilitação.</w:t>
      </w:r>
    </w:p>
    <w:p w14:paraId="6B5971D1" w14:textId="77777777" w:rsidR="00957070" w:rsidRPr="00957070" w:rsidRDefault="00957070" w:rsidP="00957070">
      <w:pPr>
        <w:tabs>
          <w:tab w:val="left" w:pos="284"/>
        </w:tabs>
        <w:jc w:val="both"/>
        <w:rPr>
          <w:rFonts w:ascii="Arial" w:eastAsiaTheme="minorEastAsia" w:hAnsi="Arial" w:cs="Arial"/>
          <w:color w:val="000000" w:themeColor="text1"/>
        </w:rPr>
      </w:pPr>
    </w:p>
    <w:p w14:paraId="61705A55" w14:textId="77777777" w:rsidR="00957070" w:rsidRPr="00957070" w:rsidRDefault="00957070" w:rsidP="00957070">
      <w:pPr>
        <w:numPr>
          <w:ilvl w:val="1"/>
          <w:numId w:val="19"/>
        </w:numPr>
        <w:tabs>
          <w:tab w:val="left" w:pos="284"/>
        </w:tabs>
        <w:ind w:left="0" w:firstLine="0"/>
        <w:jc w:val="both"/>
        <w:rPr>
          <w:rFonts w:ascii="Arial" w:eastAsiaTheme="minorEastAsia" w:hAnsi="Arial" w:cs="Arial"/>
          <w:color w:val="000000" w:themeColor="text1"/>
        </w:rPr>
      </w:pPr>
      <w:r w:rsidRPr="00957070">
        <w:rPr>
          <w:rFonts w:ascii="Arial" w:eastAsiaTheme="minorEastAsia" w:hAnsi="Arial" w:cs="Arial"/>
          <w:color w:val="000000" w:themeColor="text1"/>
        </w:rPr>
        <w:t xml:space="preserve"> Nas eventuais prorrogações contratuais, os custos não renováveis já pagos ou amortizados ao longo do primeiro período de vigência da contratação deverão ser reduzidos ou eliminados como condição para a renovação.</w:t>
      </w:r>
    </w:p>
    <w:p w14:paraId="2E464F03" w14:textId="77777777" w:rsidR="00E9511E" w:rsidRDefault="00E9511E" w:rsidP="00421410">
      <w:pPr>
        <w:pStyle w:val="Nivel01"/>
      </w:pPr>
      <w:bookmarkStart w:id="56" w:name="_Hlk114497577"/>
      <w:bookmarkStart w:id="57" w:name="_Hlk114497502"/>
      <w:bookmarkEnd w:id="56"/>
      <w:bookmarkEnd w:id="57"/>
      <w:r w:rsidRPr="009425A3">
        <w:t xml:space="preserve">CLÁUSULA TERCEIRA – MODELOS DE EXECUÇÃO E GESTÃO CONTRATUAIS </w:t>
      </w:r>
    </w:p>
    <w:p w14:paraId="5A5201A7" w14:textId="77777777" w:rsidR="00E9511E" w:rsidRPr="009425A3" w:rsidRDefault="00E9511E" w:rsidP="005456B8">
      <w:pPr>
        <w:pStyle w:val="Nivel2"/>
        <w:numPr>
          <w:ilvl w:val="1"/>
          <w:numId w:val="18"/>
        </w:numPr>
        <w:spacing w:before="0" w:after="0" w:line="240" w:lineRule="auto"/>
        <w:ind w:left="0" w:firstLine="0"/>
        <w:rPr>
          <w:b/>
          <w:bCs/>
          <w:sz w:val="24"/>
          <w:szCs w:val="24"/>
        </w:rPr>
      </w:pPr>
      <w:r w:rsidRPr="009425A3">
        <w:rPr>
          <w:sz w:val="24"/>
          <w:szCs w:val="24"/>
        </w:rPr>
        <w:t xml:space="preserve">O regime de execução contratual, os modelos de gestão e de execução, assim como os prazos e condições de conclusão, entrega, observação e recebimento do objeto </w:t>
      </w:r>
      <w:r w:rsidRPr="009425A3">
        <w:rPr>
          <w:b/>
          <w:bCs/>
          <w:sz w:val="24"/>
          <w:szCs w:val="24"/>
        </w:rPr>
        <w:t>constam no Termo de Referência, anexo a este Contrato.</w:t>
      </w:r>
    </w:p>
    <w:p w14:paraId="17163C29" w14:textId="77777777" w:rsidR="00E9511E" w:rsidRDefault="00E9511E" w:rsidP="00421410">
      <w:pPr>
        <w:pStyle w:val="Nivel01"/>
      </w:pPr>
      <w:r w:rsidRPr="00BC15CA">
        <w:t>CLÁUSULA QUARTA – SUBCONTRATAÇÃO</w:t>
      </w:r>
    </w:p>
    <w:p w14:paraId="4B0EB83A" w14:textId="77777777" w:rsidR="00E9511E" w:rsidRPr="00BC15CA" w:rsidRDefault="00E9511E" w:rsidP="005456B8">
      <w:pPr>
        <w:jc w:val="both"/>
        <w:rPr>
          <w:rFonts w:ascii="Arial" w:hAnsi="Arial" w:cs="Arial"/>
          <w:color w:val="000000"/>
        </w:rPr>
      </w:pPr>
      <w:proofErr w:type="gramStart"/>
      <w:r w:rsidRPr="00BC15CA">
        <w:rPr>
          <w:rFonts w:ascii="Arial" w:hAnsi="Arial" w:cs="Arial"/>
          <w:color w:val="000000"/>
        </w:rPr>
        <w:t>4.1 As</w:t>
      </w:r>
      <w:proofErr w:type="gramEnd"/>
      <w:r w:rsidRPr="00BC15CA">
        <w:rPr>
          <w:rFonts w:ascii="Arial" w:hAnsi="Arial" w:cs="Arial"/>
          <w:color w:val="000000"/>
        </w:rPr>
        <w:t xml:space="preserve"> regras de subcontratação constam no Termo de Referência, vinculado a este Contrato.</w:t>
      </w:r>
    </w:p>
    <w:p w14:paraId="0EBE5FEA" w14:textId="77777777" w:rsidR="00E9511E" w:rsidRDefault="00E9511E" w:rsidP="00421410">
      <w:pPr>
        <w:pStyle w:val="Nivel01"/>
      </w:pPr>
      <w:r w:rsidRPr="00BC15CA">
        <w:t xml:space="preserve">CLÁUSULA QUINTA – PREÇO </w:t>
      </w:r>
    </w:p>
    <w:p w14:paraId="38725B7D" w14:textId="77777777" w:rsidR="00E9511E" w:rsidRPr="00BC15CA" w:rsidRDefault="00E9511E" w:rsidP="005456B8">
      <w:pPr>
        <w:pStyle w:val="Nvel2-Red"/>
        <w:numPr>
          <w:ilvl w:val="1"/>
          <w:numId w:val="21"/>
        </w:numPr>
        <w:spacing w:before="0" w:after="0" w:line="240" w:lineRule="auto"/>
        <w:ind w:left="0" w:firstLine="0"/>
        <w:rPr>
          <w:i w:val="0"/>
          <w:iCs w:val="0"/>
          <w:color w:val="000000"/>
          <w:sz w:val="24"/>
          <w:szCs w:val="24"/>
        </w:rPr>
      </w:pPr>
      <w:r w:rsidRPr="00BC15CA">
        <w:rPr>
          <w:i w:val="0"/>
          <w:iCs w:val="0"/>
          <w:color w:val="000000"/>
          <w:sz w:val="24"/>
          <w:szCs w:val="24"/>
        </w:rPr>
        <w:t>O valor total da contratação é de R$.......... (.....)</w:t>
      </w:r>
    </w:p>
    <w:p w14:paraId="162CAF31" w14:textId="77777777" w:rsidR="00E9511E" w:rsidRPr="00BC15CA" w:rsidRDefault="00E9511E" w:rsidP="005456B8">
      <w:pPr>
        <w:pStyle w:val="Nivel2"/>
        <w:numPr>
          <w:ilvl w:val="1"/>
          <w:numId w:val="21"/>
        </w:numPr>
        <w:spacing w:before="0" w:after="0" w:line="240" w:lineRule="auto"/>
        <w:ind w:left="0" w:firstLine="0"/>
        <w:rPr>
          <w:sz w:val="24"/>
          <w:szCs w:val="24"/>
        </w:rPr>
      </w:pPr>
      <w:r w:rsidRPr="00BC15CA">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4B49AA0A" w14:textId="77777777" w:rsidR="00E9511E" w:rsidRDefault="00E9511E" w:rsidP="00421410">
      <w:pPr>
        <w:pStyle w:val="Nivel01"/>
      </w:pPr>
      <w:r w:rsidRPr="00BC15CA">
        <w:t xml:space="preserve">CLÁUSULA SEXTA - PAGAMENTO </w:t>
      </w:r>
    </w:p>
    <w:p w14:paraId="640D2729" w14:textId="77777777" w:rsidR="00E9511E" w:rsidRPr="00BC15CA" w:rsidRDefault="00E9511E" w:rsidP="005456B8">
      <w:pPr>
        <w:pStyle w:val="Nivel2"/>
        <w:numPr>
          <w:ilvl w:val="1"/>
          <w:numId w:val="20"/>
        </w:numPr>
        <w:tabs>
          <w:tab w:val="left" w:pos="426"/>
        </w:tabs>
        <w:spacing w:before="0" w:after="0" w:line="240" w:lineRule="auto"/>
        <w:ind w:left="0" w:firstLine="0"/>
        <w:rPr>
          <w:sz w:val="24"/>
          <w:szCs w:val="24"/>
        </w:rPr>
      </w:pPr>
      <w:bookmarkStart w:id="58" w:name="_Hlk137471977"/>
      <w:r w:rsidRPr="00BC15CA">
        <w:rPr>
          <w:sz w:val="24"/>
          <w:szCs w:val="24"/>
        </w:rPr>
        <w:t xml:space="preserve">O prazo para pagamento </w:t>
      </w:r>
      <w:r w:rsidRPr="00BC15CA">
        <w:rPr>
          <w:sz w:val="24"/>
          <w:szCs w:val="24"/>
          <w:lang w:eastAsia="en-US"/>
        </w:rPr>
        <w:t>ao contratado</w:t>
      </w:r>
      <w:r w:rsidRPr="00BC15CA">
        <w:rPr>
          <w:sz w:val="24"/>
          <w:szCs w:val="24"/>
        </w:rPr>
        <w:t xml:space="preserve"> e demais condições a ele referentes encontram-se </w:t>
      </w:r>
      <w:r w:rsidRPr="00BC15CA">
        <w:rPr>
          <w:b/>
          <w:bCs/>
          <w:sz w:val="24"/>
          <w:szCs w:val="24"/>
        </w:rPr>
        <w:t>definidos no Termo de Referência</w:t>
      </w:r>
      <w:r w:rsidRPr="00BC15CA">
        <w:rPr>
          <w:sz w:val="24"/>
          <w:szCs w:val="24"/>
        </w:rPr>
        <w:t>, vinculado a este Contrato.</w:t>
      </w:r>
    </w:p>
    <w:bookmarkEnd w:id="58"/>
    <w:p w14:paraId="67A42E74" w14:textId="77777777" w:rsidR="00E9511E" w:rsidRDefault="00E9511E" w:rsidP="00421410">
      <w:pPr>
        <w:pStyle w:val="Nivel01"/>
      </w:pPr>
      <w:r w:rsidRPr="00BC15CA">
        <w:t xml:space="preserve">CLÁUSULA SÉTIMA - REAJUSTE </w:t>
      </w:r>
    </w:p>
    <w:p w14:paraId="2096FAD3" w14:textId="77777777" w:rsidR="005456B8" w:rsidRPr="005456B8" w:rsidRDefault="005456B8" w:rsidP="005456B8">
      <w:pPr>
        <w:rPr>
          <w:lang w:eastAsia="en-US"/>
        </w:rPr>
      </w:pPr>
    </w:p>
    <w:p w14:paraId="5B212C98" w14:textId="77777777" w:rsidR="00E9511E" w:rsidRPr="00205E67" w:rsidRDefault="00E9511E" w:rsidP="00421410">
      <w:pPr>
        <w:pStyle w:val="Nivel01"/>
      </w:pPr>
      <w:r w:rsidRPr="00205E67">
        <w:lastRenderedPageBreak/>
        <w:t>7.1 O prazo para pagamento ao contratado e demais condições a ele referentes encontram-se definidos no Termo de Referência, vinculado a este Contrato</w:t>
      </w:r>
      <w:r w:rsidR="005456B8" w:rsidRPr="00205E67">
        <w:t>.</w:t>
      </w:r>
    </w:p>
    <w:p w14:paraId="22B8A90C" w14:textId="77777777" w:rsidR="00E9511E" w:rsidRPr="00421410" w:rsidRDefault="00E9511E" w:rsidP="00421410">
      <w:pPr>
        <w:pStyle w:val="Nivel01"/>
      </w:pPr>
      <w:r w:rsidRPr="00421410">
        <w:t>CLÁUSULA OITAVA - OBRIGAÇÕES DO CONTRATANTE</w:t>
      </w:r>
    </w:p>
    <w:p w14:paraId="213A056E" w14:textId="77777777" w:rsidR="00E9511E" w:rsidRPr="00421410" w:rsidRDefault="00E9511E" w:rsidP="00421410">
      <w:pPr>
        <w:pStyle w:val="Nivel01"/>
      </w:pPr>
      <w:r w:rsidRPr="00421410">
        <w:t>8.1. São obrigações do Contratante:</w:t>
      </w:r>
    </w:p>
    <w:p w14:paraId="49EF1F28" w14:textId="77777777" w:rsidR="00E9511E" w:rsidRPr="00BC15CA" w:rsidRDefault="00E9511E" w:rsidP="005456B8">
      <w:pPr>
        <w:pStyle w:val="Nivel2"/>
        <w:numPr>
          <w:ilvl w:val="0"/>
          <w:numId w:val="0"/>
        </w:numPr>
        <w:spacing w:before="0" w:after="0" w:line="240" w:lineRule="auto"/>
        <w:rPr>
          <w:sz w:val="24"/>
          <w:szCs w:val="24"/>
        </w:rPr>
      </w:pPr>
      <w:r w:rsidRPr="00BC15CA">
        <w:rPr>
          <w:sz w:val="24"/>
          <w:szCs w:val="24"/>
        </w:rPr>
        <w:t>8.</w:t>
      </w:r>
      <w:r>
        <w:rPr>
          <w:sz w:val="24"/>
          <w:szCs w:val="24"/>
        </w:rPr>
        <w:t>1</w:t>
      </w:r>
      <w:r w:rsidRPr="00BC15CA">
        <w:rPr>
          <w:sz w:val="24"/>
          <w:szCs w:val="24"/>
        </w:rPr>
        <w:t>.1. Exigir o cumprimento de todas as obrigações assumidas pelo Contratado, de acordo com o contrato e seus anexos;</w:t>
      </w:r>
    </w:p>
    <w:p w14:paraId="758B2555" w14:textId="77777777" w:rsidR="00E9511E" w:rsidRPr="00BC15CA" w:rsidRDefault="00E9511E" w:rsidP="005456B8">
      <w:pPr>
        <w:pStyle w:val="Nivel2"/>
        <w:numPr>
          <w:ilvl w:val="0"/>
          <w:numId w:val="0"/>
        </w:numPr>
        <w:spacing w:before="0" w:after="0" w:line="240" w:lineRule="auto"/>
        <w:rPr>
          <w:sz w:val="24"/>
          <w:szCs w:val="24"/>
        </w:rPr>
      </w:pPr>
      <w:r>
        <w:rPr>
          <w:sz w:val="24"/>
          <w:szCs w:val="24"/>
        </w:rPr>
        <w:t>8.1.2.</w:t>
      </w:r>
      <w:r w:rsidRPr="00BC15CA">
        <w:rPr>
          <w:sz w:val="24"/>
          <w:szCs w:val="24"/>
        </w:rPr>
        <w:t xml:space="preserve"> Receber o objeto no prazo e condições estabelecidas no Termo de Referência;</w:t>
      </w:r>
    </w:p>
    <w:p w14:paraId="76242BFB" w14:textId="77777777" w:rsidR="00E9511E" w:rsidRPr="00BC15CA" w:rsidRDefault="00E9511E" w:rsidP="005456B8">
      <w:pPr>
        <w:pStyle w:val="Nivel2"/>
        <w:numPr>
          <w:ilvl w:val="0"/>
          <w:numId w:val="0"/>
        </w:numPr>
        <w:spacing w:before="0" w:after="0" w:line="240" w:lineRule="auto"/>
        <w:rPr>
          <w:sz w:val="24"/>
          <w:szCs w:val="24"/>
        </w:rPr>
      </w:pPr>
      <w:r w:rsidRPr="00BC15CA">
        <w:rPr>
          <w:sz w:val="24"/>
          <w:szCs w:val="24"/>
        </w:rPr>
        <w:t>8.</w:t>
      </w:r>
      <w:r>
        <w:rPr>
          <w:sz w:val="24"/>
          <w:szCs w:val="24"/>
        </w:rPr>
        <w:t>1</w:t>
      </w:r>
      <w:r w:rsidRPr="00BC15CA">
        <w:rPr>
          <w:sz w:val="24"/>
          <w:szCs w:val="24"/>
        </w:rPr>
        <w:t>.3. Notificar o Contratado, por escrito, sobre vícios, defeitos ou incorreções verificadas no objeto fornecido, para que seja por ele substituído, reparado ou corrigido, no total ou em parte, às suas expensas;</w:t>
      </w:r>
    </w:p>
    <w:p w14:paraId="64B830FF" w14:textId="77777777" w:rsidR="00E9511E" w:rsidRPr="00BC15CA" w:rsidRDefault="00E9511E" w:rsidP="005456B8">
      <w:pPr>
        <w:pStyle w:val="Nivel2"/>
        <w:numPr>
          <w:ilvl w:val="0"/>
          <w:numId w:val="0"/>
        </w:numPr>
        <w:spacing w:before="0" w:after="0" w:line="240" w:lineRule="auto"/>
        <w:rPr>
          <w:sz w:val="24"/>
          <w:szCs w:val="24"/>
        </w:rPr>
      </w:pPr>
      <w:r w:rsidRPr="00BC15CA">
        <w:rPr>
          <w:sz w:val="24"/>
          <w:szCs w:val="24"/>
        </w:rPr>
        <w:t>8.</w:t>
      </w:r>
      <w:r>
        <w:rPr>
          <w:sz w:val="24"/>
          <w:szCs w:val="24"/>
        </w:rPr>
        <w:t>1</w:t>
      </w:r>
      <w:r w:rsidRPr="00BC15CA">
        <w:rPr>
          <w:sz w:val="24"/>
          <w:szCs w:val="24"/>
        </w:rPr>
        <w:t>.4. Acompanhar e fiscalizar a execução do contrato e o cumprimento das obrigações pelo Contratado;</w:t>
      </w:r>
    </w:p>
    <w:p w14:paraId="093C875F" w14:textId="77777777" w:rsidR="00E9511E" w:rsidRPr="004F3F18" w:rsidRDefault="00E9511E" w:rsidP="005456B8">
      <w:pPr>
        <w:pStyle w:val="Nivel2"/>
        <w:numPr>
          <w:ilvl w:val="0"/>
          <w:numId w:val="0"/>
        </w:numPr>
        <w:spacing w:before="0" w:after="0" w:line="240" w:lineRule="auto"/>
        <w:rPr>
          <w:sz w:val="24"/>
          <w:szCs w:val="24"/>
        </w:rPr>
      </w:pPr>
      <w:r w:rsidRPr="004F3F18">
        <w:rPr>
          <w:sz w:val="24"/>
          <w:szCs w:val="24"/>
        </w:rPr>
        <w:t>8.</w:t>
      </w:r>
      <w:r>
        <w:rPr>
          <w:sz w:val="24"/>
          <w:szCs w:val="24"/>
        </w:rPr>
        <w:t>1</w:t>
      </w:r>
      <w:r w:rsidRPr="004F3F18">
        <w:rPr>
          <w:sz w:val="24"/>
          <w:szCs w:val="24"/>
        </w:rPr>
        <w:t xml:space="preserve">.5. Fornecer por escrito as informações necessárias para a execução </w:t>
      </w:r>
      <w:r w:rsidRPr="00461F21">
        <w:rPr>
          <w:sz w:val="24"/>
          <w:szCs w:val="24"/>
        </w:rPr>
        <w:t>dos serviços objeto do contrato.</w:t>
      </w:r>
    </w:p>
    <w:p w14:paraId="72220E17" w14:textId="77777777" w:rsidR="00E9511E" w:rsidRPr="004F3F18" w:rsidRDefault="00E9511E" w:rsidP="005456B8">
      <w:pPr>
        <w:pStyle w:val="Nivel2"/>
        <w:numPr>
          <w:ilvl w:val="0"/>
          <w:numId w:val="0"/>
        </w:numPr>
        <w:spacing w:before="0" w:after="0" w:line="240" w:lineRule="auto"/>
        <w:rPr>
          <w:color w:val="000000" w:themeColor="text1"/>
          <w:sz w:val="24"/>
          <w:szCs w:val="24"/>
        </w:rPr>
      </w:pPr>
      <w:r>
        <w:rPr>
          <w:color w:val="000000" w:themeColor="text1"/>
          <w:sz w:val="24"/>
          <w:szCs w:val="24"/>
        </w:rPr>
        <w:t xml:space="preserve">8.1.6. </w:t>
      </w:r>
      <w:r w:rsidRPr="004F3F18">
        <w:rPr>
          <w:color w:val="000000" w:themeColor="text1"/>
          <w:sz w:val="24"/>
          <w:szCs w:val="24"/>
        </w:rPr>
        <w:t>Efetuar o pagamento ao Contratado do valor correspondente ao do objeto, no prazo, forma e condições estabelecidos no presente Contrato e no Termo de Referência.</w:t>
      </w:r>
    </w:p>
    <w:p w14:paraId="1F838C9B" w14:textId="77777777" w:rsidR="00E9511E" w:rsidRPr="004F3F18" w:rsidRDefault="00E9511E" w:rsidP="005456B8">
      <w:pPr>
        <w:pStyle w:val="Nivel2"/>
        <w:numPr>
          <w:ilvl w:val="0"/>
          <w:numId w:val="0"/>
        </w:numPr>
        <w:spacing w:before="0" w:after="0" w:line="240" w:lineRule="auto"/>
        <w:rPr>
          <w:color w:val="000000" w:themeColor="text1"/>
          <w:sz w:val="24"/>
          <w:szCs w:val="24"/>
        </w:rPr>
      </w:pPr>
      <w:r>
        <w:rPr>
          <w:color w:val="000000" w:themeColor="text1"/>
          <w:sz w:val="24"/>
          <w:szCs w:val="24"/>
        </w:rPr>
        <w:t xml:space="preserve">8.1.7. </w:t>
      </w:r>
      <w:r w:rsidRPr="004F3F18">
        <w:rPr>
          <w:color w:val="000000" w:themeColor="text1"/>
          <w:sz w:val="24"/>
          <w:szCs w:val="24"/>
        </w:rPr>
        <w:t>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p>
    <w:p w14:paraId="14B5E0B7" w14:textId="77777777" w:rsidR="00E9511E" w:rsidRPr="004F3F18" w:rsidRDefault="00E9511E" w:rsidP="005456B8">
      <w:pPr>
        <w:pStyle w:val="Nivel2"/>
        <w:numPr>
          <w:ilvl w:val="0"/>
          <w:numId w:val="0"/>
        </w:numPr>
        <w:spacing w:before="0" w:after="0" w:line="240" w:lineRule="auto"/>
        <w:rPr>
          <w:color w:val="000000" w:themeColor="text1"/>
          <w:sz w:val="24"/>
          <w:szCs w:val="24"/>
        </w:rPr>
      </w:pPr>
      <w:r>
        <w:rPr>
          <w:color w:val="000000" w:themeColor="text1"/>
          <w:sz w:val="24"/>
          <w:szCs w:val="24"/>
        </w:rPr>
        <w:t>8.1.8.</w:t>
      </w:r>
      <w:r w:rsidRPr="004F3F18">
        <w:rPr>
          <w:color w:val="000000" w:themeColor="text1"/>
          <w:sz w:val="24"/>
          <w:szCs w:val="24"/>
        </w:rPr>
        <w:t xml:space="preserve"> Aplicar ao Contratado as sanções previstas na lei e neste Contrato; </w:t>
      </w:r>
    </w:p>
    <w:p w14:paraId="207A8E1F" w14:textId="77777777" w:rsidR="00E9511E" w:rsidRPr="004F3F18" w:rsidRDefault="00E9511E" w:rsidP="005456B8">
      <w:pPr>
        <w:pStyle w:val="Nivel2"/>
        <w:numPr>
          <w:ilvl w:val="0"/>
          <w:numId w:val="0"/>
        </w:numPr>
        <w:spacing w:before="0" w:after="0" w:line="240" w:lineRule="auto"/>
        <w:rPr>
          <w:color w:val="000000" w:themeColor="text1"/>
          <w:sz w:val="24"/>
          <w:szCs w:val="24"/>
        </w:rPr>
      </w:pPr>
      <w:r>
        <w:rPr>
          <w:color w:val="000000" w:themeColor="text1"/>
          <w:sz w:val="24"/>
          <w:szCs w:val="24"/>
        </w:rPr>
        <w:t xml:space="preserve">8.1.9. </w:t>
      </w:r>
      <w:r w:rsidRPr="004F3F18">
        <w:rPr>
          <w:color w:val="000000" w:themeColor="text1"/>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8AAF33C" w14:textId="77777777" w:rsidR="00E9511E" w:rsidRPr="004F3F18" w:rsidRDefault="00E9511E" w:rsidP="005456B8">
      <w:pPr>
        <w:pStyle w:val="Nivel2"/>
        <w:numPr>
          <w:ilvl w:val="0"/>
          <w:numId w:val="0"/>
        </w:numPr>
        <w:spacing w:before="0" w:after="0" w:line="240" w:lineRule="auto"/>
        <w:rPr>
          <w:b/>
          <w:bCs/>
          <w:color w:val="000000" w:themeColor="text1"/>
          <w:sz w:val="24"/>
          <w:szCs w:val="24"/>
        </w:rPr>
      </w:pPr>
      <w:r>
        <w:rPr>
          <w:color w:val="000000" w:themeColor="text1"/>
          <w:sz w:val="24"/>
          <w:szCs w:val="24"/>
        </w:rPr>
        <w:t xml:space="preserve">8.1.9.1. </w:t>
      </w:r>
      <w:r w:rsidRPr="004F3F18">
        <w:rPr>
          <w:color w:val="000000" w:themeColor="text1"/>
          <w:sz w:val="24"/>
          <w:szCs w:val="24"/>
        </w:rPr>
        <w:t>A Administração terá o prazo de</w:t>
      </w:r>
      <w:r>
        <w:rPr>
          <w:color w:val="000000" w:themeColor="text1"/>
          <w:sz w:val="24"/>
          <w:szCs w:val="24"/>
        </w:rPr>
        <w:t xml:space="preserve"> </w:t>
      </w:r>
      <w:r w:rsidRPr="004F3F18">
        <w:rPr>
          <w:color w:val="000000" w:themeColor="text1"/>
          <w:sz w:val="24"/>
          <w:szCs w:val="24"/>
        </w:rPr>
        <w:t>30 dias</w:t>
      </w:r>
      <w:r w:rsidRPr="004F3F18">
        <w:rPr>
          <w:i/>
          <w:iCs/>
          <w:color w:val="000000" w:themeColor="text1"/>
          <w:sz w:val="24"/>
          <w:szCs w:val="24"/>
        </w:rPr>
        <w:t>,</w:t>
      </w:r>
      <w:r w:rsidRPr="004F3F18">
        <w:rPr>
          <w:color w:val="000000" w:themeColor="text1"/>
          <w:sz w:val="24"/>
          <w:szCs w:val="24"/>
        </w:rPr>
        <w:t xml:space="preserve"> a contar da data do protocolo do requerimento para decidir, admitida a prorrogação motivada, por igual período. </w:t>
      </w:r>
    </w:p>
    <w:p w14:paraId="71421292" w14:textId="77777777" w:rsidR="00E9511E" w:rsidRDefault="00E9511E" w:rsidP="005456B8">
      <w:pPr>
        <w:pStyle w:val="Nivel2"/>
        <w:numPr>
          <w:ilvl w:val="0"/>
          <w:numId w:val="0"/>
        </w:numPr>
        <w:spacing w:before="0" w:after="0" w:line="240" w:lineRule="auto"/>
        <w:rPr>
          <w:color w:val="000000" w:themeColor="text1"/>
          <w:sz w:val="24"/>
          <w:szCs w:val="24"/>
        </w:rPr>
      </w:pPr>
      <w:r>
        <w:rPr>
          <w:color w:val="000000" w:themeColor="text1"/>
          <w:sz w:val="24"/>
          <w:szCs w:val="24"/>
        </w:rPr>
        <w:t xml:space="preserve">8.1.10. </w:t>
      </w:r>
      <w:r w:rsidRPr="004F3F18">
        <w:rPr>
          <w:color w:val="000000" w:themeColor="text1"/>
          <w:sz w:val="24"/>
          <w:szCs w:val="24"/>
        </w:rPr>
        <w:t>Responder eventuais pedidos de reestabelecimento do equilíbrio econômico-financeiro feitos pelo contratado no prazo máximo de 30 dias.</w:t>
      </w:r>
    </w:p>
    <w:p w14:paraId="0ECF59B6" w14:textId="77777777" w:rsidR="00543A7C" w:rsidRPr="00543A7C" w:rsidRDefault="00543A7C" w:rsidP="005456B8">
      <w:pPr>
        <w:pStyle w:val="Nivel2"/>
        <w:numPr>
          <w:ilvl w:val="0"/>
          <w:numId w:val="0"/>
        </w:numPr>
        <w:spacing w:before="0" w:after="0" w:line="240" w:lineRule="auto"/>
        <w:rPr>
          <w:color w:val="FF0000"/>
          <w:sz w:val="24"/>
          <w:szCs w:val="24"/>
        </w:rPr>
      </w:pPr>
      <w:r w:rsidRPr="00F3355E">
        <w:rPr>
          <w:color w:val="auto"/>
          <w:sz w:val="24"/>
          <w:szCs w:val="24"/>
        </w:rPr>
        <w:t xml:space="preserve">8.1.11. Demais obrigações previstas no Termo de Referência; </w:t>
      </w:r>
    </w:p>
    <w:p w14:paraId="43B15988" w14:textId="77777777" w:rsidR="00E9511E" w:rsidRPr="004F3F18" w:rsidRDefault="00E9511E" w:rsidP="005456B8">
      <w:pPr>
        <w:pStyle w:val="Nivel2"/>
        <w:numPr>
          <w:ilvl w:val="0"/>
          <w:numId w:val="0"/>
        </w:numPr>
        <w:spacing w:before="0" w:after="0" w:line="240" w:lineRule="auto"/>
        <w:rPr>
          <w:color w:val="000000" w:themeColor="text1"/>
          <w:sz w:val="24"/>
          <w:szCs w:val="24"/>
        </w:rPr>
      </w:pPr>
      <w:r>
        <w:rPr>
          <w:color w:val="000000" w:themeColor="text1"/>
          <w:sz w:val="24"/>
          <w:szCs w:val="24"/>
        </w:rPr>
        <w:t xml:space="preserve">8.2. </w:t>
      </w:r>
      <w:r w:rsidRPr="004F3F18">
        <w:rPr>
          <w:color w:val="000000" w:themeColor="text1"/>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bookmarkStart w:id="59" w:name="_Hlk114499841"/>
      <w:bookmarkEnd w:id="59"/>
    </w:p>
    <w:p w14:paraId="05C49C03" w14:textId="77777777" w:rsidR="00E9511E" w:rsidRDefault="00E9511E" w:rsidP="00421410">
      <w:pPr>
        <w:pStyle w:val="Nivel01"/>
      </w:pPr>
      <w:r w:rsidRPr="00BC15CA">
        <w:t>CLÁUSULA NONA - OBRIGAÇÕES DO CONTRATADO</w:t>
      </w:r>
    </w:p>
    <w:p w14:paraId="62A1DE41" w14:textId="77777777" w:rsidR="00E9511E" w:rsidRPr="00BC15CA" w:rsidRDefault="00E9511E" w:rsidP="005456B8">
      <w:pPr>
        <w:rPr>
          <w:rFonts w:ascii="Arial" w:hAnsi="Arial" w:cs="Arial"/>
        </w:rPr>
      </w:pPr>
      <w:r>
        <w:rPr>
          <w:rFonts w:ascii="Arial" w:hAnsi="Arial" w:cs="Arial"/>
        </w:rPr>
        <w:t xml:space="preserve">9.1. </w:t>
      </w:r>
      <w:r w:rsidRPr="00BC15CA">
        <w:rPr>
          <w:rFonts w:ascii="Arial" w:hAnsi="Arial" w:cs="Arial"/>
        </w:rPr>
        <w:t xml:space="preserve">As obrigações do contratado </w:t>
      </w:r>
      <w:bookmarkStart w:id="60" w:name="_Hlk137477583"/>
      <w:r w:rsidRPr="00BC15CA">
        <w:rPr>
          <w:rFonts w:ascii="Arial" w:hAnsi="Arial" w:cs="Arial"/>
        </w:rPr>
        <w:t>encontram-se definidas no Termo de Referência, vinculado a este Contrato.</w:t>
      </w:r>
    </w:p>
    <w:bookmarkEnd w:id="60"/>
    <w:p w14:paraId="76D8422B" w14:textId="77777777" w:rsidR="00E9511E" w:rsidRDefault="00E9511E" w:rsidP="00421410">
      <w:pPr>
        <w:pStyle w:val="Nivel01"/>
      </w:pPr>
      <w:r w:rsidRPr="00BC15CA">
        <w:t>CLÁUSULA DÉCIMA– GARANTIA DE EXECUÇÃO</w:t>
      </w:r>
    </w:p>
    <w:p w14:paraId="616F74AA" w14:textId="77777777" w:rsidR="005456B8" w:rsidRPr="005456B8" w:rsidRDefault="005456B8" w:rsidP="005456B8">
      <w:pPr>
        <w:rPr>
          <w:lang w:eastAsia="en-US"/>
        </w:rPr>
      </w:pPr>
    </w:p>
    <w:p w14:paraId="0BDB8024" w14:textId="77777777" w:rsidR="00E9511E" w:rsidRPr="003A2110" w:rsidRDefault="00E9511E" w:rsidP="00421410">
      <w:pPr>
        <w:pStyle w:val="Nivel01"/>
      </w:pPr>
      <w:proofErr w:type="gramStart"/>
      <w:r w:rsidRPr="003A2110">
        <w:lastRenderedPageBreak/>
        <w:t>10.1 As</w:t>
      </w:r>
      <w:proofErr w:type="gramEnd"/>
      <w:r w:rsidRPr="003A2110">
        <w:t xml:space="preserve"> garantias encontram-se definidas no Termo de Referência, vinculado a este Contrato.</w:t>
      </w:r>
    </w:p>
    <w:p w14:paraId="7ECFAB82" w14:textId="77777777" w:rsidR="00E9511E" w:rsidRDefault="00E9511E" w:rsidP="00421410">
      <w:pPr>
        <w:pStyle w:val="Nivel01"/>
      </w:pPr>
      <w:r w:rsidRPr="00D63560">
        <w:t>CLÁUSULA DÉCIMA PRIMEIRA – INFRAÇÕES E SANÇÕES ADMINISTRATIVAS</w:t>
      </w:r>
    </w:p>
    <w:p w14:paraId="7FF39089" w14:textId="77777777" w:rsidR="00E9511E" w:rsidRPr="00A573E8" w:rsidRDefault="00E9511E" w:rsidP="005456B8">
      <w:pPr>
        <w:pStyle w:val="Nivel2"/>
        <w:numPr>
          <w:ilvl w:val="0"/>
          <w:numId w:val="0"/>
        </w:numPr>
        <w:tabs>
          <w:tab w:val="left" w:pos="142"/>
          <w:tab w:val="left" w:pos="426"/>
          <w:tab w:val="left" w:pos="567"/>
        </w:tabs>
        <w:spacing w:before="0" w:after="0" w:line="240" w:lineRule="auto"/>
        <w:rPr>
          <w:color w:val="000000" w:themeColor="text1"/>
          <w:sz w:val="24"/>
          <w:szCs w:val="24"/>
        </w:rPr>
      </w:pPr>
      <w:r>
        <w:rPr>
          <w:color w:val="000000" w:themeColor="text1"/>
          <w:sz w:val="24"/>
          <w:szCs w:val="24"/>
        </w:rPr>
        <w:t>11.1.</w:t>
      </w:r>
      <w:r w:rsidRPr="00A573E8">
        <w:rPr>
          <w:color w:val="000000" w:themeColor="text1"/>
          <w:sz w:val="24"/>
          <w:szCs w:val="24"/>
        </w:rPr>
        <w:t xml:space="preserve"> Comete infração administrativa, o contratado que:</w:t>
      </w:r>
    </w:p>
    <w:p w14:paraId="3DFCD0C7" w14:textId="77777777" w:rsidR="00E9511E" w:rsidRPr="00BF0AFC" w:rsidRDefault="00E9511E" w:rsidP="00BF0AFC">
      <w:pPr>
        <w:pStyle w:val="PargrafodaLista"/>
        <w:numPr>
          <w:ilvl w:val="0"/>
          <w:numId w:val="26"/>
        </w:numPr>
        <w:tabs>
          <w:tab w:val="left" w:pos="142"/>
          <w:tab w:val="left" w:pos="426"/>
          <w:tab w:val="left" w:pos="567"/>
        </w:tabs>
        <w:suppressAutoHyphens/>
        <w:jc w:val="both"/>
        <w:rPr>
          <w:rFonts w:ascii="Arial" w:eastAsia="Arial" w:hAnsi="Arial" w:cs="Arial"/>
          <w:color w:val="000000" w:themeColor="text1"/>
        </w:rPr>
      </w:pPr>
      <w:proofErr w:type="gramStart"/>
      <w:r w:rsidRPr="00BF0AFC">
        <w:rPr>
          <w:rFonts w:ascii="Arial" w:eastAsia="Arial" w:hAnsi="Arial" w:cs="Arial"/>
          <w:color w:val="000000" w:themeColor="text1"/>
        </w:rPr>
        <w:t>der</w:t>
      </w:r>
      <w:proofErr w:type="gramEnd"/>
      <w:r w:rsidRPr="00BF0AFC">
        <w:rPr>
          <w:rFonts w:ascii="Arial" w:eastAsia="Arial" w:hAnsi="Arial" w:cs="Arial"/>
          <w:color w:val="000000" w:themeColor="text1"/>
        </w:rPr>
        <w:t xml:space="preserve"> causa à inexecução parcial do contrato;</w:t>
      </w:r>
    </w:p>
    <w:p w14:paraId="26E2499F" w14:textId="77777777" w:rsidR="00E9511E" w:rsidRPr="00BF0AFC" w:rsidRDefault="00E9511E" w:rsidP="00BF0AFC">
      <w:pPr>
        <w:pStyle w:val="PargrafodaLista"/>
        <w:numPr>
          <w:ilvl w:val="0"/>
          <w:numId w:val="26"/>
        </w:numPr>
        <w:tabs>
          <w:tab w:val="left" w:pos="142"/>
          <w:tab w:val="left" w:pos="426"/>
          <w:tab w:val="left" w:pos="567"/>
        </w:tabs>
        <w:suppressAutoHyphens/>
        <w:jc w:val="both"/>
        <w:rPr>
          <w:rFonts w:ascii="Arial" w:eastAsia="Arial" w:hAnsi="Arial" w:cs="Arial"/>
          <w:color w:val="000000" w:themeColor="text1"/>
        </w:rPr>
      </w:pPr>
      <w:proofErr w:type="gramStart"/>
      <w:r w:rsidRPr="00BF0AFC">
        <w:rPr>
          <w:rFonts w:ascii="Arial" w:eastAsia="Arial" w:hAnsi="Arial" w:cs="Arial"/>
          <w:color w:val="000000" w:themeColor="text1"/>
        </w:rPr>
        <w:t>der</w:t>
      </w:r>
      <w:proofErr w:type="gramEnd"/>
      <w:r w:rsidRPr="00BF0AFC">
        <w:rPr>
          <w:rFonts w:ascii="Arial" w:eastAsia="Arial" w:hAnsi="Arial" w:cs="Arial"/>
          <w:color w:val="000000" w:themeColor="text1"/>
        </w:rPr>
        <w:t xml:space="preserve"> causa à inexecução parcial do contrato que cause grave dano à Administração ou ao funcionamento dos serviços públicos ou ao interesse coletivo;</w:t>
      </w:r>
    </w:p>
    <w:p w14:paraId="522F1EBE" w14:textId="77777777" w:rsidR="00E9511E" w:rsidRPr="00BF0AFC" w:rsidRDefault="00E9511E" w:rsidP="00BF0AFC">
      <w:pPr>
        <w:pStyle w:val="PargrafodaLista"/>
        <w:numPr>
          <w:ilvl w:val="0"/>
          <w:numId w:val="26"/>
        </w:numPr>
        <w:tabs>
          <w:tab w:val="left" w:pos="142"/>
          <w:tab w:val="left" w:pos="426"/>
          <w:tab w:val="left" w:pos="567"/>
        </w:tabs>
        <w:suppressAutoHyphens/>
        <w:jc w:val="both"/>
        <w:rPr>
          <w:rFonts w:ascii="Arial" w:eastAsia="Arial" w:hAnsi="Arial" w:cs="Arial"/>
          <w:color w:val="000000" w:themeColor="text1"/>
        </w:rPr>
      </w:pPr>
      <w:proofErr w:type="gramStart"/>
      <w:r w:rsidRPr="00BF0AFC">
        <w:rPr>
          <w:rFonts w:ascii="Arial" w:eastAsia="Arial" w:hAnsi="Arial" w:cs="Arial"/>
          <w:color w:val="000000" w:themeColor="text1"/>
        </w:rPr>
        <w:t>der</w:t>
      </w:r>
      <w:proofErr w:type="gramEnd"/>
      <w:r w:rsidRPr="00BF0AFC">
        <w:rPr>
          <w:rFonts w:ascii="Arial" w:eastAsia="Arial" w:hAnsi="Arial" w:cs="Arial"/>
          <w:color w:val="000000" w:themeColor="text1"/>
        </w:rPr>
        <w:t xml:space="preserve"> causa à inexecução total do contrato;</w:t>
      </w:r>
    </w:p>
    <w:p w14:paraId="74BB51E3" w14:textId="77777777" w:rsidR="00E9511E" w:rsidRPr="00BF0AFC" w:rsidRDefault="00E9511E" w:rsidP="00BF0AFC">
      <w:pPr>
        <w:pStyle w:val="PargrafodaLista"/>
        <w:numPr>
          <w:ilvl w:val="0"/>
          <w:numId w:val="26"/>
        </w:numPr>
        <w:tabs>
          <w:tab w:val="left" w:pos="142"/>
          <w:tab w:val="left" w:pos="426"/>
          <w:tab w:val="left" w:pos="567"/>
        </w:tabs>
        <w:suppressAutoHyphens/>
        <w:jc w:val="both"/>
        <w:rPr>
          <w:rFonts w:ascii="Arial" w:eastAsia="Arial" w:hAnsi="Arial" w:cs="Arial"/>
          <w:color w:val="000000" w:themeColor="text1"/>
        </w:rPr>
      </w:pPr>
      <w:proofErr w:type="gramStart"/>
      <w:r w:rsidRPr="00BF0AFC">
        <w:rPr>
          <w:rFonts w:ascii="Arial" w:eastAsia="Arial" w:hAnsi="Arial" w:cs="Arial"/>
          <w:color w:val="000000" w:themeColor="text1"/>
        </w:rPr>
        <w:t>ensejar</w:t>
      </w:r>
      <w:proofErr w:type="gramEnd"/>
      <w:r w:rsidRPr="00BF0AFC">
        <w:rPr>
          <w:rFonts w:ascii="Arial" w:eastAsia="Arial" w:hAnsi="Arial" w:cs="Arial"/>
          <w:color w:val="000000" w:themeColor="text1"/>
        </w:rPr>
        <w:t xml:space="preserve"> o retardamento da execução ou da entrega do objeto da contratação sem motivo justificado;</w:t>
      </w:r>
    </w:p>
    <w:p w14:paraId="51415CC3" w14:textId="77777777" w:rsidR="00E9511E" w:rsidRPr="00BF0AFC" w:rsidRDefault="00E9511E" w:rsidP="00BF0AFC">
      <w:pPr>
        <w:pStyle w:val="PargrafodaLista"/>
        <w:numPr>
          <w:ilvl w:val="0"/>
          <w:numId w:val="26"/>
        </w:numPr>
        <w:tabs>
          <w:tab w:val="left" w:pos="142"/>
          <w:tab w:val="left" w:pos="426"/>
          <w:tab w:val="left" w:pos="567"/>
        </w:tabs>
        <w:suppressAutoHyphens/>
        <w:jc w:val="both"/>
        <w:rPr>
          <w:rFonts w:ascii="Arial" w:eastAsia="Arial" w:hAnsi="Arial" w:cs="Arial"/>
          <w:color w:val="000000" w:themeColor="text1"/>
        </w:rPr>
      </w:pPr>
      <w:proofErr w:type="gramStart"/>
      <w:r w:rsidRPr="00BF0AFC">
        <w:rPr>
          <w:rFonts w:ascii="Arial" w:eastAsia="Arial" w:hAnsi="Arial" w:cs="Arial"/>
          <w:color w:val="000000" w:themeColor="text1"/>
        </w:rPr>
        <w:t>apresentar</w:t>
      </w:r>
      <w:proofErr w:type="gramEnd"/>
      <w:r w:rsidRPr="00BF0AFC">
        <w:rPr>
          <w:rFonts w:ascii="Arial" w:eastAsia="Arial" w:hAnsi="Arial" w:cs="Arial"/>
          <w:color w:val="000000" w:themeColor="text1"/>
        </w:rPr>
        <w:t xml:space="preserve"> documentação falsa ou prestar declaração falsa durante a execução do contrato;</w:t>
      </w:r>
    </w:p>
    <w:p w14:paraId="539082E0" w14:textId="77777777" w:rsidR="00E9511E" w:rsidRPr="00BF0AFC" w:rsidRDefault="00E9511E" w:rsidP="00BF0AFC">
      <w:pPr>
        <w:pStyle w:val="PargrafodaLista"/>
        <w:numPr>
          <w:ilvl w:val="0"/>
          <w:numId w:val="26"/>
        </w:numPr>
        <w:tabs>
          <w:tab w:val="left" w:pos="142"/>
          <w:tab w:val="left" w:pos="426"/>
          <w:tab w:val="left" w:pos="567"/>
        </w:tabs>
        <w:suppressAutoHyphens/>
        <w:jc w:val="both"/>
        <w:rPr>
          <w:rFonts w:ascii="Arial" w:eastAsia="Arial" w:hAnsi="Arial" w:cs="Arial"/>
          <w:color w:val="000000" w:themeColor="text1"/>
        </w:rPr>
      </w:pPr>
      <w:proofErr w:type="gramStart"/>
      <w:r w:rsidRPr="00BF0AFC">
        <w:rPr>
          <w:rFonts w:ascii="Arial" w:eastAsia="Arial" w:hAnsi="Arial" w:cs="Arial"/>
          <w:color w:val="000000" w:themeColor="text1"/>
        </w:rPr>
        <w:t>praticar</w:t>
      </w:r>
      <w:proofErr w:type="gramEnd"/>
      <w:r w:rsidRPr="00BF0AFC">
        <w:rPr>
          <w:rFonts w:ascii="Arial" w:eastAsia="Arial" w:hAnsi="Arial" w:cs="Arial"/>
          <w:color w:val="000000" w:themeColor="text1"/>
        </w:rPr>
        <w:t xml:space="preserve"> ato fraudulento na execução do contrato;</w:t>
      </w:r>
    </w:p>
    <w:p w14:paraId="69F9A3A3" w14:textId="77777777" w:rsidR="00E9511E" w:rsidRPr="00BF0AFC" w:rsidRDefault="00E9511E" w:rsidP="00BF0AFC">
      <w:pPr>
        <w:pStyle w:val="PargrafodaLista"/>
        <w:numPr>
          <w:ilvl w:val="0"/>
          <w:numId w:val="26"/>
        </w:numPr>
        <w:tabs>
          <w:tab w:val="left" w:pos="142"/>
          <w:tab w:val="left" w:pos="426"/>
          <w:tab w:val="left" w:pos="567"/>
        </w:tabs>
        <w:suppressAutoHyphens/>
        <w:jc w:val="both"/>
        <w:rPr>
          <w:rFonts w:ascii="Arial" w:eastAsia="Arial" w:hAnsi="Arial" w:cs="Arial"/>
          <w:color w:val="000000" w:themeColor="text1"/>
        </w:rPr>
      </w:pPr>
      <w:proofErr w:type="gramStart"/>
      <w:r w:rsidRPr="00BF0AFC">
        <w:rPr>
          <w:rFonts w:ascii="Arial" w:eastAsia="Arial" w:hAnsi="Arial" w:cs="Arial"/>
          <w:color w:val="000000" w:themeColor="text1"/>
        </w:rPr>
        <w:t>comportar</w:t>
      </w:r>
      <w:proofErr w:type="gramEnd"/>
      <w:r w:rsidRPr="00BF0AFC">
        <w:rPr>
          <w:rFonts w:ascii="Arial" w:eastAsia="Arial" w:hAnsi="Arial" w:cs="Arial"/>
          <w:color w:val="000000" w:themeColor="text1"/>
        </w:rPr>
        <w:t>-se de modo inidôneo ou cometer fraude de qualquer natureza;</w:t>
      </w:r>
    </w:p>
    <w:p w14:paraId="2907A35F" w14:textId="77777777" w:rsidR="00E9511E" w:rsidRPr="00B67514" w:rsidRDefault="00E9511E" w:rsidP="00BF0AFC">
      <w:pPr>
        <w:pStyle w:val="PargrafodaLista"/>
        <w:numPr>
          <w:ilvl w:val="0"/>
          <w:numId w:val="26"/>
        </w:numPr>
        <w:tabs>
          <w:tab w:val="left" w:pos="142"/>
          <w:tab w:val="left" w:pos="426"/>
          <w:tab w:val="left" w:pos="567"/>
        </w:tabs>
        <w:suppressAutoHyphens/>
        <w:jc w:val="both"/>
        <w:rPr>
          <w:rFonts w:ascii="Arial" w:eastAsia="Arial" w:hAnsi="Arial" w:cs="Arial"/>
          <w:color w:val="000000" w:themeColor="text1"/>
        </w:rPr>
      </w:pPr>
      <w:r w:rsidRPr="00BF0AFC">
        <w:rPr>
          <w:rFonts w:ascii="Arial" w:eastAsia="Arial" w:hAnsi="Arial" w:cs="Arial"/>
          <w:color w:val="000000" w:themeColor="text1"/>
        </w:rPr>
        <w:t xml:space="preserve">praticar ato lesivo previsto no </w:t>
      </w:r>
      <w:hyperlink r:id="rId37" w:anchor="art5" w:history="1">
        <w:r w:rsidRPr="00B67514">
          <w:rPr>
            <w:rStyle w:val="Hyperlink"/>
            <w:rFonts w:ascii="Arial" w:eastAsia="Arial" w:hAnsi="Arial" w:cs="Arial"/>
            <w:color w:val="000000" w:themeColor="text1"/>
            <w:u w:val="none"/>
          </w:rPr>
          <w:t>art. 5º da Lei nº 12.846, de 1º de agosto de 2013</w:t>
        </w:r>
      </w:hyperlink>
      <w:r w:rsidRPr="00B67514">
        <w:rPr>
          <w:rFonts w:ascii="Arial" w:eastAsia="Arial" w:hAnsi="Arial" w:cs="Arial"/>
          <w:color w:val="000000" w:themeColor="text1"/>
        </w:rPr>
        <w:t>.</w:t>
      </w:r>
    </w:p>
    <w:p w14:paraId="2513305B" w14:textId="77777777" w:rsidR="00E9511E" w:rsidRDefault="00E9511E" w:rsidP="005456B8">
      <w:pPr>
        <w:pStyle w:val="Nivel2"/>
        <w:numPr>
          <w:ilvl w:val="0"/>
          <w:numId w:val="0"/>
        </w:numPr>
        <w:tabs>
          <w:tab w:val="left" w:pos="142"/>
          <w:tab w:val="left" w:pos="426"/>
          <w:tab w:val="left" w:pos="567"/>
        </w:tabs>
        <w:spacing w:before="0" w:after="0" w:line="240" w:lineRule="auto"/>
        <w:rPr>
          <w:color w:val="000000" w:themeColor="text1"/>
          <w:sz w:val="24"/>
          <w:szCs w:val="24"/>
        </w:rPr>
      </w:pPr>
    </w:p>
    <w:p w14:paraId="6C32D96A" w14:textId="77777777" w:rsidR="00E9511E" w:rsidRPr="00A573E8" w:rsidRDefault="00E9511E" w:rsidP="005456B8">
      <w:pPr>
        <w:pStyle w:val="Nivel2"/>
        <w:numPr>
          <w:ilvl w:val="0"/>
          <w:numId w:val="0"/>
        </w:numPr>
        <w:tabs>
          <w:tab w:val="left" w:pos="142"/>
          <w:tab w:val="left" w:pos="426"/>
          <w:tab w:val="left" w:pos="567"/>
        </w:tabs>
        <w:spacing w:before="0" w:after="0" w:line="240" w:lineRule="auto"/>
        <w:rPr>
          <w:color w:val="000000" w:themeColor="text1"/>
          <w:sz w:val="24"/>
          <w:szCs w:val="24"/>
        </w:rPr>
      </w:pPr>
      <w:r>
        <w:rPr>
          <w:color w:val="000000" w:themeColor="text1"/>
          <w:sz w:val="24"/>
          <w:szCs w:val="24"/>
        </w:rPr>
        <w:t>11.2.</w:t>
      </w:r>
      <w:r w:rsidRPr="00A573E8">
        <w:rPr>
          <w:color w:val="000000" w:themeColor="text1"/>
          <w:sz w:val="24"/>
          <w:szCs w:val="24"/>
        </w:rPr>
        <w:t xml:space="preserve"> Serão aplicadas ao contratado que incorrer nas infrações acima descritas as seguintes sanções:</w:t>
      </w:r>
    </w:p>
    <w:p w14:paraId="75CBA6D9" w14:textId="77777777" w:rsidR="00E9511E" w:rsidRPr="00BF0AFC" w:rsidRDefault="00BF0AFC" w:rsidP="00BF0AFC">
      <w:pPr>
        <w:tabs>
          <w:tab w:val="left" w:pos="142"/>
          <w:tab w:val="left" w:pos="426"/>
          <w:tab w:val="left" w:pos="567"/>
        </w:tabs>
        <w:suppressAutoHyphens/>
        <w:jc w:val="both"/>
        <w:rPr>
          <w:rFonts w:ascii="Arial" w:eastAsia="Arial" w:hAnsi="Arial" w:cs="Arial"/>
          <w:color w:val="000000" w:themeColor="text1"/>
        </w:rPr>
      </w:pPr>
      <w:r>
        <w:rPr>
          <w:rFonts w:ascii="Arial" w:eastAsia="Arial" w:hAnsi="Arial" w:cs="Arial"/>
          <w:b/>
          <w:bCs/>
          <w:color w:val="000000" w:themeColor="text1"/>
        </w:rPr>
        <w:t xml:space="preserve"> </w:t>
      </w:r>
      <w:proofErr w:type="gramStart"/>
      <w:r>
        <w:rPr>
          <w:rFonts w:ascii="Arial" w:eastAsia="Arial" w:hAnsi="Arial" w:cs="Arial"/>
          <w:b/>
          <w:bCs/>
          <w:color w:val="000000" w:themeColor="text1"/>
        </w:rPr>
        <w:t>i</w:t>
      </w:r>
      <w:proofErr w:type="gramEnd"/>
      <w:r>
        <w:rPr>
          <w:rFonts w:ascii="Arial" w:eastAsia="Arial" w:hAnsi="Arial" w:cs="Arial"/>
          <w:b/>
          <w:bCs/>
          <w:color w:val="000000" w:themeColor="text1"/>
        </w:rPr>
        <w:t xml:space="preserve"> - </w:t>
      </w:r>
      <w:r w:rsidR="00E9511E" w:rsidRPr="00BF0AFC">
        <w:rPr>
          <w:rFonts w:ascii="Arial" w:eastAsia="Arial" w:hAnsi="Arial" w:cs="Arial"/>
          <w:b/>
          <w:bCs/>
          <w:color w:val="000000" w:themeColor="text1"/>
        </w:rPr>
        <w:t>Advertência</w:t>
      </w:r>
      <w:r w:rsidR="00E9511E" w:rsidRPr="00BF0AFC">
        <w:rPr>
          <w:rFonts w:ascii="Arial" w:eastAsia="Arial" w:hAnsi="Arial" w:cs="Arial"/>
          <w:color w:val="000000" w:themeColor="text1"/>
        </w:rPr>
        <w:t xml:space="preserve">, quando o contratado der causa à inexecução parcial do contrato, </w:t>
      </w:r>
      <w:r w:rsidR="00E9511E" w:rsidRPr="00BF0AFC">
        <w:rPr>
          <w:rFonts w:ascii="Arial" w:hAnsi="Arial" w:cs="Arial"/>
          <w:color w:val="000000" w:themeColor="text1"/>
        </w:rPr>
        <w:t>desde que tal inexecução não traga prejuízos diretos aos cofres públicos, aos usuários e destinatários dos serviços públicos ou à execução do serviço ou obra e desde que o fornecedor já não tenha sido advertido em momento anterior, no âmbito do mesmo instrumento contratual.</w:t>
      </w:r>
    </w:p>
    <w:p w14:paraId="20CCD00A" w14:textId="77777777" w:rsidR="00E9511E" w:rsidRPr="00A573E8" w:rsidRDefault="00E9511E" w:rsidP="005456B8">
      <w:pPr>
        <w:pStyle w:val="PargrafodaLista"/>
        <w:tabs>
          <w:tab w:val="left" w:pos="142"/>
          <w:tab w:val="left" w:pos="426"/>
          <w:tab w:val="left" w:pos="567"/>
        </w:tabs>
        <w:suppressAutoHyphens/>
        <w:ind w:left="0"/>
        <w:jc w:val="both"/>
        <w:rPr>
          <w:rFonts w:ascii="Arial" w:eastAsia="Arial" w:hAnsi="Arial" w:cs="Arial"/>
          <w:color w:val="000000" w:themeColor="text1"/>
        </w:rPr>
      </w:pPr>
    </w:p>
    <w:p w14:paraId="6C55D730" w14:textId="77777777" w:rsidR="00E9511E" w:rsidRPr="00A573E8" w:rsidRDefault="00BF0AFC" w:rsidP="00BF0AFC">
      <w:pPr>
        <w:pStyle w:val="PargrafodaLista"/>
        <w:tabs>
          <w:tab w:val="left" w:pos="142"/>
          <w:tab w:val="left" w:pos="426"/>
          <w:tab w:val="left" w:pos="567"/>
        </w:tabs>
        <w:suppressAutoHyphens/>
        <w:ind w:left="0"/>
        <w:jc w:val="both"/>
        <w:rPr>
          <w:rFonts w:ascii="Arial" w:eastAsia="Arial" w:hAnsi="Arial" w:cs="Arial"/>
          <w:color w:val="000000" w:themeColor="text1"/>
        </w:rPr>
      </w:pPr>
      <w:proofErr w:type="spellStart"/>
      <w:proofErr w:type="gramStart"/>
      <w:r>
        <w:rPr>
          <w:rFonts w:ascii="Arial" w:eastAsia="Arial" w:hAnsi="Arial" w:cs="Arial"/>
          <w:b/>
          <w:bCs/>
          <w:color w:val="000000" w:themeColor="text1"/>
        </w:rPr>
        <w:t>ii</w:t>
      </w:r>
      <w:proofErr w:type="spellEnd"/>
      <w:proofErr w:type="gramEnd"/>
      <w:r>
        <w:rPr>
          <w:rFonts w:ascii="Arial" w:eastAsia="Arial" w:hAnsi="Arial" w:cs="Arial"/>
          <w:b/>
          <w:bCs/>
          <w:color w:val="000000" w:themeColor="text1"/>
        </w:rPr>
        <w:t xml:space="preserve"> - </w:t>
      </w:r>
      <w:r w:rsidR="00E9511E" w:rsidRPr="00A573E8">
        <w:rPr>
          <w:rFonts w:ascii="Arial" w:eastAsia="Arial" w:hAnsi="Arial" w:cs="Arial"/>
          <w:b/>
          <w:bCs/>
          <w:color w:val="000000" w:themeColor="text1"/>
        </w:rPr>
        <w:t>Impedimento de licitar e contratar</w:t>
      </w:r>
      <w:r w:rsidR="00E9511E" w:rsidRPr="00A573E8">
        <w:rPr>
          <w:rFonts w:ascii="Arial" w:eastAsia="Arial" w:hAnsi="Arial" w:cs="Arial"/>
          <w:color w:val="000000" w:themeColor="text1"/>
        </w:rPr>
        <w:t>:</w:t>
      </w:r>
    </w:p>
    <w:p w14:paraId="342D382F" w14:textId="77777777" w:rsidR="00E9511E" w:rsidRPr="00A573E8" w:rsidRDefault="00E9511E" w:rsidP="005456B8">
      <w:pPr>
        <w:tabs>
          <w:tab w:val="left" w:pos="142"/>
          <w:tab w:val="left" w:pos="426"/>
          <w:tab w:val="left" w:pos="567"/>
          <w:tab w:val="left" w:pos="1276"/>
        </w:tabs>
        <w:jc w:val="both"/>
        <w:rPr>
          <w:rFonts w:ascii="Arial" w:hAnsi="Arial" w:cs="Arial"/>
          <w:b/>
          <w:color w:val="000000" w:themeColor="text1"/>
        </w:rPr>
      </w:pPr>
      <w:r w:rsidRPr="00A573E8">
        <w:rPr>
          <w:rFonts w:ascii="Arial" w:hAnsi="Arial" w:cs="Arial"/>
          <w:b/>
          <w:color w:val="000000" w:themeColor="text1"/>
        </w:rPr>
        <w:t xml:space="preserve">I. De 06 (seis) meses a 18 (dezoito) meses, quando o contratado: </w:t>
      </w:r>
    </w:p>
    <w:p w14:paraId="45D144B5" w14:textId="77777777" w:rsidR="00E9511E" w:rsidRPr="00A573E8" w:rsidRDefault="00E9511E" w:rsidP="005456B8">
      <w:pPr>
        <w:tabs>
          <w:tab w:val="left" w:pos="142"/>
          <w:tab w:val="left" w:pos="426"/>
          <w:tab w:val="left" w:pos="567"/>
        </w:tabs>
        <w:suppressAutoHyphens/>
        <w:jc w:val="both"/>
        <w:rPr>
          <w:rFonts w:ascii="Arial" w:eastAsia="Arial" w:hAnsi="Arial" w:cs="Arial"/>
          <w:color w:val="000000" w:themeColor="text1"/>
        </w:rPr>
      </w:pPr>
      <w:r w:rsidRPr="00A573E8">
        <w:rPr>
          <w:rFonts w:ascii="Arial" w:hAnsi="Arial" w:cs="Arial"/>
          <w:color w:val="000000" w:themeColor="text1"/>
        </w:rPr>
        <w:t xml:space="preserve">a) </w:t>
      </w:r>
      <w:r w:rsidRPr="00A573E8">
        <w:rPr>
          <w:rFonts w:ascii="Arial" w:eastAsia="Arial" w:hAnsi="Arial" w:cs="Arial"/>
          <w:color w:val="000000" w:themeColor="text1"/>
        </w:rPr>
        <w:t xml:space="preserve">vencido o prazo de advertência, permanecer inadimplente; </w:t>
      </w:r>
    </w:p>
    <w:p w14:paraId="0845A13C" w14:textId="77777777" w:rsidR="00E9511E" w:rsidRPr="00A573E8" w:rsidRDefault="00E9511E" w:rsidP="005456B8">
      <w:pPr>
        <w:tabs>
          <w:tab w:val="left" w:pos="142"/>
          <w:tab w:val="left" w:pos="426"/>
          <w:tab w:val="left" w:pos="567"/>
        </w:tabs>
        <w:suppressAutoHyphens/>
        <w:jc w:val="both"/>
        <w:rPr>
          <w:rFonts w:ascii="Arial" w:eastAsia="Arial" w:hAnsi="Arial" w:cs="Arial"/>
          <w:color w:val="000000" w:themeColor="text1"/>
        </w:rPr>
      </w:pPr>
      <w:r w:rsidRPr="00A573E8">
        <w:rPr>
          <w:rFonts w:ascii="Arial" w:eastAsia="Arial" w:hAnsi="Arial" w:cs="Arial"/>
          <w:color w:val="000000" w:themeColor="text1"/>
        </w:rPr>
        <w:t xml:space="preserve">b) deixar de entregar, no prazo estabelecido no instrumento convocatório, os documentos exigidos para o certame; </w:t>
      </w:r>
    </w:p>
    <w:p w14:paraId="7247273A" w14:textId="77777777" w:rsidR="00E9511E" w:rsidRPr="00A573E8" w:rsidRDefault="00E9511E" w:rsidP="005456B8">
      <w:pPr>
        <w:tabs>
          <w:tab w:val="left" w:pos="142"/>
          <w:tab w:val="left" w:pos="426"/>
          <w:tab w:val="left" w:pos="567"/>
        </w:tabs>
        <w:suppressAutoHyphens/>
        <w:jc w:val="both"/>
        <w:rPr>
          <w:rFonts w:ascii="Arial" w:eastAsia="Arial" w:hAnsi="Arial" w:cs="Arial"/>
          <w:color w:val="000000" w:themeColor="text1"/>
        </w:rPr>
      </w:pPr>
      <w:r w:rsidRPr="00A573E8">
        <w:rPr>
          <w:rFonts w:ascii="Arial" w:eastAsia="Arial" w:hAnsi="Arial" w:cs="Arial"/>
          <w:color w:val="000000" w:themeColor="text1"/>
        </w:rPr>
        <w:t>c) não celebrar o contrato ou não entregar a documentação exigida para a contratação, quando convocado dentro do prazo de validade de sua proposta;</w:t>
      </w:r>
    </w:p>
    <w:p w14:paraId="2EB8D142" w14:textId="77777777" w:rsidR="00E9511E" w:rsidRPr="00A573E8" w:rsidRDefault="00E9511E" w:rsidP="005456B8">
      <w:pPr>
        <w:tabs>
          <w:tab w:val="left" w:pos="142"/>
          <w:tab w:val="left" w:pos="426"/>
          <w:tab w:val="left" w:pos="567"/>
        </w:tabs>
        <w:suppressAutoHyphens/>
        <w:jc w:val="both"/>
        <w:rPr>
          <w:rFonts w:ascii="Arial" w:eastAsia="Arial" w:hAnsi="Arial" w:cs="Arial"/>
          <w:color w:val="000000" w:themeColor="text1"/>
        </w:rPr>
      </w:pPr>
      <w:r w:rsidRPr="00A573E8">
        <w:rPr>
          <w:rFonts w:ascii="Arial" w:eastAsia="Arial" w:hAnsi="Arial" w:cs="Arial"/>
          <w:color w:val="000000" w:themeColor="text1"/>
        </w:rPr>
        <w:t>d) ofender agentes públicos no exercício de suas funções;</w:t>
      </w:r>
    </w:p>
    <w:p w14:paraId="0340AE1E" w14:textId="77777777" w:rsidR="00E9511E" w:rsidRPr="00A573E8" w:rsidRDefault="00E9511E" w:rsidP="005456B8">
      <w:pPr>
        <w:tabs>
          <w:tab w:val="left" w:pos="142"/>
          <w:tab w:val="left" w:pos="426"/>
          <w:tab w:val="left" w:pos="567"/>
        </w:tabs>
        <w:suppressAutoHyphens/>
        <w:jc w:val="both"/>
        <w:rPr>
          <w:rFonts w:ascii="Arial" w:eastAsia="Arial" w:hAnsi="Arial" w:cs="Arial"/>
          <w:color w:val="000000" w:themeColor="text1"/>
        </w:rPr>
      </w:pPr>
      <w:r w:rsidRPr="00A573E8">
        <w:rPr>
          <w:rFonts w:ascii="Arial" w:eastAsia="Arial" w:hAnsi="Arial" w:cs="Arial"/>
          <w:color w:val="000000" w:themeColor="text1"/>
        </w:rPr>
        <w:t>e) tumultuar a sessão de licitação;</w:t>
      </w:r>
    </w:p>
    <w:p w14:paraId="63645FE8" w14:textId="77777777" w:rsidR="00E9511E" w:rsidRPr="00A573E8" w:rsidRDefault="00E9511E" w:rsidP="005456B8">
      <w:pPr>
        <w:tabs>
          <w:tab w:val="left" w:pos="142"/>
          <w:tab w:val="left" w:pos="426"/>
          <w:tab w:val="left" w:pos="567"/>
        </w:tabs>
        <w:suppressAutoHyphens/>
        <w:jc w:val="both"/>
        <w:rPr>
          <w:rFonts w:ascii="Arial" w:eastAsia="Arial" w:hAnsi="Arial" w:cs="Arial"/>
          <w:color w:val="000000" w:themeColor="text1"/>
        </w:rPr>
      </w:pPr>
      <w:r w:rsidRPr="00A573E8">
        <w:rPr>
          <w:rFonts w:ascii="Arial" w:eastAsia="Arial" w:hAnsi="Arial" w:cs="Arial"/>
          <w:color w:val="000000" w:themeColor="text1"/>
        </w:rPr>
        <w:t>f) ensejar o retardamento da execução do objeto da licitação; paralisar injustificadamente o serviço, a obra ou o fornecimento de bens, sem motivo justificado;</w:t>
      </w:r>
    </w:p>
    <w:p w14:paraId="1CC02B2A" w14:textId="77777777" w:rsidR="00E9511E" w:rsidRPr="00A573E8" w:rsidRDefault="00E9511E" w:rsidP="005456B8">
      <w:pPr>
        <w:tabs>
          <w:tab w:val="left" w:pos="142"/>
          <w:tab w:val="left" w:pos="426"/>
          <w:tab w:val="left" w:pos="567"/>
        </w:tabs>
        <w:suppressAutoHyphens/>
        <w:jc w:val="both"/>
        <w:rPr>
          <w:rFonts w:ascii="Arial" w:eastAsia="Arial" w:hAnsi="Arial" w:cs="Arial"/>
          <w:color w:val="000000" w:themeColor="text1"/>
        </w:rPr>
      </w:pPr>
      <w:r w:rsidRPr="00A573E8">
        <w:rPr>
          <w:rFonts w:ascii="Arial" w:eastAsia="Arial" w:hAnsi="Arial" w:cs="Arial"/>
          <w:color w:val="000000" w:themeColor="text1"/>
        </w:rPr>
        <w:t>g) não mantiver a proposta, salvo em decorrência de fato superveniente devidamente justificado;</w:t>
      </w:r>
    </w:p>
    <w:p w14:paraId="1344B99C" w14:textId="77777777" w:rsidR="00E9511E" w:rsidRPr="00A573E8" w:rsidRDefault="00E9511E" w:rsidP="005456B8">
      <w:pPr>
        <w:tabs>
          <w:tab w:val="left" w:pos="142"/>
          <w:tab w:val="left" w:pos="426"/>
          <w:tab w:val="left" w:pos="567"/>
        </w:tabs>
        <w:suppressAutoHyphens/>
        <w:jc w:val="both"/>
        <w:rPr>
          <w:rFonts w:ascii="Arial" w:hAnsi="Arial" w:cs="Arial"/>
          <w:color w:val="000000" w:themeColor="text1"/>
        </w:rPr>
      </w:pPr>
      <w:r w:rsidRPr="00A573E8">
        <w:rPr>
          <w:rFonts w:ascii="Arial" w:eastAsia="Arial" w:hAnsi="Arial" w:cs="Arial"/>
          <w:color w:val="000000" w:themeColor="text1"/>
        </w:rPr>
        <w:t xml:space="preserve">h) der causa à inexecução parcial do contrato, que cause </w:t>
      </w:r>
      <w:proofErr w:type="spellStart"/>
      <w:r w:rsidRPr="00A573E8">
        <w:rPr>
          <w:rFonts w:ascii="Arial" w:eastAsia="Arial" w:hAnsi="Arial" w:cs="Arial"/>
          <w:color w:val="000000" w:themeColor="text1"/>
        </w:rPr>
        <w:t>dano</w:t>
      </w:r>
      <w:proofErr w:type="spellEnd"/>
      <w:r w:rsidRPr="00A573E8">
        <w:rPr>
          <w:rFonts w:ascii="Arial" w:eastAsia="Arial" w:hAnsi="Arial" w:cs="Arial"/>
          <w:color w:val="000000" w:themeColor="text1"/>
        </w:rPr>
        <w:t xml:space="preserve"> ao funcionamento dos serviços públicos ou ao interesse</w:t>
      </w:r>
      <w:r w:rsidRPr="00A573E8">
        <w:rPr>
          <w:rFonts w:ascii="Arial" w:hAnsi="Arial" w:cs="Arial"/>
          <w:color w:val="000000" w:themeColor="text1"/>
        </w:rPr>
        <w:t xml:space="preserve"> coletivo</w:t>
      </w:r>
    </w:p>
    <w:p w14:paraId="4E9156DC" w14:textId="77777777" w:rsidR="00E9511E" w:rsidRPr="00A573E8" w:rsidRDefault="00E9511E" w:rsidP="005456B8">
      <w:pPr>
        <w:tabs>
          <w:tab w:val="left" w:pos="142"/>
          <w:tab w:val="left" w:pos="426"/>
          <w:tab w:val="left" w:pos="567"/>
        </w:tabs>
        <w:autoSpaceDE w:val="0"/>
        <w:autoSpaceDN w:val="0"/>
        <w:adjustRightInd w:val="0"/>
        <w:jc w:val="both"/>
        <w:rPr>
          <w:rFonts w:ascii="Arial" w:hAnsi="Arial" w:cs="Arial"/>
          <w:b/>
          <w:color w:val="000000" w:themeColor="text1"/>
        </w:rPr>
      </w:pPr>
      <w:r w:rsidRPr="00A573E8">
        <w:rPr>
          <w:rFonts w:ascii="Arial" w:hAnsi="Arial" w:cs="Arial"/>
          <w:b/>
          <w:color w:val="000000" w:themeColor="text1"/>
        </w:rPr>
        <w:t xml:space="preserve">II - De 01(um) ano até 03 (três) anos, quando o fornecedor: </w:t>
      </w:r>
    </w:p>
    <w:p w14:paraId="38BE10D0" w14:textId="77777777" w:rsidR="00E9511E" w:rsidRPr="00A573E8" w:rsidRDefault="00E9511E" w:rsidP="005456B8">
      <w:pPr>
        <w:tabs>
          <w:tab w:val="left" w:pos="142"/>
          <w:tab w:val="left" w:pos="426"/>
          <w:tab w:val="left" w:pos="567"/>
        </w:tabs>
        <w:suppressAutoHyphens/>
        <w:jc w:val="both"/>
        <w:rPr>
          <w:rFonts w:ascii="Arial" w:eastAsia="Arial" w:hAnsi="Arial" w:cs="Arial"/>
          <w:color w:val="000000" w:themeColor="text1"/>
        </w:rPr>
      </w:pPr>
      <w:r w:rsidRPr="00A573E8">
        <w:rPr>
          <w:rFonts w:ascii="Arial" w:eastAsia="Arial" w:hAnsi="Arial" w:cs="Arial"/>
          <w:color w:val="000000" w:themeColor="text1"/>
        </w:rPr>
        <w:t>a) concorrer para o atraso ou inexecução total ou parcial do objeto contratado, de modo a ensejar a extinção do instrumento contratual;</w:t>
      </w:r>
    </w:p>
    <w:p w14:paraId="6E97BBB3" w14:textId="77777777" w:rsidR="00E9511E" w:rsidRPr="00A573E8" w:rsidRDefault="00E9511E" w:rsidP="005456B8">
      <w:pPr>
        <w:tabs>
          <w:tab w:val="left" w:pos="142"/>
          <w:tab w:val="left" w:pos="426"/>
          <w:tab w:val="left" w:pos="567"/>
        </w:tabs>
        <w:suppressAutoHyphens/>
        <w:jc w:val="both"/>
        <w:rPr>
          <w:rFonts w:ascii="Arial" w:eastAsia="Arial" w:hAnsi="Arial" w:cs="Arial"/>
          <w:color w:val="000000" w:themeColor="text1"/>
        </w:rPr>
      </w:pPr>
      <w:r w:rsidRPr="00A573E8">
        <w:rPr>
          <w:rFonts w:ascii="Arial" w:eastAsia="Arial" w:hAnsi="Arial" w:cs="Arial"/>
          <w:color w:val="000000" w:themeColor="text1"/>
        </w:rPr>
        <w:t>b) der causa à inexecução parcial do contrato, que cause grave dano ao funcionamento dos serviços públicos ou ao interesse coletivo</w:t>
      </w:r>
    </w:p>
    <w:p w14:paraId="4E08AE73" w14:textId="77777777" w:rsidR="00E9511E" w:rsidRPr="00A573E8" w:rsidRDefault="00E9511E" w:rsidP="005456B8">
      <w:pPr>
        <w:tabs>
          <w:tab w:val="left" w:pos="142"/>
          <w:tab w:val="left" w:pos="426"/>
          <w:tab w:val="left" w:pos="567"/>
        </w:tabs>
        <w:suppressAutoHyphens/>
        <w:jc w:val="both"/>
        <w:rPr>
          <w:rFonts w:ascii="Arial" w:eastAsia="Arial" w:hAnsi="Arial" w:cs="Arial"/>
          <w:color w:val="000000" w:themeColor="text1"/>
        </w:rPr>
      </w:pPr>
      <w:r w:rsidRPr="00A573E8">
        <w:rPr>
          <w:rFonts w:ascii="Arial" w:eastAsia="Arial" w:hAnsi="Arial" w:cs="Arial"/>
          <w:color w:val="000000" w:themeColor="text1"/>
        </w:rPr>
        <w:t>c) der causa à inexecução total do contrato;</w:t>
      </w:r>
    </w:p>
    <w:p w14:paraId="3E194553" w14:textId="77777777" w:rsidR="00E9511E" w:rsidRPr="00A573E8" w:rsidRDefault="00E9511E" w:rsidP="005456B8">
      <w:pPr>
        <w:tabs>
          <w:tab w:val="left" w:pos="142"/>
          <w:tab w:val="left" w:pos="426"/>
          <w:tab w:val="left" w:pos="567"/>
        </w:tabs>
        <w:suppressAutoHyphens/>
        <w:jc w:val="both"/>
        <w:rPr>
          <w:rFonts w:ascii="Arial" w:eastAsia="Arial" w:hAnsi="Arial" w:cs="Arial"/>
          <w:color w:val="000000" w:themeColor="text1"/>
        </w:rPr>
      </w:pPr>
      <w:r w:rsidRPr="00A573E8">
        <w:rPr>
          <w:rFonts w:ascii="Arial" w:eastAsia="Arial" w:hAnsi="Arial" w:cs="Arial"/>
          <w:color w:val="000000" w:themeColor="text1"/>
        </w:rPr>
        <w:t xml:space="preserve">d) receber multa e não efetuar o pagamento. </w:t>
      </w:r>
    </w:p>
    <w:p w14:paraId="6A8548EE" w14:textId="77777777" w:rsidR="00E9511E" w:rsidRPr="00A573E8" w:rsidRDefault="00E9511E" w:rsidP="005456B8">
      <w:pPr>
        <w:tabs>
          <w:tab w:val="left" w:pos="142"/>
          <w:tab w:val="left" w:pos="426"/>
          <w:tab w:val="left" w:pos="567"/>
        </w:tabs>
        <w:suppressAutoHyphens/>
        <w:jc w:val="both"/>
        <w:rPr>
          <w:rFonts w:ascii="Arial" w:eastAsia="Arial" w:hAnsi="Arial" w:cs="Arial"/>
          <w:color w:val="000000" w:themeColor="text1"/>
        </w:rPr>
      </w:pPr>
      <w:r w:rsidRPr="00A573E8">
        <w:rPr>
          <w:rFonts w:ascii="Arial" w:eastAsia="Arial" w:hAnsi="Arial" w:cs="Arial"/>
          <w:color w:val="000000" w:themeColor="text1"/>
        </w:rPr>
        <w:lastRenderedPageBreak/>
        <w:t xml:space="preserve">e) receber 02 (duas) penalidades de advertência, relativas ao mesmo contrato, em periodicidade inferior a 06 (seis) meses; </w:t>
      </w:r>
    </w:p>
    <w:p w14:paraId="164BD31E" w14:textId="77777777" w:rsidR="00E9511E" w:rsidRPr="00A573E8" w:rsidRDefault="00E9511E" w:rsidP="005456B8">
      <w:pPr>
        <w:tabs>
          <w:tab w:val="left" w:pos="142"/>
          <w:tab w:val="left" w:pos="426"/>
          <w:tab w:val="left" w:pos="567"/>
        </w:tabs>
        <w:suppressAutoHyphens/>
        <w:jc w:val="both"/>
        <w:rPr>
          <w:rFonts w:ascii="Arial" w:eastAsia="Arial" w:hAnsi="Arial" w:cs="Arial"/>
          <w:color w:val="000000" w:themeColor="text1"/>
        </w:rPr>
      </w:pPr>
      <w:r w:rsidRPr="00A573E8">
        <w:rPr>
          <w:rFonts w:ascii="Arial" w:eastAsia="Arial" w:hAnsi="Arial" w:cs="Arial"/>
          <w:color w:val="000000" w:themeColor="text1"/>
        </w:rPr>
        <w:t>f) for reincidente no recebimento de multa relativa ao mesmo contrato, em razão de:</w:t>
      </w:r>
    </w:p>
    <w:p w14:paraId="75EED4A7" w14:textId="77777777" w:rsidR="00E9511E" w:rsidRPr="00A573E8" w:rsidRDefault="00E9511E" w:rsidP="005456B8">
      <w:pPr>
        <w:tabs>
          <w:tab w:val="left" w:pos="142"/>
          <w:tab w:val="left" w:pos="426"/>
          <w:tab w:val="left" w:pos="567"/>
        </w:tabs>
        <w:suppressAutoHyphens/>
        <w:jc w:val="both"/>
        <w:rPr>
          <w:rFonts w:ascii="Arial" w:eastAsia="Arial" w:hAnsi="Arial" w:cs="Arial"/>
          <w:color w:val="000000" w:themeColor="text1"/>
        </w:rPr>
      </w:pPr>
      <w:r w:rsidRPr="00A573E8">
        <w:rPr>
          <w:rFonts w:ascii="Arial" w:eastAsia="Arial" w:hAnsi="Arial" w:cs="Arial"/>
          <w:color w:val="000000" w:themeColor="text1"/>
        </w:rPr>
        <w:t xml:space="preserve">1.   Atraso na execução do objeto; </w:t>
      </w:r>
    </w:p>
    <w:p w14:paraId="6660F1B1" w14:textId="77777777" w:rsidR="00E9511E" w:rsidRPr="00A573E8" w:rsidRDefault="00E9511E" w:rsidP="005456B8">
      <w:pPr>
        <w:tabs>
          <w:tab w:val="left" w:pos="142"/>
          <w:tab w:val="left" w:pos="426"/>
          <w:tab w:val="left" w:pos="567"/>
        </w:tabs>
        <w:suppressAutoHyphens/>
        <w:jc w:val="both"/>
        <w:rPr>
          <w:rFonts w:ascii="Arial" w:eastAsia="Arial" w:hAnsi="Arial" w:cs="Arial"/>
          <w:color w:val="000000" w:themeColor="text1"/>
        </w:rPr>
      </w:pPr>
      <w:r w:rsidRPr="00A573E8">
        <w:rPr>
          <w:rFonts w:ascii="Arial" w:eastAsia="Arial" w:hAnsi="Arial" w:cs="Arial"/>
          <w:color w:val="000000" w:themeColor="text1"/>
        </w:rPr>
        <w:t>2.  Alteração de marca ou quantidade do objeto contratado;</w:t>
      </w:r>
    </w:p>
    <w:p w14:paraId="30250A37" w14:textId="77777777" w:rsidR="00E9511E" w:rsidRPr="00A573E8" w:rsidRDefault="00E9511E" w:rsidP="005456B8">
      <w:pPr>
        <w:tabs>
          <w:tab w:val="left" w:pos="142"/>
          <w:tab w:val="left" w:pos="426"/>
          <w:tab w:val="left" w:pos="567"/>
        </w:tabs>
        <w:suppressAutoHyphens/>
        <w:jc w:val="both"/>
        <w:rPr>
          <w:rFonts w:ascii="Arial" w:eastAsia="Arial" w:hAnsi="Arial" w:cs="Arial"/>
          <w:color w:val="000000" w:themeColor="text1"/>
        </w:rPr>
      </w:pPr>
      <w:r w:rsidRPr="00A573E8">
        <w:rPr>
          <w:rFonts w:ascii="Arial" w:eastAsia="Arial" w:hAnsi="Arial" w:cs="Arial"/>
          <w:color w:val="000000" w:themeColor="text1"/>
        </w:rPr>
        <w:t>g) Deixar de devolver valores recebidos indevidamente após ser devidamente notificado;</w:t>
      </w:r>
    </w:p>
    <w:p w14:paraId="18059D93" w14:textId="77777777" w:rsidR="00E9511E" w:rsidRPr="00A573E8" w:rsidRDefault="00E9511E" w:rsidP="005456B8">
      <w:pPr>
        <w:tabs>
          <w:tab w:val="left" w:pos="142"/>
          <w:tab w:val="left" w:pos="426"/>
          <w:tab w:val="left" w:pos="567"/>
        </w:tabs>
        <w:suppressAutoHyphens/>
        <w:jc w:val="both"/>
        <w:rPr>
          <w:rFonts w:ascii="Arial" w:eastAsia="Arial" w:hAnsi="Arial" w:cs="Arial"/>
          <w:color w:val="000000" w:themeColor="text1"/>
        </w:rPr>
      </w:pPr>
      <w:proofErr w:type="gramStart"/>
      <w:r w:rsidRPr="00A573E8">
        <w:rPr>
          <w:rFonts w:ascii="Arial" w:eastAsia="Arial" w:hAnsi="Arial" w:cs="Arial"/>
          <w:color w:val="000000" w:themeColor="text1"/>
        </w:rPr>
        <w:t>h) Induzir</w:t>
      </w:r>
      <w:proofErr w:type="gramEnd"/>
      <w:r w:rsidRPr="00A573E8">
        <w:rPr>
          <w:rFonts w:ascii="Arial" w:eastAsia="Arial" w:hAnsi="Arial" w:cs="Arial"/>
          <w:color w:val="000000" w:themeColor="text1"/>
        </w:rPr>
        <w:t xml:space="preserve"> em erro a Administração;</w:t>
      </w:r>
    </w:p>
    <w:p w14:paraId="2A7ACFB8" w14:textId="77777777" w:rsidR="00E9511E" w:rsidRPr="00A573E8" w:rsidRDefault="00E9511E" w:rsidP="005456B8">
      <w:pPr>
        <w:tabs>
          <w:tab w:val="left" w:pos="142"/>
          <w:tab w:val="left" w:pos="426"/>
          <w:tab w:val="left" w:pos="567"/>
        </w:tabs>
        <w:suppressAutoHyphens/>
        <w:jc w:val="both"/>
        <w:rPr>
          <w:rFonts w:ascii="Arial" w:eastAsia="Arial" w:hAnsi="Arial" w:cs="Arial"/>
          <w:color w:val="000000" w:themeColor="text1"/>
        </w:rPr>
      </w:pPr>
      <w:proofErr w:type="gramStart"/>
      <w:r w:rsidRPr="00A573E8">
        <w:rPr>
          <w:rFonts w:ascii="Arial" w:eastAsia="Arial" w:hAnsi="Arial" w:cs="Arial"/>
          <w:color w:val="000000" w:themeColor="text1"/>
        </w:rPr>
        <w:t>i) Ensejar</w:t>
      </w:r>
      <w:proofErr w:type="gramEnd"/>
      <w:r w:rsidRPr="00A573E8">
        <w:rPr>
          <w:rFonts w:ascii="Arial" w:eastAsia="Arial" w:hAnsi="Arial" w:cs="Arial"/>
          <w:color w:val="000000" w:themeColor="text1"/>
        </w:rPr>
        <w:t xml:space="preserve"> o cancelamento da Ata de Registro de Preços; </w:t>
      </w:r>
    </w:p>
    <w:p w14:paraId="447F8BFA" w14:textId="77777777" w:rsidR="00E9511E" w:rsidRPr="00A573E8" w:rsidRDefault="00E9511E" w:rsidP="005456B8">
      <w:pPr>
        <w:tabs>
          <w:tab w:val="left" w:pos="142"/>
          <w:tab w:val="left" w:pos="426"/>
          <w:tab w:val="left" w:pos="567"/>
        </w:tabs>
        <w:suppressAutoHyphens/>
        <w:jc w:val="both"/>
        <w:rPr>
          <w:rFonts w:ascii="Arial" w:eastAsia="Arial" w:hAnsi="Arial" w:cs="Arial"/>
          <w:color w:val="000000" w:themeColor="text1"/>
        </w:rPr>
      </w:pPr>
      <w:proofErr w:type="gramStart"/>
      <w:r w:rsidRPr="00A573E8">
        <w:rPr>
          <w:rFonts w:ascii="Arial" w:eastAsia="Arial" w:hAnsi="Arial" w:cs="Arial"/>
          <w:color w:val="000000" w:themeColor="text1"/>
        </w:rPr>
        <w:t>j) Entregar</w:t>
      </w:r>
      <w:proofErr w:type="gramEnd"/>
      <w:r w:rsidRPr="00A573E8">
        <w:rPr>
          <w:rFonts w:ascii="Arial" w:eastAsia="Arial" w:hAnsi="Arial" w:cs="Arial"/>
          <w:color w:val="000000" w:themeColor="text1"/>
        </w:rPr>
        <w:t xml:space="preserve"> mercadoria deteriorada, danificada ou inadequada para o uso, como se adequada ou perfeita fosse;</w:t>
      </w:r>
    </w:p>
    <w:p w14:paraId="6C29D042" w14:textId="77777777" w:rsidR="00E9511E" w:rsidRPr="00A573E8" w:rsidRDefault="00E9511E" w:rsidP="005456B8">
      <w:pPr>
        <w:tabs>
          <w:tab w:val="left" w:pos="142"/>
          <w:tab w:val="left" w:pos="426"/>
          <w:tab w:val="left" w:pos="567"/>
        </w:tabs>
        <w:suppressAutoHyphens/>
        <w:jc w:val="both"/>
        <w:rPr>
          <w:rFonts w:ascii="Arial" w:eastAsia="Arial" w:hAnsi="Arial" w:cs="Arial"/>
          <w:color w:val="000000" w:themeColor="text1"/>
        </w:rPr>
      </w:pPr>
      <w:proofErr w:type="gramStart"/>
      <w:r w:rsidRPr="00A573E8">
        <w:rPr>
          <w:rFonts w:ascii="Arial" w:eastAsia="Arial" w:hAnsi="Arial" w:cs="Arial"/>
          <w:color w:val="000000" w:themeColor="text1"/>
        </w:rPr>
        <w:t>k) Não</w:t>
      </w:r>
      <w:proofErr w:type="gramEnd"/>
      <w:r w:rsidRPr="00A573E8">
        <w:rPr>
          <w:rFonts w:ascii="Arial" w:eastAsia="Arial" w:hAnsi="Arial" w:cs="Arial"/>
          <w:color w:val="000000" w:themeColor="text1"/>
        </w:rPr>
        <w:t xml:space="preserve"> atender às especificações técnicas relativas a bens, serviços ou obras previstas no instrumento contratual;</w:t>
      </w:r>
    </w:p>
    <w:p w14:paraId="1B275709" w14:textId="77777777" w:rsidR="00E9511E" w:rsidRPr="00A573E8" w:rsidRDefault="00E9511E" w:rsidP="005456B8">
      <w:pPr>
        <w:tabs>
          <w:tab w:val="left" w:pos="142"/>
          <w:tab w:val="left" w:pos="426"/>
          <w:tab w:val="left" w:pos="567"/>
        </w:tabs>
        <w:suppressAutoHyphens/>
        <w:jc w:val="both"/>
        <w:rPr>
          <w:rFonts w:ascii="Arial" w:eastAsia="Arial" w:hAnsi="Arial" w:cs="Arial"/>
          <w:color w:val="000000" w:themeColor="text1"/>
        </w:rPr>
      </w:pPr>
      <w:proofErr w:type="gramStart"/>
      <w:r w:rsidRPr="00A573E8">
        <w:rPr>
          <w:rFonts w:ascii="Arial" w:eastAsia="Arial" w:hAnsi="Arial" w:cs="Arial"/>
          <w:color w:val="000000" w:themeColor="text1"/>
        </w:rPr>
        <w:t>l) Alterar</w:t>
      </w:r>
      <w:proofErr w:type="gramEnd"/>
      <w:r w:rsidRPr="00A573E8">
        <w:rPr>
          <w:rFonts w:ascii="Arial" w:eastAsia="Arial" w:hAnsi="Arial" w:cs="Arial"/>
          <w:color w:val="000000" w:themeColor="text1"/>
        </w:rPr>
        <w:t xml:space="preserve"> qualidade ou quantidade da mercadoria fornecida;</w:t>
      </w:r>
    </w:p>
    <w:p w14:paraId="4F42ACD7" w14:textId="77777777" w:rsidR="00E9511E" w:rsidRPr="00A573E8" w:rsidRDefault="00E9511E" w:rsidP="005456B8">
      <w:pPr>
        <w:tabs>
          <w:tab w:val="left" w:pos="142"/>
          <w:tab w:val="left" w:pos="426"/>
          <w:tab w:val="left" w:pos="567"/>
        </w:tabs>
        <w:suppressAutoHyphens/>
        <w:jc w:val="both"/>
        <w:rPr>
          <w:rFonts w:ascii="Arial" w:eastAsia="Arial" w:hAnsi="Arial" w:cs="Arial"/>
          <w:color w:val="000000" w:themeColor="text1"/>
        </w:rPr>
      </w:pPr>
      <w:proofErr w:type="gramStart"/>
      <w:r w:rsidRPr="00A573E8">
        <w:rPr>
          <w:rFonts w:ascii="Arial" w:eastAsia="Arial" w:hAnsi="Arial" w:cs="Arial"/>
          <w:color w:val="000000" w:themeColor="text1"/>
        </w:rPr>
        <w:t>m) Prestar</w:t>
      </w:r>
      <w:proofErr w:type="gramEnd"/>
      <w:r w:rsidRPr="00A573E8">
        <w:rPr>
          <w:rFonts w:ascii="Arial" w:eastAsia="Arial" w:hAnsi="Arial" w:cs="Arial"/>
          <w:color w:val="000000" w:themeColor="text1"/>
        </w:rPr>
        <w:t xml:space="preserve"> serviço de baixa qualidade ou fornecer bens de baixa qualidade.</w:t>
      </w:r>
    </w:p>
    <w:p w14:paraId="4BED9344" w14:textId="77777777" w:rsidR="00E9511E" w:rsidRPr="00A573E8" w:rsidRDefault="00E9511E" w:rsidP="005456B8">
      <w:pPr>
        <w:pStyle w:val="PargrafodaLista"/>
        <w:tabs>
          <w:tab w:val="left" w:pos="142"/>
          <w:tab w:val="left" w:pos="426"/>
          <w:tab w:val="left" w:pos="567"/>
        </w:tabs>
        <w:suppressAutoHyphens/>
        <w:ind w:left="0"/>
        <w:jc w:val="both"/>
        <w:rPr>
          <w:rFonts w:ascii="Arial" w:eastAsia="Arial" w:hAnsi="Arial" w:cs="Arial"/>
          <w:color w:val="000000" w:themeColor="text1"/>
        </w:rPr>
      </w:pPr>
    </w:p>
    <w:p w14:paraId="74376567" w14:textId="77777777" w:rsidR="00E9511E" w:rsidRPr="00A573E8" w:rsidRDefault="00BF0AFC" w:rsidP="00BF0AFC">
      <w:pPr>
        <w:pStyle w:val="PargrafodaLista"/>
        <w:tabs>
          <w:tab w:val="left" w:pos="142"/>
          <w:tab w:val="left" w:pos="426"/>
          <w:tab w:val="left" w:pos="567"/>
        </w:tabs>
        <w:autoSpaceDE w:val="0"/>
        <w:autoSpaceDN w:val="0"/>
        <w:adjustRightInd w:val="0"/>
        <w:ind w:left="0"/>
        <w:jc w:val="both"/>
        <w:rPr>
          <w:rFonts w:ascii="Arial" w:hAnsi="Arial" w:cs="Arial"/>
          <w:color w:val="000000" w:themeColor="text1"/>
        </w:rPr>
      </w:pPr>
      <w:proofErr w:type="spellStart"/>
      <w:proofErr w:type="gramStart"/>
      <w:r>
        <w:rPr>
          <w:rFonts w:ascii="Arial" w:eastAsia="Arial" w:hAnsi="Arial" w:cs="Arial"/>
          <w:b/>
          <w:bCs/>
          <w:color w:val="000000" w:themeColor="text1"/>
        </w:rPr>
        <w:t>iii</w:t>
      </w:r>
      <w:proofErr w:type="spellEnd"/>
      <w:proofErr w:type="gramEnd"/>
      <w:r>
        <w:rPr>
          <w:rFonts w:ascii="Arial" w:eastAsia="Arial" w:hAnsi="Arial" w:cs="Arial"/>
          <w:b/>
          <w:bCs/>
          <w:color w:val="000000" w:themeColor="text1"/>
        </w:rPr>
        <w:t xml:space="preserve"> - </w:t>
      </w:r>
      <w:r w:rsidR="00E9511E" w:rsidRPr="00A573E8">
        <w:rPr>
          <w:rFonts w:ascii="Arial" w:eastAsia="Arial" w:hAnsi="Arial" w:cs="Arial"/>
          <w:b/>
          <w:bCs/>
          <w:color w:val="000000" w:themeColor="text1"/>
        </w:rPr>
        <w:t>Declaração de inidoneidade para licitar e contratar</w:t>
      </w:r>
      <w:r w:rsidR="00E9511E" w:rsidRPr="00A573E8">
        <w:rPr>
          <w:rFonts w:ascii="Arial" w:eastAsia="Arial" w:hAnsi="Arial" w:cs="Arial"/>
          <w:color w:val="000000" w:themeColor="text1"/>
        </w:rPr>
        <w:t xml:space="preserve">, </w:t>
      </w:r>
      <w:r w:rsidR="00E9511E" w:rsidRPr="00A573E8">
        <w:rPr>
          <w:rFonts w:ascii="Arial" w:hAnsi="Arial" w:cs="Arial"/>
          <w:color w:val="000000" w:themeColor="text1"/>
        </w:rPr>
        <w:t>pelo prazo mínimo de 3 (três) anos e máximo de 6 (seis) anos, quando cometidas as seguintes infrações:</w:t>
      </w:r>
    </w:p>
    <w:p w14:paraId="0C3A081F" w14:textId="77777777" w:rsidR="00E9511E" w:rsidRPr="00BF0AFC" w:rsidRDefault="00E9511E" w:rsidP="00BF0AFC">
      <w:pPr>
        <w:pStyle w:val="PargrafodaLista"/>
        <w:numPr>
          <w:ilvl w:val="0"/>
          <w:numId w:val="28"/>
        </w:numPr>
        <w:tabs>
          <w:tab w:val="left" w:pos="142"/>
          <w:tab w:val="left" w:pos="426"/>
          <w:tab w:val="left" w:pos="567"/>
        </w:tabs>
        <w:suppressAutoHyphens/>
        <w:ind w:hanging="720"/>
        <w:jc w:val="both"/>
        <w:rPr>
          <w:rFonts w:ascii="Arial" w:eastAsia="Arial" w:hAnsi="Arial" w:cs="Arial"/>
          <w:color w:val="000000" w:themeColor="text1"/>
        </w:rPr>
      </w:pPr>
      <w:proofErr w:type="gramStart"/>
      <w:r w:rsidRPr="00BF0AFC">
        <w:rPr>
          <w:rFonts w:ascii="Arial" w:eastAsia="Arial" w:hAnsi="Arial" w:cs="Arial"/>
          <w:color w:val="000000" w:themeColor="text1"/>
        </w:rPr>
        <w:t>apresentar</w:t>
      </w:r>
      <w:proofErr w:type="gramEnd"/>
      <w:r w:rsidRPr="00BF0AFC">
        <w:rPr>
          <w:rFonts w:ascii="Arial" w:eastAsia="Arial" w:hAnsi="Arial" w:cs="Arial"/>
          <w:color w:val="000000" w:themeColor="text1"/>
        </w:rPr>
        <w:t xml:space="preserve"> declaração ou documentação falsa, adulterada ou fraudada exigida para o certame ou para as contratações diretas ou prestar declaração falsa durante a licitação ou a execução do contrato;</w:t>
      </w:r>
    </w:p>
    <w:p w14:paraId="29564FBA" w14:textId="77777777" w:rsidR="00E9511E" w:rsidRPr="00BF0AFC" w:rsidRDefault="00E9511E" w:rsidP="00BF0AFC">
      <w:pPr>
        <w:pStyle w:val="PargrafodaLista"/>
        <w:numPr>
          <w:ilvl w:val="0"/>
          <w:numId w:val="28"/>
        </w:numPr>
        <w:tabs>
          <w:tab w:val="left" w:pos="142"/>
          <w:tab w:val="left" w:pos="426"/>
          <w:tab w:val="left" w:pos="567"/>
        </w:tabs>
        <w:suppressAutoHyphens/>
        <w:ind w:hanging="720"/>
        <w:jc w:val="both"/>
        <w:rPr>
          <w:rFonts w:ascii="Arial" w:eastAsia="Arial" w:hAnsi="Arial" w:cs="Arial"/>
          <w:color w:val="000000" w:themeColor="text1"/>
        </w:rPr>
      </w:pPr>
      <w:proofErr w:type="gramStart"/>
      <w:r w:rsidRPr="00BF0AFC">
        <w:rPr>
          <w:rFonts w:ascii="Arial" w:eastAsia="Arial" w:hAnsi="Arial" w:cs="Arial"/>
          <w:color w:val="000000" w:themeColor="text1"/>
        </w:rPr>
        <w:t>fraudar</w:t>
      </w:r>
      <w:proofErr w:type="gramEnd"/>
      <w:r w:rsidRPr="00BF0AFC">
        <w:rPr>
          <w:rFonts w:ascii="Arial" w:eastAsia="Arial" w:hAnsi="Arial" w:cs="Arial"/>
          <w:color w:val="000000" w:themeColor="text1"/>
        </w:rPr>
        <w:t xml:space="preserve"> a licitação ou praticar ato fraudulento na execução do contrato;</w:t>
      </w:r>
    </w:p>
    <w:p w14:paraId="6F3D4A77" w14:textId="77777777" w:rsidR="00E9511E" w:rsidRPr="00BF0AFC" w:rsidRDefault="00E9511E" w:rsidP="00BF0AFC">
      <w:pPr>
        <w:pStyle w:val="PargrafodaLista"/>
        <w:numPr>
          <w:ilvl w:val="0"/>
          <w:numId w:val="28"/>
        </w:numPr>
        <w:tabs>
          <w:tab w:val="left" w:pos="142"/>
          <w:tab w:val="left" w:pos="426"/>
          <w:tab w:val="left" w:pos="567"/>
        </w:tabs>
        <w:suppressAutoHyphens/>
        <w:ind w:hanging="720"/>
        <w:jc w:val="both"/>
        <w:rPr>
          <w:rFonts w:ascii="Arial" w:eastAsia="Arial" w:hAnsi="Arial" w:cs="Arial"/>
          <w:color w:val="000000" w:themeColor="text1"/>
        </w:rPr>
      </w:pPr>
      <w:proofErr w:type="gramStart"/>
      <w:r w:rsidRPr="00BF0AFC">
        <w:rPr>
          <w:rFonts w:ascii="Arial" w:eastAsia="Arial" w:hAnsi="Arial" w:cs="Arial"/>
          <w:color w:val="000000" w:themeColor="text1"/>
        </w:rPr>
        <w:t>comportar</w:t>
      </w:r>
      <w:proofErr w:type="gramEnd"/>
      <w:r w:rsidRPr="00BF0AFC">
        <w:rPr>
          <w:rFonts w:ascii="Arial" w:eastAsia="Arial" w:hAnsi="Arial" w:cs="Arial"/>
          <w:color w:val="000000" w:themeColor="text1"/>
        </w:rPr>
        <w:t>-se de modo inidôneo ou cometer fraude de qualquer natureza;</w:t>
      </w:r>
    </w:p>
    <w:p w14:paraId="1D5EA467" w14:textId="77777777" w:rsidR="00E9511E" w:rsidRPr="00BF0AFC" w:rsidRDefault="00E9511E" w:rsidP="00BF0AFC">
      <w:pPr>
        <w:pStyle w:val="PargrafodaLista"/>
        <w:numPr>
          <w:ilvl w:val="0"/>
          <w:numId w:val="28"/>
        </w:numPr>
        <w:tabs>
          <w:tab w:val="left" w:pos="142"/>
          <w:tab w:val="left" w:pos="426"/>
          <w:tab w:val="left" w:pos="567"/>
        </w:tabs>
        <w:suppressAutoHyphens/>
        <w:ind w:hanging="720"/>
        <w:jc w:val="both"/>
        <w:rPr>
          <w:rFonts w:ascii="Arial" w:eastAsia="Arial" w:hAnsi="Arial" w:cs="Arial"/>
          <w:color w:val="000000" w:themeColor="text1"/>
        </w:rPr>
      </w:pPr>
      <w:proofErr w:type="gramStart"/>
      <w:r w:rsidRPr="00BF0AFC">
        <w:rPr>
          <w:rFonts w:ascii="Arial" w:eastAsia="Arial" w:hAnsi="Arial" w:cs="Arial"/>
          <w:color w:val="000000" w:themeColor="text1"/>
        </w:rPr>
        <w:t>praticar</w:t>
      </w:r>
      <w:proofErr w:type="gramEnd"/>
      <w:r w:rsidRPr="00BF0AFC">
        <w:rPr>
          <w:rFonts w:ascii="Arial" w:eastAsia="Arial" w:hAnsi="Arial" w:cs="Arial"/>
          <w:color w:val="000000" w:themeColor="text1"/>
        </w:rPr>
        <w:t xml:space="preserve"> atos ilícitos com vistas a frustrar os objetivos da licitação;</w:t>
      </w:r>
    </w:p>
    <w:p w14:paraId="52D5CFEB" w14:textId="77777777" w:rsidR="00E9511E" w:rsidRPr="00BF0AFC" w:rsidRDefault="00E9511E" w:rsidP="00BF0AFC">
      <w:pPr>
        <w:pStyle w:val="PargrafodaLista"/>
        <w:numPr>
          <w:ilvl w:val="0"/>
          <w:numId w:val="28"/>
        </w:numPr>
        <w:tabs>
          <w:tab w:val="left" w:pos="142"/>
          <w:tab w:val="left" w:pos="426"/>
          <w:tab w:val="left" w:pos="567"/>
        </w:tabs>
        <w:suppressAutoHyphens/>
        <w:ind w:hanging="720"/>
        <w:jc w:val="both"/>
        <w:rPr>
          <w:rFonts w:ascii="Arial" w:eastAsia="Arial" w:hAnsi="Arial" w:cs="Arial"/>
          <w:color w:val="000000" w:themeColor="text1"/>
        </w:rPr>
      </w:pPr>
      <w:r w:rsidRPr="00BF0AFC">
        <w:rPr>
          <w:rFonts w:ascii="Arial" w:eastAsia="Arial" w:hAnsi="Arial" w:cs="Arial"/>
          <w:color w:val="000000" w:themeColor="text1"/>
        </w:rPr>
        <w:t>praticar ato lesivo previsto no </w:t>
      </w:r>
      <w:hyperlink r:id="rId38" w:anchor="art5" w:history="1">
        <w:r w:rsidRPr="00BF0AFC">
          <w:rPr>
            <w:rFonts w:ascii="Arial" w:eastAsia="Arial" w:hAnsi="Arial" w:cs="Arial"/>
            <w:color w:val="000000" w:themeColor="text1"/>
          </w:rPr>
          <w:t>art. 5º da Lei Federal n. 12.846/2013.</w:t>
        </w:r>
      </w:hyperlink>
    </w:p>
    <w:p w14:paraId="6F9655AA" w14:textId="77777777" w:rsidR="00E9511E" w:rsidRPr="00BF0AFC" w:rsidRDefault="00E9511E" w:rsidP="00BF0AFC">
      <w:pPr>
        <w:pStyle w:val="PargrafodaLista"/>
        <w:numPr>
          <w:ilvl w:val="0"/>
          <w:numId w:val="28"/>
        </w:numPr>
        <w:tabs>
          <w:tab w:val="left" w:pos="142"/>
          <w:tab w:val="left" w:pos="426"/>
          <w:tab w:val="left" w:pos="567"/>
        </w:tabs>
        <w:suppressAutoHyphens/>
        <w:ind w:hanging="720"/>
        <w:jc w:val="both"/>
        <w:rPr>
          <w:rFonts w:ascii="Arial" w:eastAsia="Arial" w:hAnsi="Arial" w:cs="Arial"/>
          <w:color w:val="000000" w:themeColor="text1"/>
        </w:rPr>
      </w:pPr>
      <w:proofErr w:type="gramStart"/>
      <w:r w:rsidRPr="00BF0AFC">
        <w:rPr>
          <w:rFonts w:ascii="Arial" w:eastAsia="Arial" w:hAnsi="Arial" w:cs="Arial"/>
          <w:color w:val="000000" w:themeColor="text1"/>
        </w:rPr>
        <w:t>frustrar</w:t>
      </w:r>
      <w:proofErr w:type="gramEnd"/>
      <w:r w:rsidRPr="00BF0AFC">
        <w:rPr>
          <w:rFonts w:ascii="Arial" w:eastAsia="Arial" w:hAnsi="Arial" w:cs="Arial"/>
          <w:color w:val="000000" w:themeColor="text1"/>
        </w:rPr>
        <w:t xml:space="preserve"> ou fraudar, mediante ajuste, combinação ou qualquer outro expediente, o caráter competitivo do certame;</w:t>
      </w:r>
    </w:p>
    <w:p w14:paraId="75615F27" w14:textId="77777777" w:rsidR="00E9511E" w:rsidRPr="00BF0AFC" w:rsidRDefault="00E9511E" w:rsidP="00BF0AFC">
      <w:pPr>
        <w:pStyle w:val="PargrafodaLista"/>
        <w:numPr>
          <w:ilvl w:val="0"/>
          <w:numId w:val="28"/>
        </w:numPr>
        <w:tabs>
          <w:tab w:val="left" w:pos="142"/>
          <w:tab w:val="left" w:pos="426"/>
          <w:tab w:val="left" w:pos="567"/>
        </w:tabs>
        <w:suppressAutoHyphens/>
        <w:ind w:hanging="720"/>
        <w:jc w:val="both"/>
        <w:rPr>
          <w:rFonts w:ascii="Arial" w:eastAsia="Arial" w:hAnsi="Arial" w:cs="Arial"/>
          <w:color w:val="000000" w:themeColor="text1"/>
        </w:rPr>
      </w:pPr>
      <w:r w:rsidRPr="00BF0AFC">
        <w:rPr>
          <w:rFonts w:ascii="Arial" w:eastAsia="Arial" w:hAnsi="Arial" w:cs="Arial"/>
          <w:color w:val="000000" w:themeColor="text1"/>
        </w:rPr>
        <w:t>Entregar mercadoria falsificada ou adulterada, como se verdadeira ou perfeita fosse;</w:t>
      </w:r>
    </w:p>
    <w:p w14:paraId="338C59DF" w14:textId="77777777" w:rsidR="00E9511E" w:rsidRPr="00BF0AFC" w:rsidRDefault="00E9511E" w:rsidP="00BF0AFC">
      <w:pPr>
        <w:pStyle w:val="PargrafodaLista"/>
        <w:numPr>
          <w:ilvl w:val="0"/>
          <w:numId w:val="28"/>
        </w:numPr>
        <w:tabs>
          <w:tab w:val="left" w:pos="142"/>
          <w:tab w:val="left" w:pos="426"/>
          <w:tab w:val="left" w:pos="567"/>
        </w:tabs>
        <w:suppressAutoHyphens/>
        <w:ind w:hanging="720"/>
        <w:jc w:val="both"/>
        <w:rPr>
          <w:rFonts w:ascii="Arial" w:eastAsia="Arial" w:hAnsi="Arial" w:cs="Arial"/>
          <w:color w:val="000000" w:themeColor="text1"/>
        </w:rPr>
      </w:pPr>
      <w:r w:rsidRPr="00BF0AFC">
        <w:rPr>
          <w:rFonts w:ascii="Arial" w:eastAsia="Arial" w:hAnsi="Arial" w:cs="Arial"/>
          <w:color w:val="000000" w:themeColor="text1"/>
        </w:rPr>
        <w:t>Alterar substância da mercadoria fornecida;</w:t>
      </w:r>
    </w:p>
    <w:p w14:paraId="2A609FD9" w14:textId="77777777" w:rsidR="00E9511E" w:rsidRPr="00BF0AFC" w:rsidRDefault="00E9511E" w:rsidP="00BF0AFC">
      <w:pPr>
        <w:pStyle w:val="PargrafodaLista"/>
        <w:numPr>
          <w:ilvl w:val="0"/>
          <w:numId w:val="28"/>
        </w:numPr>
        <w:tabs>
          <w:tab w:val="left" w:pos="142"/>
          <w:tab w:val="left" w:pos="426"/>
          <w:tab w:val="left" w:pos="567"/>
        </w:tabs>
        <w:suppressAutoHyphens/>
        <w:ind w:hanging="720"/>
        <w:jc w:val="both"/>
        <w:rPr>
          <w:rFonts w:ascii="Arial" w:eastAsia="Arial" w:hAnsi="Arial" w:cs="Arial"/>
          <w:color w:val="000000" w:themeColor="text1"/>
        </w:rPr>
      </w:pPr>
      <w:r w:rsidRPr="00BF0AFC">
        <w:rPr>
          <w:rFonts w:ascii="Arial" w:eastAsia="Arial" w:hAnsi="Arial" w:cs="Arial"/>
          <w:color w:val="000000" w:themeColor="text1"/>
        </w:rPr>
        <w:t>Oferecer vantagens a agentes públicos com o fim de obter benefícios indevidos;</w:t>
      </w:r>
    </w:p>
    <w:p w14:paraId="57E10785" w14:textId="77777777" w:rsidR="00E9511E" w:rsidRPr="00BF0AFC" w:rsidRDefault="00E9511E" w:rsidP="00BF0AFC">
      <w:pPr>
        <w:pStyle w:val="PargrafodaLista"/>
        <w:numPr>
          <w:ilvl w:val="0"/>
          <w:numId w:val="28"/>
        </w:numPr>
        <w:tabs>
          <w:tab w:val="left" w:pos="142"/>
          <w:tab w:val="left" w:pos="426"/>
          <w:tab w:val="left" w:pos="567"/>
        </w:tabs>
        <w:suppressAutoHyphens/>
        <w:ind w:left="0" w:firstLine="0"/>
        <w:jc w:val="both"/>
        <w:rPr>
          <w:rFonts w:ascii="Arial" w:eastAsia="Arial" w:hAnsi="Arial" w:cs="Arial"/>
          <w:color w:val="000000" w:themeColor="text1"/>
        </w:rPr>
      </w:pPr>
      <w:r w:rsidRPr="00BF0AFC">
        <w:rPr>
          <w:rFonts w:ascii="Arial" w:eastAsia="Arial" w:hAnsi="Arial" w:cs="Arial"/>
          <w:color w:val="000000" w:themeColor="text1"/>
        </w:rPr>
        <w:t xml:space="preserve">Ser condenado definitivamente, na esfera cível ou criminal, pela prática de fraude fiscal no recolhimento de quaisquer tributos ou encargos sociais inerentes às atividades pertinentes ao contrato firmado com a Administração. </w:t>
      </w:r>
    </w:p>
    <w:p w14:paraId="6EEA624A" w14:textId="77777777" w:rsidR="00E9511E" w:rsidRPr="00BF0AFC" w:rsidRDefault="00BF0AFC" w:rsidP="00BF0AFC">
      <w:pPr>
        <w:tabs>
          <w:tab w:val="left" w:pos="142"/>
          <w:tab w:val="left" w:pos="426"/>
          <w:tab w:val="left" w:pos="567"/>
        </w:tabs>
        <w:suppressAutoHyphens/>
        <w:ind w:left="927" w:hanging="927"/>
        <w:jc w:val="both"/>
        <w:rPr>
          <w:rFonts w:ascii="Arial" w:eastAsia="Arial" w:hAnsi="Arial" w:cs="Arial"/>
          <w:color w:val="000000" w:themeColor="text1"/>
        </w:rPr>
      </w:pPr>
      <w:proofErr w:type="spellStart"/>
      <w:proofErr w:type="gramStart"/>
      <w:r>
        <w:rPr>
          <w:rFonts w:ascii="Arial" w:eastAsia="Arial" w:hAnsi="Arial" w:cs="Arial"/>
          <w:b/>
          <w:bCs/>
          <w:color w:val="000000" w:themeColor="text1"/>
        </w:rPr>
        <w:t>iv</w:t>
      </w:r>
      <w:proofErr w:type="spellEnd"/>
      <w:proofErr w:type="gramEnd"/>
      <w:r>
        <w:rPr>
          <w:rFonts w:ascii="Arial" w:eastAsia="Arial" w:hAnsi="Arial" w:cs="Arial"/>
          <w:b/>
          <w:bCs/>
          <w:color w:val="000000" w:themeColor="text1"/>
        </w:rPr>
        <w:t xml:space="preserve"> - </w:t>
      </w:r>
      <w:r w:rsidR="00E9511E" w:rsidRPr="00BF0AFC">
        <w:rPr>
          <w:rFonts w:ascii="Arial" w:eastAsia="Arial" w:hAnsi="Arial" w:cs="Arial"/>
          <w:b/>
          <w:bCs/>
          <w:color w:val="000000" w:themeColor="text1"/>
        </w:rPr>
        <w:t>Multa:</w:t>
      </w:r>
    </w:p>
    <w:p w14:paraId="30C99D15" w14:textId="77777777" w:rsidR="00E9511E" w:rsidRPr="00BF0AFC" w:rsidRDefault="00E9511E" w:rsidP="00BF0AFC">
      <w:pPr>
        <w:pStyle w:val="PargrafodaLista"/>
        <w:numPr>
          <w:ilvl w:val="0"/>
          <w:numId w:val="29"/>
        </w:numPr>
        <w:tabs>
          <w:tab w:val="left" w:pos="142"/>
          <w:tab w:val="left" w:pos="426"/>
          <w:tab w:val="left" w:pos="567"/>
        </w:tabs>
        <w:suppressAutoHyphens/>
        <w:ind w:left="0" w:firstLine="0"/>
        <w:jc w:val="both"/>
        <w:rPr>
          <w:rFonts w:ascii="Arial" w:eastAsia="Arial" w:hAnsi="Arial" w:cs="Arial"/>
          <w:color w:val="000000" w:themeColor="text1"/>
        </w:rPr>
      </w:pPr>
      <w:r w:rsidRPr="00BF0AFC">
        <w:rPr>
          <w:rFonts w:ascii="Arial" w:eastAsia="Arial" w:hAnsi="Arial" w:cs="Arial"/>
          <w:color w:val="000000" w:themeColor="text1"/>
        </w:rPr>
        <w:t xml:space="preserve">Moratória de 0,5% por dia de atraso injustificado sobre o valor da parcela inadimplida, até o limite de 30 dias. O atraso superior a 30 dias autoriza a Administração a promover a extinção do contrato por descumprimento ou cumprimento irregular de suas cláusulas, conforme dispõe o inciso I do art. 137 da Lei n. 14.133, de 2021. </w:t>
      </w:r>
    </w:p>
    <w:p w14:paraId="419BED32" w14:textId="77777777" w:rsidR="00E9511E" w:rsidRPr="00BF0AFC" w:rsidRDefault="00E9511E" w:rsidP="00BF0AFC">
      <w:pPr>
        <w:pStyle w:val="PargrafodaLista"/>
        <w:numPr>
          <w:ilvl w:val="0"/>
          <w:numId w:val="29"/>
        </w:numPr>
        <w:tabs>
          <w:tab w:val="left" w:pos="142"/>
          <w:tab w:val="left" w:pos="426"/>
          <w:tab w:val="left" w:pos="567"/>
        </w:tabs>
        <w:suppressAutoHyphens/>
        <w:ind w:left="0" w:firstLine="0"/>
        <w:jc w:val="both"/>
        <w:rPr>
          <w:rFonts w:ascii="Arial" w:eastAsia="Arial" w:hAnsi="Arial" w:cs="Arial"/>
          <w:color w:val="000000" w:themeColor="text1"/>
        </w:rPr>
      </w:pPr>
      <w:r w:rsidRPr="00BF0AFC">
        <w:rPr>
          <w:rFonts w:ascii="Arial" w:eastAsia="Arial" w:hAnsi="Arial" w:cs="Arial"/>
          <w:color w:val="000000" w:themeColor="text1"/>
        </w:rPr>
        <w:t>10% sobre o valor da nota de empenho ou do contrato, em caso de recusa do adjudicatário em efetuar o reforço de garantia;</w:t>
      </w:r>
    </w:p>
    <w:p w14:paraId="15E76458" w14:textId="77777777" w:rsidR="00E9511E" w:rsidRPr="00BF0AFC" w:rsidRDefault="00BF0AFC" w:rsidP="00BF0AFC">
      <w:pPr>
        <w:pStyle w:val="PargrafodaLista"/>
        <w:numPr>
          <w:ilvl w:val="0"/>
          <w:numId w:val="29"/>
        </w:numPr>
        <w:tabs>
          <w:tab w:val="left" w:pos="142"/>
          <w:tab w:val="left" w:pos="426"/>
          <w:tab w:val="left" w:pos="567"/>
        </w:tabs>
        <w:suppressAutoHyphens/>
        <w:ind w:left="0" w:firstLine="0"/>
        <w:jc w:val="both"/>
        <w:rPr>
          <w:rFonts w:ascii="Arial" w:eastAsia="Arial" w:hAnsi="Arial" w:cs="Arial"/>
          <w:color w:val="000000" w:themeColor="text1"/>
        </w:rPr>
      </w:pPr>
      <w:r>
        <w:rPr>
          <w:rFonts w:ascii="Arial" w:eastAsia="Arial" w:hAnsi="Arial" w:cs="Arial"/>
          <w:color w:val="000000" w:themeColor="text1"/>
        </w:rPr>
        <w:t xml:space="preserve">  </w:t>
      </w:r>
      <w:r w:rsidR="00E9511E" w:rsidRPr="00BF0AFC">
        <w:rPr>
          <w:rFonts w:ascii="Arial" w:eastAsia="Arial" w:hAnsi="Arial" w:cs="Arial"/>
          <w:color w:val="000000" w:themeColor="text1"/>
        </w:rPr>
        <w:t>30</w:t>
      </w:r>
      <w:proofErr w:type="gramStart"/>
      <w:r w:rsidR="00E9511E" w:rsidRPr="00BF0AFC">
        <w:rPr>
          <w:rFonts w:ascii="Arial" w:eastAsia="Arial" w:hAnsi="Arial" w:cs="Arial"/>
          <w:color w:val="000000" w:themeColor="text1"/>
        </w:rPr>
        <w:t>%  sobre</w:t>
      </w:r>
      <w:proofErr w:type="gramEnd"/>
      <w:r w:rsidR="00E9511E" w:rsidRPr="00BF0AFC">
        <w:rPr>
          <w:rFonts w:ascii="Arial" w:eastAsia="Arial" w:hAnsi="Arial" w:cs="Arial"/>
          <w:color w:val="000000" w:themeColor="text1"/>
        </w:rPr>
        <w:t xml:space="preserve"> o valor do fornecimento não realizado/serviço não prestado/etapa de obra não realizada, no caso de atraso superior a 30 dias, ou entrega de objeto com vícios ou defeitos ocultos que o tornem impróprio ao uso a que é destinado, ou diminuam-lhe o valor ou, ainda, fora das especificações contratadas.</w:t>
      </w:r>
    </w:p>
    <w:p w14:paraId="69013AE4" w14:textId="77777777" w:rsidR="00E9511E" w:rsidRPr="00BF0AFC" w:rsidRDefault="00E9511E" w:rsidP="00BF0AFC">
      <w:pPr>
        <w:pStyle w:val="PargrafodaLista"/>
        <w:numPr>
          <w:ilvl w:val="0"/>
          <w:numId w:val="29"/>
        </w:numPr>
        <w:tabs>
          <w:tab w:val="left" w:pos="142"/>
          <w:tab w:val="left" w:pos="426"/>
          <w:tab w:val="left" w:pos="567"/>
        </w:tabs>
        <w:suppressAutoHyphens/>
        <w:ind w:left="0" w:firstLine="0"/>
        <w:jc w:val="both"/>
        <w:rPr>
          <w:rFonts w:ascii="Arial" w:eastAsia="Arial" w:hAnsi="Arial" w:cs="Arial"/>
          <w:color w:val="000000" w:themeColor="text1"/>
        </w:rPr>
      </w:pPr>
      <w:r w:rsidRPr="00BF0AFC">
        <w:rPr>
          <w:rFonts w:ascii="Arial" w:eastAsia="Arial" w:hAnsi="Arial" w:cs="Arial"/>
          <w:color w:val="000000" w:themeColor="text1"/>
        </w:rPr>
        <w:t>20%, em caso de recusa injustificada do fornecedor em assinar o instrumento contratual dentro do prazo estabelecido pela Seção de Licitações, Compras e Contratos ou rescisão do instrumento contratual, calculado sobre a parte inadimplente; e</w:t>
      </w:r>
    </w:p>
    <w:p w14:paraId="6F3D1C22" w14:textId="77777777" w:rsidR="00E9511E" w:rsidRPr="00BF0AFC" w:rsidRDefault="00E9511E" w:rsidP="00BF0AFC">
      <w:pPr>
        <w:pStyle w:val="PargrafodaLista"/>
        <w:numPr>
          <w:ilvl w:val="0"/>
          <w:numId w:val="29"/>
        </w:numPr>
        <w:tabs>
          <w:tab w:val="left" w:pos="142"/>
          <w:tab w:val="left" w:pos="426"/>
          <w:tab w:val="left" w:pos="567"/>
        </w:tabs>
        <w:suppressAutoHyphens/>
        <w:ind w:left="0" w:firstLine="0"/>
        <w:jc w:val="both"/>
        <w:rPr>
          <w:rFonts w:ascii="Arial" w:hAnsi="Arial" w:cs="Arial"/>
          <w:color w:val="000000" w:themeColor="text1"/>
        </w:rPr>
      </w:pPr>
      <w:r w:rsidRPr="00BF0AFC">
        <w:rPr>
          <w:rFonts w:ascii="Arial" w:eastAsia="Arial" w:hAnsi="Arial" w:cs="Arial"/>
          <w:color w:val="000000" w:themeColor="text1"/>
        </w:rPr>
        <w:t>15% sobre o valor do contrato/nota de empenho/ata, pelo descumprimento de qualquer cláusula do contrato, exceto prazo</w:t>
      </w:r>
      <w:r w:rsidRPr="00BF0AFC">
        <w:rPr>
          <w:rFonts w:ascii="Arial" w:hAnsi="Arial" w:cs="Arial"/>
          <w:color w:val="000000" w:themeColor="text1"/>
        </w:rPr>
        <w:t xml:space="preserve"> de entrega.</w:t>
      </w:r>
    </w:p>
    <w:p w14:paraId="166D465B" w14:textId="77777777" w:rsidR="00E9511E" w:rsidRPr="00BF0AFC" w:rsidRDefault="00E9511E" w:rsidP="00A03CBE">
      <w:pPr>
        <w:tabs>
          <w:tab w:val="left" w:pos="142"/>
          <w:tab w:val="left" w:pos="426"/>
          <w:tab w:val="left" w:pos="567"/>
        </w:tabs>
        <w:jc w:val="both"/>
        <w:rPr>
          <w:rFonts w:ascii="Arial" w:hAnsi="Arial" w:cs="Arial"/>
          <w:color w:val="000000" w:themeColor="text1"/>
          <w:highlight w:val="yellow"/>
        </w:rPr>
      </w:pPr>
      <w:r w:rsidRPr="00BF0AFC">
        <w:rPr>
          <w:rFonts w:ascii="Arial" w:hAnsi="Arial" w:cs="Arial"/>
          <w:bCs/>
          <w:color w:val="000000" w:themeColor="text1"/>
        </w:rPr>
        <w:lastRenderedPageBreak/>
        <w:t>iv.1.</w:t>
      </w:r>
      <w:r w:rsidRPr="00BF0AFC">
        <w:rPr>
          <w:rFonts w:ascii="Arial" w:hAnsi="Arial" w:cs="Arial"/>
          <w:color w:val="000000" w:themeColor="text1"/>
        </w:rPr>
        <w:t xml:space="preserve"> O atraso, para efeito de cálculo de multa, será contado em dias corridos, a partir do dia seguinte ao do vencimento do prazo estabelecido para o cumprimento da obrigação, se dia de expediente normal na repartição interessada, ou no primeiro dia útil seguinte.</w:t>
      </w:r>
    </w:p>
    <w:p w14:paraId="7930CA3A" w14:textId="77777777" w:rsidR="00A03CBE" w:rsidRDefault="00E9511E" w:rsidP="00A03CBE">
      <w:pPr>
        <w:pStyle w:val="Nivel2"/>
        <w:numPr>
          <w:ilvl w:val="0"/>
          <w:numId w:val="0"/>
        </w:numPr>
        <w:tabs>
          <w:tab w:val="left" w:pos="142"/>
          <w:tab w:val="left" w:pos="284"/>
          <w:tab w:val="left" w:pos="426"/>
          <w:tab w:val="left" w:pos="567"/>
        </w:tabs>
        <w:spacing w:before="0" w:after="0" w:line="240" w:lineRule="auto"/>
        <w:rPr>
          <w:color w:val="000000" w:themeColor="text1"/>
          <w:sz w:val="24"/>
          <w:szCs w:val="24"/>
        </w:rPr>
      </w:pPr>
      <w:r>
        <w:rPr>
          <w:color w:val="000000" w:themeColor="text1"/>
          <w:sz w:val="24"/>
          <w:szCs w:val="24"/>
        </w:rPr>
        <w:t xml:space="preserve">11.3. </w:t>
      </w:r>
      <w:r w:rsidRPr="00A573E8">
        <w:rPr>
          <w:color w:val="000000" w:themeColor="text1"/>
          <w:sz w:val="24"/>
          <w:szCs w:val="24"/>
        </w:rPr>
        <w:t>A aplicação das sanções previstas nest</w:t>
      </w:r>
      <w:r>
        <w:rPr>
          <w:color w:val="000000" w:themeColor="text1"/>
          <w:sz w:val="24"/>
          <w:szCs w:val="24"/>
        </w:rPr>
        <w:t>a cláusula</w:t>
      </w:r>
      <w:r w:rsidRPr="00A573E8">
        <w:rPr>
          <w:color w:val="000000" w:themeColor="text1"/>
          <w:sz w:val="24"/>
          <w:szCs w:val="24"/>
        </w:rPr>
        <w:t xml:space="preserve"> não exclui, em hipótese alguma, a obrigação de reparação integral </w:t>
      </w:r>
      <w:r w:rsidR="00A03CBE">
        <w:rPr>
          <w:color w:val="000000" w:themeColor="text1"/>
          <w:sz w:val="24"/>
          <w:szCs w:val="24"/>
        </w:rPr>
        <w:t>do dano causado ao Contratante.</w:t>
      </w:r>
    </w:p>
    <w:p w14:paraId="5FCB039C" w14:textId="77777777" w:rsidR="00A03CBE" w:rsidRDefault="00E9511E" w:rsidP="00A03CBE">
      <w:pPr>
        <w:pStyle w:val="Nivel2"/>
        <w:numPr>
          <w:ilvl w:val="0"/>
          <w:numId w:val="0"/>
        </w:numPr>
        <w:tabs>
          <w:tab w:val="left" w:pos="142"/>
          <w:tab w:val="left" w:pos="284"/>
          <w:tab w:val="left" w:pos="426"/>
          <w:tab w:val="left" w:pos="567"/>
        </w:tabs>
        <w:spacing w:before="0" w:after="0" w:line="240" w:lineRule="auto"/>
        <w:rPr>
          <w:color w:val="000000" w:themeColor="text1"/>
          <w:sz w:val="24"/>
          <w:szCs w:val="24"/>
        </w:rPr>
      </w:pPr>
      <w:r>
        <w:rPr>
          <w:color w:val="000000" w:themeColor="text1"/>
          <w:sz w:val="24"/>
          <w:szCs w:val="24"/>
        </w:rPr>
        <w:t>11.4.</w:t>
      </w:r>
      <w:r w:rsidRPr="00A573E8">
        <w:rPr>
          <w:color w:val="000000" w:themeColor="text1"/>
          <w:sz w:val="24"/>
          <w:szCs w:val="24"/>
        </w:rPr>
        <w:t xml:space="preserve"> Todas as sanções previstas neste Contrato poderão ser aplicadas cumulativamente com a multa</w:t>
      </w:r>
      <w:r>
        <w:rPr>
          <w:color w:val="000000" w:themeColor="text1"/>
          <w:sz w:val="24"/>
          <w:szCs w:val="24"/>
        </w:rPr>
        <w:t>.</w:t>
      </w:r>
    </w:p>
    <w:p w14:paraId="0A567149" w14:textId="77777777" w:rsidR="00A03CBE" w:rsidRDefault="00E9511E" w:rsidP="00A03CBE">
      <w:pPr>
        <w:pStyle w:val="Nivel2"/>
        <w:numPr>
          <w:ilvl w:val="0"/>
          <w:numId w:val="0"/>
        </w:numPr>
        <w:tabs>
          <w:tab w:val="left" w:pos="142"/>
          <w:tab w:val="left" w:pos="284"/>
          <w:tab w:val="left" w:pos="426"/>
          <w:tab w:val="left" w:pos="567"/>
        </w:tabs>
        <w:spacing w:before="0" w:after="0" w:line="240" w:lineRule="auto"/>
        <w:rPr>
          <w:color w:val="000000" w:themeColor="text1"/>
          <w:sz w:val="24"/>
          <w:szCs w:val="24"/>
        </w:rPr>
      </w:pPr>
      <w:r>
        <w:rPr>
          <w:color w:val="000000" w:themeColor="text1"/>
          <w:sz w:val="24"/>
          <w:szCs w:val="24"/>
        </w:rPr>
        <w:t xml:space="preserve">11.5. </w:t>
      </w:r>
      <w:r w:rsidRPr="00A573E8">
        <w:rPr>
          <w:color w:val="000000" w:themeColor="text1"/>
          <w:sz w:val="24"/>
          <w:szCs w:val="24"/>
        </w:rPr>
        <w:t>Antes da aplicação da multa será facultada a defesa do interessado no prazo de 15 (quinze) dias úteis, contado da data de sua intimação.</w:t>
      </w:r>
    </w:p>
    <w:p w14:paraId="3144A96E" w14:textId="77777777" w:rsidR="00E9511E" w:rsidRPr="00A573E8" w:rsidRDefault="00E9511E" w:rsidP="00A03CBE">
      <w:pPr>
        <w:pStyle w:val="Nivel2"/>
        <w:numPr>
          <w:ilvl w:val="0"/>
          <w:numId w:val="0"/>
        </w:numPr>
        <w:tabs>
          <w:tab w:val="left" w:pos="142"/>
          <w:tab w:val="left" w:pos="284"/>
          <w:tab w:val="left" w:pos="426"/>
          <w:tab w:val="left" w:pos="567"/>
        </w:tabs>
        <w:spacing w:before="0" w:after="0" w:line="240" w:lineRule="auto"/>
        <w:rPr>
          <w:color w:val="000000" w:themeColor="text1"/>
          <w:sz w:val="24"/>
          <w:szCs w:val="24"/>
        </w:rPr>
      </w:pPr>
      <w:r>
        <w:rPr>
          <w:color w:val="000000" w:themeColor="text1"/>
          <w:sz w:val="24"/>
          <w:szCs w:val="24"/>
        </w:rPr>
        <w:t xml:space="preserve">11.6. </w:t>
      </w:r>
      <w:r w:rsidRPr="00A573E8">
        <w:rPr>
          <w:color w:val="000000" w:themeColor="text1"/>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w:t>
      </w:r>
    </w:p>
    <w:p w14:paraId="3224A55F" w14:textId="77777777" w:rsidR="00E9511E" w:rsidRPr="00A573E8" w:rsidRDefault="00E9511E" w:rsidP="00A03CBE">
      <w:pPr>
        <w:pStyle w:val="Nivel3"/>
        <w:numPr>
          <w:ilvl w:val="0"/>
          <w:numId w:val="0"/>
        </w:numPr>
        <w:tabs>
          <w:tab w:val="left" w:pos="142"/>
          <w:tab w:val="left" w:pos="284"/>
          <w:tab w:val="left" w:pos="426"/>
          <w:tab w:val="left" w:pos="567"/>
        </w:tabs>
        <w:spacing w:before="0" w:after="0" w:line="240" w:lineRule="auto"/>
        <w:rPr>
          <w:color w:val="000000" w:themeColor="text1"/>
          <w:sz w:val="24"/>
          <w:szCs w:val="24"/>
        </w:rPr>
      </w:pPr>
      <w:r>
        <w:rPr>
          <w:color w:val="000000" w:themeColor="text1"/>
          <w:sz w:val="24"/>
          <w:szCs w:val="24"/>
        </w:rPr>
        <w:t xml:space="preserve">11.7. </w:t>
      </w:r>
      <w:r w:rsidRPr="00A573E8">
        <w:rPr>
          <w:color w:val="000000" w:themeColor="text1"/>
          <w:sz w:val="24"/>
          <w:szCs w:val="24"/>
        </w:rPr>
        <w:t>Previamente ao encaminhamento à cobrança judicial, a multa poderá ser recolhida administrativamente no prazo de 30</w:t>
      </w:r>
      <w:r>
        <w:rPr>
          <w:color w:val="000000" w:themeColor="text1"/>
          <w:sz w:val="24"/>
          <w:szCs w:val="24"/>
        </w:rPr>
        <w:t xml:space="preserve"> </w:t>
      </w:r>
      <w:r w:rsidRPr="00A573E8">
        <w:rPr>
          <w:color w:val="000000" w:themeColor="text1"/>
          <w:sz w:val="24"/>
          <w:szCs w:val="24"/>
        </w:rPr>
        <w:t>dias, a contar da data do recebimento da comunicação enviada pela autoridade competente.</w:t>
      </w:r>
    </w:p>
    <w:p w14:paraId="42E90122" w14:textId="77777777" w:rsidR="002D2E53" w:rsidRPr="002D2E53" w:rsidRDefault="00E9511E" w:rsidP="002D2E53">
      <w:pPr>
        <w:pStyle w:val="Nivel2"/>
        <w:numPr>
          <w:ilvl w:val="0"/>
          <w:numId w:val="0"/>
        </w:numPr>
        <w:tabs>
          <w:tab w:val="left" w:pos="142"/>
          <w:tab w:val="left" w:pos="284"/>
          <w:tab w:val="left" w:pos="426"/>
          <w:tab w:val="left" w:pos="567"/>
        </w:tabs>
        <w:spacing w:line="240" w:lineRule="auto"/>
        <w:rPr>
          <w:color w:val="auto"/>
          <w:sz w:val="24"/>
          <w:szCs w:val="24"/>
        </w:rPr>
      </w:pPr>
      <w:r w:rsidRPr="002D2E53">
        <w:rPr>
          <w:color w:val="auto"/>
          <w:sz w:val="24"/>
          <w:szCs w:val="24"/>
        </w:rPr>
        <w:t xml:space="preserve">11.8. A aplicação das sanções realizar-se-á em processo administrativo que assegure o contraditório e a ampla defesa ao </w:t>
      </w:r>
      <w:r w:rsidR="00421410" w:rsidRPr="002D2E53">
        <w:rPr>
          <w:color w:val="auto"/>
          <w:sz w:val="24"/>
          <w:szCs w:val="24"/>
        </w:rPr>
        <w:t xml:space="preserve">Contratado, conforme decreto </w:t>
      </w:r>
      <w:proofErr w:type="gramStart"/>
      <w:r w:rsidR="00421410" w:rsidRPr="002D2E53">
        <w:rPr>
          <w:color w:val="auto"/>
          <w:sz w:val="24"/>
          <w:szCs w:val="24"/>
        </w:rPr>
        <w:t>n.º</w:t>
      </w:r>
      <w:proofErr w:type="gramEnd"/>
      <w:r w:rsidR="00421410" w:rsidRPr="002D2E53">
        <w:rPr>
          <w:color w:val="auto"/>
          <w:sz w:val="24"/>
          <w:szCs w:val="24"/>
        </w:rPr>
        <w:t xml:space="preserve"> </w:t>
      </w:r>
      <w:r w:rsidR="002D2E53" w:rsidRPr="002D2E53">
        <w:rPr>
          <w:color w:val="auto"/>
          <w:sz w:val="24"/>
          <w:szCs w:val="24"/>
        </w:rPr>
        <w:t>054/2025, de 02/04/2025.</w:t>
      </w:r>
    </w:p>
    <w:p w14:paraId="7FDD4419" w14:textId="77777777" w:rsidR="00E9511E" w:rsidRPr="002D2E53" w:rsidRDefault="00E9511E" w:rsidP="005456B8">
      <w:pPr>
        <w:pStyle w:val="Nivel2"/>
        <w:numPr>
          <w:ilvl w:val="0"/>
          <w:numId w:val="0"/>
        </w:numPr>
        <w:tabs>
          <w:tab w:val="left" w:pos="142"/>
          <w:tab w:val="left" w:pos="284"/>
          <w:tab w:val="left" w:pos="426"/>
          <w:tab w:val="left" w:pos="567"/>
        </w:tabs>
        <w:spacing w:before="0" w:after="0" w:line="240" w:lineRule="auto"/>
        <w:rPr>
          <w:color w:val="auto"/>
          <w:sz w:val="24"/>
          <w:szCs w:val="24"/>
        </w:rPr>
      </w:pPr>
      <w:r w:rsidRPr="002D2E53">
        <w:rPr>
          <w:color w:val="auto"/>
          <w:sz w:val="24"/>
          <w:szCs w:val="24"/>
        </w:rPr>
        <w:t>11.9. Na aplicação das sanções serão considerados:</w:t>
      </w:r>
    </w:p>
    <w:p w14:paraId="668A6F9C" w14:textId="77777777" w:rsidR="00E9511E" w:rsidRPr="00B67514" w:rsidRDefault="00E9511E" w:rsidP="00B67514">
      <w:pPr>
        <w:pStyle w:val="PargrafodaLista"/>
        <w:numPr>
          <w:ilvl w:val="0"/>
          <w:numId w:val="30"/>
        </w:numPr>
        <w:tabs>
          <w:tab w:val="left" w:pos="142"/>
          <w:tab w:val="left" w:pos="284"/>
          <w:tab w:val="left" w:pos="426"/>
          <w:tab w:val="left" w:pos="567"/>
        </w:tabs>
        <w:suppressAutoHyphens/>
        <w:jc w:val="both"/>
        <w:rPr>
          <w:rFonts w:ascii="Arial" w:eastAsia="Arial" w:hAnsi="Arial" w:cs="Arial"/>
          <w:color w:val="000000" w:themeColor="text1"/>
        </w:rPr>
      </w:pPr>
      <w:proofErr w:type="gramStart"/>
      <w:r w:rsidRPr="00B67514">
        <w:rPr>
          <w:rFonts w:ascii="Arial" w:eastAsia="Arial" w:hAnsi="Arial" w:cs="Arial"/>
          <w:color w:val="000000" w:themeColor="text1"/>
        </w:rPr>
        <w:t>a</w:t>
      </w:r>
      <w:proofErr w:type="gramEnd"/>
      <w:r w:rsidRPr="00B67514">
        <w:rPr>
          <w:rFonts w:ascii="Arial" w:eastAsia="Arial" w:hAnsi="Arial" w:cs="Arial"/>
          <w:color w:val="000000" w:themeColor="text1"/>
        </w:rPr>
        <w:t xml:space="preserve"> natureza e a gravidade da infração cometida;</w:t>
      </w:r>
    </w:p>
    <w:p w14:paraId="67E8AFAD" w14:textId="77777777" w:rsidR="00E9511E" w:rsidRPr="00B67514" w:rsidRDefault="00E9511E" w:rsidP="00B67514">
      <w:pPr>
        <w:pStyle w:val="PargrafodaLista"/>
        <w:numPr>
          <w:ilvl w:val="0"/>
          <w:numId w:val="30"/>
        </w:numPr>
        <w:tabs>
          <w:tab w:val="left" w:pos="142"/>
          <w:tab w:val="left" w:pos="284"/>
          <w:tab w:val="left" w:pos="426"/>
          <w:tab w:val="left" w:pos="567"/>
        </w:tabs>
        <w:suppressAutoHyphens/>
        <w:jc w:val="both"/>
        <w:rPr>
          <w:rFonts w:ascii="Arial" w:eastAsia="Arial" w:hAnsi="Arial" w:cs="Arial"/>
          <w:color w:val="000000" w:themeColor="text1"/>
        </w:rPr>
      </w:pPr>
      <w:proofErr w:type="gramStart"/>
      <w:r w:rsidRPr="00B67514">
        <w:rPr>
          <w:rFonts w:ascii="Arial" w:eastAsia="Arial" w:hAnsi="Arial" w:cs="Arial"/>
          <w:color w:val="000000" w:themeColor="text1"/>
        </w:rPr>
        <w:t>as</w:t>
      </w:r>
      <w:proofErr w:type="gramEnd"/>
      <w:r w:rsidRPr="00B67514">
        <w:rPr>
          <w:rFonts w:ascii="Arial" w:eastAsia="Arial" w:hAnsi="Arial" w:cs="Arial"/>
          <w:color w:val="000000" w:themeColor="text1"/>
        </w:rPr>
        <w:t xml:space="preserve"> peculiaridades do caso concreto;</w:t>
      </w:r>
    </w:p>
    <w:p w14:paraId="64A8714A" w14:textId="77777777" w:rsidR="00E9511E" w:rsidRPr="00B67514" w:rsidRDefault="00E9511E" w:rsidP="00B67514">
      <w:pPr>
        <w:pStyle w:val="PargrafodaLista"/>
        <w:numPr>
          <w:ilvl w:val="0"/>
          <w:numId w:val="30"/>
        </w:numPr>
        <w:tabs>
          <w:tab w:val="left" w:pos="142"/>
          <w:tab w:val="left" w:pos="284"/>
          <w:tab w:val="left" w:pos="426"/>
          <w:tab w:val="left" w:pos="567"/>
        </w:tabs>
        <w:suppressAutoHyphens/>
        <w:jc w:val="both"/>
        <w:rPr>
          <w:rFonts w:ascii="Arial" w:eastAsia="Arial" w:hAnsi="Arial" w:cs="Arial"/>
          <w:color w:val="000000" w:themeColor="text1"/>
        </w:rPr>
      </w:pPr>
      <w:proofErr w:type="gramStart"/>
      <w:r w:rsidRPr="00B67514">
        <w:rPr>
          <w:rFonts w:ascii="Arial" w:eastAsia="Arial" w:hAnsi="Arial" w:cs="Arial"/>
          <w:color w:val="000000" w:themeColor="text1"/>
        </w:rPr>
        <w:t>as</w:t>
      </w:r>
      <w:proofErr w:type="gramEnd"/>
      <w:r w:rsidRPr="00B67514">
        <w:rPr>
          <w:rFonts w:ascii="Arial" w:eastAsia="Arial" w:hAnsi="Arial" w:cs="Arial"/>
          <w:color w:val="000000" w:themeColor="text1"/>
        </w:rPr>
        <w:t xml:space="preserve"> circunstâncias agravantes ou atenuantes;</w:t>
      </w:r>
    </w:p>
    <w:p w14:paraId="2D0EFDE0" w14:textId="77777777" w:rsidR="00E9511E" w:rsidRPr="00B67514" w:rsidRDefault="00E9511E" w:rsidP="00B67514">
      <w:pPr>
        <w:pStyle w:val="PargrafodaLista"/>
        <w:numPr>
          <w:ilvl w:val="0"/>
          <w:numId w:val="30"/>
        </w:numPr>
        <w:tabs>
          <w:tab w:val="left" w:pos="142"/>
          <w:tab w:val="left" w:pos="284"/>
          <w:tab w:val="left" w:pos="426"/>
          <w:tab w:val="left" w:pos="567"/>
        </w:tabs>
        <w:suppressAutoHyphens/>
        <w:jc w:val="both"/>
        <w:rPr>
          <w:rFonts w:ascii="Arial" w:eastAsia="Arial" w:hAnsi="Arial" w:cs="Arial"/>
          <w:color w:val="000000" w:themeColor="text1"/>
        </w:rPr>
      </w:pPr>
      <w:proofErr w:type="gramStart"/>
      <w:r w:rsidRPr="00B67514">
        <w:rPr>
          <w:rFonts w:ascii="Arial" w:eastAsia="Arial" w:hAnsi="Arial" w:cs="Arial"/>
          <w:color w:val="000000" w:themeColor="text1"/>
        </w:rPr>
        <w:t>os</w:t>
      </w:r>
      <w:proofErr w:type="gramEnd"/>
      <w:r w:rsidRPr="00B67514">
        <w:rPr>
          <w:rFonts w:ascii="Arial" w:eastAsia="Arial" w:hAnsi="Arial" w:cs="Arial"/>
          <w:color w:val="000000" w:themeColor="text1"/>
        </w:rPr>
        <w:t xml:space="preserve"> danos que dela provierem para o Contratante;</w:t>
      </w:r>
    </w:p>
    <w:p w14:paraId="332E339F" w14:textId="77777777" w:rsidR="00E9511E" w:rsidRPr="00B67514" w:rsidRDefault="00E9511E" w:rsidP="00B67514">
      <w:pPr>
        <w:pStyle w:val="PargrafodaLista"/>
        <w:numPr>
          <w:ilvl w:val="0"/>
          <w:numId w:val="30"/>
        </w:numPr>
        <w:tabs>
          <w:tab w:val="left" w:pos="142"/>
          <w:tab w:val="left" w:pos="284"/>
          <w:tab w:val="left" w:pos="426"/>
          <w:tab w:val="left" w:pos="567"/>
        </w:tabs>
        <w:suppressAutoHyphens/>
        <w:jc w:val="both"/>
        <w:rPr>
          <w:rFonts w:ascii="Arial" w:eastAsia="Arial" w:hAnsi="Arial" w:cs="Arial"/>
          <w:color w:val="000000" w:themeColor="text1"/>
        </w:rPr>
      </w:pPr>
      <w:proofErr w:type="gramStart"/>
      <w:r w:rsidRPr="00B67514">
        <w:rPr>
          <w:rFonts w:ascii="Arial" w:eastAsia="Arial" w:hAnsi="Arial" w:cs="Arial"/>
          <w:color w:val="000000" w:themeColor="text1"/>
        </w:rPr>
        <w:t>a</w:t>
      </w:r>
      <w:proofErr w:type="gramEnd"/>
      <w:r w:rsidRPr="00B67514">
        <w:rPr>
          <w:rFonts w:ascii="Arial" w:eastAsia="Arial" w:hAnsi="Arial" w:cs="Arial"/>
          <w:color w:val="000000" w:themeColor="text1"/>
        </w:rPr>
        <w:t xml:space="preserve"> implantação ou o aperfeiçoamento de programa de integridade, conforme normas e orientações dos órgãos de controle.</w:t>
      </w:r>
    </w:p>
    <w:p w14:paraId="0E7F2BEA" w14:textId="77777777" w:rsidR="00E9511E" w:rsidRPr="00A573E8" w:rsidRDefault="00E9511E" w:rsidP="005456B8">
      <w:pPr>
        <w:pStyle w:val="Nivel2"/>
        <w:numPr>
          <w:ilvl w:val="0"/>
          <w:numId w:val="0"/>
        </w:numPr>
        <w:tabs>
          <w:tab w:val="left" w:pos="142"/>
          <w:tab w:val="left" w:pos="284"/>
          <w:tab w:val="left" w:pos="426"/>
          <w:tab w:val="left" w:pos="567"/>
        </w:tabs>
        <w:spacing w:before="0" w:after="0" w:line="240" w:lineRule="auto"/>
        <w:rPr>
          <w:color w:val="000000" w:themeColor="text1"/>
          <w:sz w:val="24"/>
          <w:szCs w:val="24"/>
        </w:rPr>
      </w:pPr>
      <w:r>
        <w:rPr>
          <w:color w:val="000000" w:themeColor="text1"/>
          <w:sz w:val="24"/>
          <w:szCs w:val="24"/>
        </w:rPr>
        <w:t xml:space="preserve">11.10. </w:t>
      </w:r>
      <w:r w:rsidRPr="00A573E8">
        <w:rPr>
          <w:color w:val="000000" w:themeColor="text1"/>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3FC4589F" w14:textId="77777777" w:rsidR="00E9511E" w:rsidRPr="00461F21" w:rsidRDefault="00E9511E" w:rsidP="005456B8">
      <w:pPr>
        <w:pStyle w:val="Nivel2"/>
        <w:numPr>
          <w:ilvl w:val="0"/>
          <w:numId w:val="0"/>
        </w:numPr>
        <w:tabs>
          <w:tab w:val="left" w:pos="142"/>
          <w:tab w:val="left" w:pos="284"/>
          <w:tab w:val="left" w:pos="426"/>
          <w:tab w:val="left" w:pos="567"/>
        </w:tabs>
        <w:spacing w:before="0" w:after="0" w:line="240" w:lineRule="auto"/>
        <w:rPr>
          <w:color w:val="000000" w:themeColor="text1"/>
          <w:sz w:val="24"/>
          <w:szCs w:val="24"/>
        </w:rPr>
      </w:pPr>
      <w:r>
        <w:rPr>
          <w:color w:val="000000" w:themeColor="text1"/>
          <w:sz w:val="24"/>
          <w:szCs w:val="24"/>
        </w:rPr>
        <w:t xml:space="preserve">11.11. </w:t>
      </w:r>
      <w:r w:rsidRPr="00A573E8">
        <w:rPr>
          <w:color w:val="000000" w:themeColor="text1"/>
          <w:sz w:val="24"/>
          <w:szCs w:val="24"/>
        </w:rPr>
        <w:t xml:space="preserve">As sanções de impedimento de licitar e contratar e declaração de inidoneidade para licitar ou contratar são passíveis de reabilitação na forma do </w:t>
      </w:r>
      <w:hyperlink r:id="rId39" w:anchor="163" w:history="1">
        <w:r w:rsidRPr="00461F21">
          <w:rPr>
            <w:rStyle w:val="Hyperlink"/>
            <w:color w:val="000000" w:themeColor="text1"/>
            <w:sz w:val="24"/>
            <w:szCs w:val="24"/>
          </w:rPr>
          <w:t>art. 163 da Lei nº 14.133/21</w:t>
        </w:r>
      </w:hyperlink>
      <w:r w:rsidRPr="00461F21">
        <w:rPr>
          <w:color w:val="000000" w:themeColor="text1"/>
          <w:sz w:val="24"/>
          <w:szCs w:val="24"/>
        </w:rPr>
        <w:t>.</w:t>
      </w:r>
    </w:p>
    <w:p w14:paraId="6A889078" w14:textId="77777777" w:rsidR="00E9511E" w:rsidRPr="0026657B" w:rsidRDefault="00E9511E" w:rsidP="005456B8">
      <w:pPr>
        <w:pStyle w:val="Nivel2"/>
        <w:numPr>
          <w:ilvl w:val="0"/>
          <w:numId w:val="0"/>
        </w:numPr>
        <w:spacing w:before="0" w:after="0" w:line="240" w:lineRule="auto"/>
        <w:rPr>
          <w:i/>
          <w:iCs/>
        </w:rPr>
      </w:pPr>
    </w:p>
    <w:p w14:paraId="141B3B17" w14:textId="77777777" w:rsidR="00BF0AFC" w:rsidRPr="00957070" w:rsidRDefault="00E9511E" w:rsidP="00421410">
      <w:pPr>
        <w:pStyle w:val="Nivel01"/>
      </w:pPr>
      <w:r w:rsidRPr="00957070">
        <w:t>CLÁUSULA DÉCIMA SEGUNDA– DA EXTINÇÃO CONTRATUAL</w:t>
      </w:r>
    </w:p>
    <w:p w14:paraId="73B69F9E" w14:textId="77777777" w:rsidR="003A2110" w:rsidRPr="00957070" w:rsidRDefault="00E9511E" w:rsidP="00421410">
      <w:pPr>
        <w:pStyle w:val="Nivel01"/>
      </w:pPr>
      <w:r w:rsidRPr="00957070">
        <w:t xml:space="preserve"> </w:t>
      </w:r>
      <w:r w:rsidR="003A2110" w:rsidRPr="00957070">
        <w:t>12.1. O contrato será extinto quando vencido o prazo nele estipulado, independentemente de terem sido cumpridas ou não as obrigações de ambas as partes contraentes.</w:t>
      </w:r>
    </w:p>
    <w:p w14:paraId="40166E6E" w14:textId="77777777" w:rsidR="003A2110" w:rsidRPr="007777D3" w:rsidRDefault="003A2110" w:rsidP="003A2110">
      <w:pPr>
        <w:pStyle w:val="Nvel3-R"/>
        <w:numPr>
          <w:ilvl w:val="0"/>
          <w:numId w:val="0"/>
        </w:numPr>
        <w:tabs>
          <w:tab w:val="left" w:pos="142"/>
          <w:tab w:val="left" w:pos="284"/>
          <w:tab w:val="left" w:pos="426"/>
        </w:tabs>
        <w:spacing w:line="240" w:lineRule="auto"/>
        <w:rPr>
          <w:i w:val="0"/>
          <w:iCs w:val="0"/>
          <w:color w:val="auto"/>
          <w:sz w:val="24"/>
          <w:szCs w:val="24"/>
        </w:rPr>
      </w:pPr>
      <w:r w:rsidRPr="007777D3">
        <w:rPr>
          <w:i w:val="0"/>
          <w:iCs w:val="0"/>
          <w:color w:val="auto"/>
          <w:sz w:val="24"/>
          <w:szCs w:val="24"/>
        </w:rPr>
        <w:t>12.2. O contrato poderá ser extinto antes do prazo nele fixado, sem ônus para o Contratante, quando este não dispuser de créditos orçamentários para sua continuidade ou quando entender que o contrato não mais lhe oferece vantagem.</w:t>
      </w:r>
    </w:p>
    <w:p w14:paraId="37973985" w14:textId="77777777" w:rsidR="003A2110" w:rsidRPr="007777D3" w:rsidRDefault="003A2110" w:rsidP="003A2110">
      <w:pPr>
        <w:pStyle w:val="Nvel3-R"/>
        <w:numPr>
          <w:ilvl w:val="0"/>
          <w:numId w:val="0"/>
        </w:numPr>
        <w:tabs>
          <w:tab w:val="left" w:pos="142"/>
          <w:tab w:val="left" w:pos="284"/>
          <w:tab w:val="left" w:pos="426"/>
        </w:tabs>
        <w:spacing w:line="240" w:lineRule="auto"/>
        <w:rPr>
          <w:i w:val="0"/>
          <w:iCs w:val="0"/>
          <w:color w:val="auto"/>
          <w:sz w:val="24"/>
          <w:szCs w:val="24"/>
        </w:rPr>
      </w:pPr>
      <w:r w:rsidRPr="007777D3">
        <w:rPr>
          <w:i w:val="0"/>
          <w:iCs w:val="0"/>
          <w:color w:val="auto"/>
          <w:sz w:val="24"/>
          <w:szCs w:val="24"/>
        </w:rPr>
        <w:lastRenderedPageBreak/>
        <w:t>12.2.1. A extinção nesta hipótese ocorrerá na próxima data de aniversário do contrato, desde que haja a notificação do contratado pelo contratante nesse sentido com pelo menos 2 (dois) meses de antecedência desse dia.</w:t>
      </w:r>
    </w:p>
    <w:p w14:paraId="3F8668B3" w14:textId="77777777" w:rsidR="003A2110" w:rsidRPr="007777D3" w:rsidRDefault="003A2110" w:rsidP="003A2110">
      <w:pPr>
        <w:pStyle w:val="Nvel3-R"/>
        <w:numPr>
          <w:ilvl w:val="0"/>
          <w:numId w:val="0"/>
        </w:numPr>
        <w:tabs>
          <w:tab w:val="left" w:pos="142"/>
          <w:tab w:val="left" w:pos="284"/>
          <w:tab w:val="left" w:pos="426"/>
        </w:tabs>
        <w:spacing w:line="240" w:lineRule="auto"/>
        <w:rPr>
          <w:color w:val="auto"/>
          <w:sz w:val="24"/>
          <w:szCs w:val="24"/>
        </w:rPr>
      </w:pPr>
      <w:r w:rsidRPr="007777D3">
        <w:rPr>
          <w:i w:val="0"/>
          <w:iCs w:val="0"/>
          <w:color w:val="auto"/>
          <w:sz w:val="24"/>
          <w:szCs w:val="24"/>
        </w:rPr>
        <w:t xml:space="preserve">12.2.1.1. Caso a notificação da não-continuidade do contrato de que trata este subitem ocorra com menos de 2 (dois) meses da data de aniversário, a extinção contratual ocorrerá após 2 (dois) meses da data da comunicação. </w:t>
      </w:r>
    </w:p>
    <w:p w14:paraId="226B7C83" w14:textId="77777777" w:rsidR="00E9511E" w:rsidRPr="00D63560" w:rsidRDefault="00E9511E" w:rsidP="005456B8">
      <w:pPr>
        <w:pStyle w:val="Nivel2"/>
        <w:numPr>
          <w:ilvl w:val="0"/>
          <w:numId w:val="0"/>
        </w:numPr>
        <w:tabs>
          <w:tab w:val="left" w:pos="567"/>
          <w:tab w:val="left" w:pos="851"/>
        </w:tabs>
        <w:spacing w:before="0" w:after="0" w:line="240" w:lineRule="auto"/>
        <w:rPr>
          <w:sz w:val="24"/>
          <w:szCs w:val="24"/>
        </w:rPr>
      </w:pPr>
      <w:r w:rsidRPr="00D63560">
        <w:rPr>
          <w:sz w:val="24"/>
          <w:szCs w:val="24"/>
        </w:rPr>
        <w:t xml:space="preserve">12.3. O contrato poderá ser extinto antes de cumpridas as obrigações nele estipuladas, ou </w:t>
      </w:r>
      <w:r w:rsidRPr="00651AA9">
        <w:rPr>
          <w:sz w:val="24"/>
          <w:szCs w:val="24"/>
        </w:rPr>
        <w:t xml:space="preserve">antes do prazo nele fixado, por algum dos motivos previstos no </w:t>
      </w:r>
      <w:hyperlink r:id="rId40" w:anchor="art137" w:history="1">
        <w:r w:rsidRPr="00B67514">
          <w:rPr>
            <w:rStyle w:val="Hyperlink"/>
            <w:color w:val="auto"/>
            <w:sz w:val="24"/>
            <w:szCs w:val="24"/>
            <w:u w:val="none"/>
          </w:rPr>
          <w:t>artigo 137 da Lei nº 14.133/21</w:t>
        </w:r>
      </w:hyperlink>
      <w:r w:rsidRPr="00B67514">
        <w:rPr>
          <w:color w:val="auto"/>
          <w:sz w:val="24"/>
          <w:szCs w:val="24"/>
        </w:rPr>
        <w:t>,</w:t>
      </w:r>
      <w:r w:rsidRPr="00D63560">
        <w:rPr>
          <w:sz w:val="24"/>
          <w:szCs w:val="24"/>
        </w:rPr>
        <w:t xml:space="preserve"> bem como amigavelmente, assegurados o contraditório e a ampla defesa.</w:t>
      </w:r>
    </w:p>
    <w:p w14:paraId="10946D22" w14:textId="77777777" w:rsidR="00E9511E" w:rsidRPr="00B67514" w:rsidRDefault="00E9511E" w:rsidP="00BF0AFC">
      <w:pPr>
        <w:pStyle w:val="Nivel3"/>
        <w:numPr>
          <w:ilvl w:val="0"/>
          <w:numId w:val="0"/>
        </w:numPr>
        <w:tabs>
          <w:tab w:val="left" w:pos="567"/>
          <w:tab w:val="left" w:pos="851"/>
        </w:tabs>
        <w:spacing w:before="0" w:after="0" w:line="240" w:lineRule="auto"/>
        <w:rPr>
          <w:color w:val="auto"/>
          <w:sz w:val="24"/>
          <w:szCs w:val="24"/>
        </w:rPr>
      </w:pPr>
      <w:r w:rsidRPr="00D63560">
        <w:rPr>
          <w:sz w:val="24"/>
          <w:szCs w:val="24"/>
        </w:rPr>
        <w:t xml:space="preserve">12.3.1. Nesta hipótese, aplicam-se também os </w:t>
      </w:r>
      <w:hyperlink r:id="rId41" w:anchor="art138" w:history="1">
        <w:r w:rsidRPr="00B67514">
          <w:rPr>
            <w:rStyle w:val="Hyperlink"/>
            <w:color w:val="auto"/>
            <w:sz w:val="24"/>
            <w:szCs w:val="24"/>
            <w:u w:val="none"/>
          </w:rPr>
          <w:t>artigos 138 e 139 da mesma Lei</w:t>
        </w:r>
      </w:hyperlink>
      <w:r w:rsidRPr="00B67514">
        <w:rPr>
          <w:color w:val="auto"/>
          <w:sz w:val="24"/>
          <w:szCs w:val="24"/>
        </w:rPr>
        <w:t>.</w:t>
      </w:r>
    </w:p>
    <w:p w14:paraId="292B6607" w14:textId="77777777" w:rsidR="00E9511E" w:rsidRPr="00D63560" w:rsidRDefault="00E9511E" w:rsidP="00BF0AFC">
      <w:pPr>
        <w:pStyle w:val="Nivel3"/>
        <w:numPr>
          <w:ilvl w:val="0"/>
          <w:numId w:val="0"/>
        </w:numPr>
        <w:tabs>
          <w:tab w:val="left" w:pos="567"/>
          <w:tab w:val="left" w:pos="851"/>
        </w:tabs>
        <w:spacing w:before="0" w:after="0" w:line="240" w:lineRule="auto"/>
        <w:rPr>
          <w:sz w:val="24"/>
          <w:szCs w:val="24"/>
        </w:rPr>
      </w:pPr>
      <w:r w:rsidRPr="00651AA9">
        <w:rPr>
          <w:sz w:val="24"/>
          <w:szCs w:val="24"/>
        </w:rPr>
        <w:t>12.4. A alteração social ou a modificação da finalidade ou da estrutura da empresa não ensejará a extinção</w:t>
      </w:r>
      <w:r w:rsidRPr="00D63560">
        <w:rPr>
          <w:sz w:val="24"/>
          <w:szCs w:val="24"/>
        </w:rPr>
        <w:t xml:space="preserve"> se não restringir sua capacidade de concluir o contrato.</w:t>
      </w:r>
    </w:p>
    <w:p w14:paraId="00F5E89F" w14:textId="77777777" w:rsidR="00E9511E" w:rsidRPr="00D63560" w:rsidRDefault="00E9511E" w:rsidP="00BF0AFC">
      <w:pPr>
        <w:pStyle w:val="Nivel4"/>
        <w:numPr>
          <w:ilvl w:val="0"/>
          <w:numId w:val="0"/>
        </w:numPr>
        <w:tabs>
          <w:tab w:val="left" w:pos="567"/>
          <w:tab w:val="left" w:pos="851"/>
        </w:tabs>
        <w:spacing w:before="0" w:after="0" w:line="240" w:lineRule="auto"/>
        <w:rPr>
          <w:color w:val="000000"/>
          <w:sz w:val="24"/>
          <w:szCs w:val="24"/>
        </w:rPr>
      </w:pPr>
      <w:r w:rsidRPr="00D63560">
        <w:rPr>
          <w:color w:val="000000"/>
          <w:sz w:val="24"/>
          <w:szCs w:val="24"/>
        </w:rPr>
        <w:t>12.4.1. Se a operação implicar mudança da pessoa jurídica contratada, deverá ser formalizado termo aditivo para alteração subjetiva.</w:t>
      </w:r>
    </w:p>
    <w:p w14:paraId="74E9D993" w14:textId="77777777" w:rsidR="00E9511E" w:rsidRPr="00D63560" w:rsidRDefault="00E9511E" w:rsidP="005456B8">
      <w:pPr>
        <w:pStyle w:val="Nivel2"/>
        <w:numPr>
          <w:ilvl w:val="0"/>
          <w:numId w:val="0"/>
        </w:numPr>
        <w:tabs>
          <w:tab w:val="left" w:pos="567"/>
          <w:tab w:val="left" w:pos="851"/>
        </w:tabs>
        <w:spacing w:before="0" w:after="0" w:line="240" w:lineRule="auto"/>
        <w:rPr>
          <w:sz w:val="24"/>
          <w:szCs w:val="24"/>
        </w:rPr>
      </w:pPr>
      <w:r w:rsidRPr="00D63560">
        <w:rPr>
          <w:sz w:val="24"/>
          <w:szCs w:val="24"/>
        </w:rPr>
        <w:t>12.5.O termo de extinção, sempre que possível, será precedido:</w:t>
      </w:r>
    </w:p>
    <w:p w14:paraId="4A4CD6FC" w14:textId="77777777" w:rsidR="00E9511E" w:rsidRPr="00D63560" w:rsidRDefault="00E9511E" w:rsidP="005456B8">
      <w:pPr>
        <w:pStyle w:val="Nivel3"/>
        <w:numPr>
          <w:ilvl w:val="0"/>
          <w:numId w:val="24"/>
        </w:numPr>
        <w:tabs>
          <w:tab w:val="left" w:pos="567"/>
          <w:tab w:val="left" w:pos="851"/>
        </w:tabs>
        <w:spacing w:before="0" w:after="0" w:line="240" w:lineRule="auto"/>
        <w:rPr>
          <w:sz w:val="24"/>
          <w:szCs w:val="24"/>
        </w:rPr>
      </w:pPr>
      <w:r w:rsidRPr="00D63560">
        <w:rPr>
          <w:sz w:val="24"/>
          <w:szCs w:val="24"/>
        </w:rPr>
        <w:t>Balanço dos eventos contratuais já cumpridos ou parcialmente cumpridos;</w:t>
      </w:r>
    </w:p>
    <w:p w14:paraId="00E06D39" w14:textId="77777777" w:rsidR="00E9511E" w:rsidRPr="00D63560" w:rsidRDefault="00E9511E" w:rsidP="005456B8">
      <w:pPr>
        <w:pStyle w:val="Nivel3"/>
        <w:numPr>
          <w:ilvl w:val="0"/>
          <w:numId w:val="24"/>
        </w:numPr>
        <w:tabs>
          <w:tab w:val="left" w:pos="567"/>
          <w:tab w:val="left" w:pos="851"/>
        </w:tabs>
        <w:spacing w:before="0" w:after="0" w:line="240" w:lineRule="auto"/>
        <w:rPr>
          <w:sz w:val="24"/>
          <w:szCs w:val="24"/>
        </w:rPr>
      </w:pPr>
      <w:r w:rsidRPr="00D63560">
        <w:rPr>
          <w:sz w:val="24"/>
          <w:szCs w:val="24"/>
        </w:rPr>
        <w:t>Relação dos pagamentos já efetuados e ainda devidos;</w:t>
      </w:r>
    </w:p>
    <w:p w14:paraId="3CCAD7DC" w14:textId="77777777" w:rsidR="00E9511E" w:rsidRPr="00D63560" w:rsidRDefault="00E9511E" w:rsidP="005456B8">
      <w:pPr>
        <w:pStyle w:val="Nivel3"/>
        <w:numPr>
          <w:ilvl w:val="0"/>
          <w:numId w:val="24"/>
        </w:numPr>
        <w:tabs>
          <w:tab w:val="left" w:pos="709"/>
          <w:tab w:val="left" w:pos="851"/>
        </w:tabs>
        <w:spacing w:before="0" w:after="0" w:line="240" w:lineRule="auto"/>
        <w:rPr>
          <w:sz w:val="24"/>
          <w:szCs w:val="24"/>
        </w:rPr>
      </w:pPr>
      <w:r w:rsidRPr="00D63560">
        <w:rPr>
          <w:sz w:val="24"/>
          <w:szCs w:val="24"/>
        </w:rPr>
        <w:t>Indenizações e multas.</w:t>
      </w:r>
    </w:p>
    <w:p w14:paraId="4CC7D695" w14:textId="77777777" w:rsidR="00E9511E" w:rsidRPr="00D63560" w:rsidRDefault="00E9511E" w:rsidP="005456B8">
      <w:pPr>
        <w:pStyle w:val="Nivel2"/>
        <w:numPr>
          <w:ilvl w:val="0"/>
          <w:numId w:val="0"/>
        </w:numPr>
        <w:tabs>
          <w:tab w:val="left" w:pos="567"/>
          <w:tab w:val="left" w:pos="851"/>
        </w:tabs>
        <w:spacing w:before="0" w:after="0" w:line="240" w:lineRule="auto"/>
        <w:rPr>
          <w:sz w:val="24"/>
          <w:szCs w:val="24"/>
        </w:rPr>
      </w:pPr>
      <w:r w:rsidRPr="00D63560">
        <w:rPr>
          <w:sz w:val="24"/>
          <w:szCs w:val="24"/>
        </w:rPr>
        <w:t xml:space="preserve">12.6. A extinção do contrato não configura óbice para o reconhecimento do desequilíbrio econômico-financeiro, hipótese em que será concedida indenização por meio de termo indenizatório. </w:t>
      </w:r>
    </w:p>
    <w:p w14:paraId="297FF842" w14:textId="77777777" w:rsidR="00E9511E" w:rsidRDefault="00E9511E" w:rsidP="007764DD">
      <w:pPr>
        <w:pStyle w:val="Nivel2"/>
        <w:numPr>
          <w:ilvl w:val="0"/>
          <w:numId w:val="0"/>
        </w:numPr>
        <w:tabs>
          <w:tab w:val="left" w:pos="567"/>
          <w:tab w:val="left" w:pos="851"/>
        </w:tabs>
        <w:spacing w:before="0" w:after="0" w:line="240" w:lineRule="auto"/>
        <w:rPr>
          <w:sz w:val="24"/>
          <w:szCs w:val="24"/>
        </w:rPr>
      </w:pPr>
      <w:r w:rsidRPr="00D63560">
        <w:rPr>
          <w:sz w:val="24"/>
          <w:szCs w:val="24"/>
        </w:rPr>
        <w:t xml:space="preserve">12.7.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w:t>
      </w:r>
      <w:proofErr w:type="gramStart"/>
      <w:r w:rsidRPr="00D63560">
        <w:rPr>
          <w:sz w:val="24"/>
          <w:szCs w:val="24"/>
        </w:rPr>
        <w:t>n.º</w:t>
      </w:r>
      <w:proofErr w:type="gramEnd"/>
      <w:r w:rsidRPr="00D63560">
        <w:rPr>
          <w:sz w:val="24"/>
          <w:szCs w:val="24"/>
        </w:rPr>
        <w:t xml:space="preserve"> 14.133, de 2021).</w:t>
      </w:r>
    </w:p>
    <w:p w14:paraId="2D63C58F" w14:textId="77777777" w:rsidR="00BF0AFC" w:rsidRPr="00D63560" w:rsidRDefault="00BF0AFC" w:rsidP="007764DD">
      <w:pPr>
        <w:pStyle w:val="Nivel2"/>
        <w:numPr>
          <w:ilvl w:val="0"/>
          <w:numId w:val="0"/>
        </w:numPr>
        <w:tabs>
          <w:tab w:val="left" w:pos="567"/>
          <w:tab w:val="left" w:pos="851"/>
        </w:tabs>
        <w:spacing w:before="0" w:after="0" w:line="240" w:lineRule="auto"/>
        <w:rPr>
          <w:sz w:val="24"/>
          <w:szCs w:val="24"/>
        </w:rPr>
      </w:pPr>
    </w:p>
    <w:p w14:paraId="679EC0A9" w14:textId="77777777" w:rsidR="00BF0AFC" w:rsidRDefault="00E9511E" w:rsidP="007764DD">
      <w:pPr>
        <w:pStyle w:val="Nivel01"/>
        <w:spacing w:beforeLines="0" w:before="0" w:afterLines="0" w:after="0"/>
      </w:pPr>
      <w:r w:rsidRPr="00D63560">
        <w:t>CLÁUSULA DÉCIMA TERCEIRA – DOTAÇÃO ORÇAMENTÁRIA</w:t>
      </w:r>
    </w:p>
    <w:p w14:paraId="5051F8B2" w14:textId="77777777" w:rsidR="007764DD" w:rsidRPr="007764DD" w:rsidRDefault="007764DD" w:rsidP="007764DD">
      <w:pPr>
        <w:rPr>
          <w:lang w:eastAsia="en-US"/>
        </w:rPr>
      </w:pPr>
    </w:p>
    <w:p w14:paraId="73BEB4AE" w14:textId="77777777" w:rsidR="00E9511E" w:rsidRDefault="00421410" w:rsidP="007764DD">
      <w:pPr>
        <w:pStyle w:val="Nivel01"/>
        <w:spacing w:beforeLines="0" w:before="0" w:afterLines="0" w:after="0"/>
      </w:pPr>
      <w:r>
        <w:t xml:space="preserve">13.1. </w:t>
      </w:r>
      <w:r w:rsidR="00E9511E" w:rsidRPr="00D63560">
        <w:t xml:space="preserve"> </w:t>
      </w:r>
      <w:r w:rsidR="00E9511E" w:rsidRPr="00AE7688">
        <w:t>As despesas decorrentes da presente contratação correrão à conta de recursos específicos consignados no Orçamento deste exercício, na dotação abaixo discriminada:</w:t>
      </w:r>
    </w:p>
    <w:p w14:paraId="76266640" w14:textId="77777777" w:rsidR="00874109" w:rsidRPr="00874109" w:rsidRDefault="00874109" w:rsidP="00874109">
      <w:pPr>
        <w:rPr>
          <w:lang w:eastAsia="en-US"/>
        </w:rPr>
      </w:pPr>
    </w:p>
    <w:tbl>
      <w:tblPr>
        <w:tblW w:w="992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134"/>
        <w:gridCol w:w="1559"/>
        <w:gridCol w:w="1560"/>
        <w:gridCol w:w="1701"/>
        <w:gridCol w:w="1845"/>
      </w:tblGrid>
      <w:tr w:rsidR="00874109" w:rsidRPr="00874109" w14:paraId="20C22CD2" w14:textId="77777777" w:rsidTr="00874109">
        <w:trPr>
          <w:trHeight w:val="360"/>
        </w:trPr>
        <w:tc>
          <w:tcPr>
            <w:tcW w:w="2127" w:type="dxa"/>
            <w:tcBorders>
              <w:right w:val="single" w:sz="4" w:space="0" w:color="auto"/>
            </w:tcBorders>
            <w:shd w:val="clear" w:color="auto" w:fill="E36C0A" w:themeFill="accent6" w:themeFillShade="BF"/>
          </w:tcPr>
          <w:p w14:paraId="3A2DACF2" w14:textId="77777777" w:rsidR="00874109" w:rsidRPr="00874109" w:rsidRDefault="00874109" w:rsidP="00874109">
            <w:pPr>
              <w:ind w:left="435"/>
              <w:jc w:val="both"/>
              <w:rPr>
                <w:rFonts w:ascii="Arial" w:hAnsi="Arial" w:cs="Arial"/>
                <w:bCs/>
                <w:sz w:val="20"/>
                <w:szCs w:val="20"/>
                <w:lang w:val="pt-PT"/>
              </w:rPr>
            </w:pPr>
            <w:r w:rsidRPr="00874109">
              <w:rPr>
                <w:rFonts w:ascii="Arial" w:hAnsi="Arial" w:cs="Arial"/>
                <w:bCs/>
                <w:sz w:val="20"/>
                <w:szCs w:val="20"/>
                <w:lang w:val="pt-PT"/>
              </w:rPr>
              <w:t>Secretaria</w:t>
            </w:r>
          </w:p>
        </w:tc>
        <w:tc>
          <w:tcPr>
            <w:tcW w:w="1134" w:type="dxa"/>
            <w:tcBorders>
              <w:left w:val="single" w:sz="4" w:space="0" w:color="auto"/>
            </w:tcBorders>
            <w:shd w:val="clear" w:color="auto" w:fill="E36C0A" w:themeFill="accent6" w:themeFillShade="BF"/>
          </w:tcPr>
          <w:p w14:paraId="055097F5" w14:textId="77777777" w:rsidR="00874109" w:rsidRPr="00874109" w:rsidRDefault="00874109" w:rsidP="00874109">
            <w:pPr>
              <w:ind w:left="435"/>
              <w:jc w:val="both"/>
              <w:rPr>
                <w:rFonts w:ascii="Arial" w:hAnsi="Arial" w:cs="Arial"/>
                <w:bCs/>
                <w:sz w:val="20"/>
                <w:szCs w:val="20"/>
                <w:lang w:val="pt-PT"/>
              </w:rPr>
            </w:pPr>
            <w:r w:rsidRPr="00874109">
              <w:rPr>
                <w:rFonts w:ascii="Arial" w:hAnsi="Arial" w:cs="Arial"/>
                <w:bCs/>
                <w:sz w:val="20"/>
                <w:szCs w:val="20"/>
                <w:lang w:val="pt-PT"/>
              </w:rPr>
              <w:t>Ficha</w:t>
            </w:r>
          </w:p>
        </w:tc>
        <w:tc>
          <w:tcPr>
            <w:tcW w:w="1559" w:type="dxa"/>
            <w:shd w:val="clear" w:color="auto" w:fill="E36C0A" w:themeFill="accent6" w:themeFillShade="BF"/>
          </w:tcPr>
          <w:p w14:paraId="7FE255E3" w14:textId="77777777" w:rsidR="00874109" w:rsidRPr="00874109" w:rsidRDefault="00874109" w:rsidP="00874109">
            <w:pPr>
              <w:jc w:val="both"/>
              <w:rPr>
                <w:rFonts w:ascii="Arial" w:hAnsi="Arial" w:cs="Arial"/>
                <w:bCs/>
                <w:sz w:val="20"/>
                <w:szCs w:val="20"/>
                <w:lang w:val="pt-PT"/>
              </w:rPr>
            </w:pPr>
            <w:r w:rsidRPr="00874109">
              <w:rPr>
                <w:rFonts w:ascii="Arial" w:hAnsi="Arial" w:cs="Arial"/>
                <w:bCs/>
                <w:sz w:val="20"/>
                <w:szCs w:val="20"/>
                <w:lang w:val="pt-PT"/>
              </w:rPr>
              <w:t>Gestão/Unidade Orçamentári</w:t>
            </w:r>
            <w:r>
              <w:rPr>
                <w:rFonts w:ascii="Arial" w:hAnsi="Arial" w:cs="Arial"/>
                <w:bCs/>
                <w:sz w:val="20"/>
                <w:szCs w:val="20"/>
                <w:lang w:val="pt-PT"/>
              </w:rPr>
              <w:t>a</w:t>
            </w:r>
          </w:p>
        </w:tc>
        <w:tc>
          <w:tcPr>
            <w:tcW w:w="1560" w:type="dxa"/>
            <w:shd w:val="clear" w:color="auto" w:fill="E36C0A" w:themeFill="accent6" w:themeFillShade="BF"/>
          </w:tcPr>
          <w:p w14:paraId="2905D509" w14:textId="77777777" w:rsidR="00874109" w:rsidRPr="00874109" w:rsidRDefault="00874109" w:rsidP="00874109">
            <w:pPr>
              <w:jc w:val="both"/>
              <w:rPr>
                <w:rFonts w:ascii="Arial" w:hAnsi="Arial" w:cs="Arial"/>
                <w:bCs/>
                <w:sz w:val="20"/>
                <w:szCs w:val="20"/>
                <w:lang w:val="pt-PT"/>
              </w:rPr>
            </w:pPr>
            <w:r w:rsidRPr="00874109">
              <w:rPr>
                <w:rFonts w:ascii="Arial" w:hAnsi="Arial" w:cs="Arial"/>
                <w:bCs/>
                <w:sz w:val="20"/>
                <w:szCs w:val="20"/>
                <w:lang w:val="pt-PT"/>
              </w:rPr>
              <w:t>Fonte</w:t>
            </w:r>
            <w:r>
              <w:rPr>
                <w:rFonts w:ascii="Arial" w:hAnsi="Arial" w:cs="Arial"/>
                <w:bCs/>
                <w:sz w:val="20"/>
                <w:szCs w:val="20"/>
                <w:lang w:val="pt-PT"/>
              </w:rPr>
              <w:t xml:space="preserve"> </w:t>
            </w:r>
            <w:r w:rsidRPr="00874109">
              <w:rPr>
                <w:rFonts w:ascii="Arial" w:hAnsi="Arial" w:cs="Arial"/>
                <w:bCs/>
                <w:sz w:val="20"/>
                <w:szCs w:val="20"/>
                <w:lang w:val="pt-PT"/>
              </w:rPr>
              <w:t>de Recursos</w:t>
            </w:r>
          </w:p>
        </w:tc>
        <w:tc>
          <w:tcPr>
            <w:tcW w:w="1701" w:type="dxa"/>
            <w:shd w:val="clear" w:color="auto" w:fill="E36C0A" w:themeFill="accent6" w:themeFillShade="BF"/>
          </w:tcPr>
          <w:p w14:paraId="5FCA7F94" w14:textId="77777777" w:rsidR="00874109" w:rsidRPr="00874109" w:rsidRDefault="00874109" w:rsidP="00874109">
            <w:pPr>
              <w:jc w:val="both"/>
              <w:rPr>
                <w:rFonts w:ascii="Arial" w:hAnsi="Arial" w:cs="Arial"/>
                <w:bCs/>
                <w:sz w:val="20"/>
                <w:szCs w:val="20"/>
                <w:lang w:val="pt-PT"/>
              </w:rPr>
            </w:pPr>
            <w:r w:rsidRPr="00874109">
              <w:rPr>
                <w:rFonts w:ascii="Arial" w:hAnsi="Arial" w:cs="Arial"/>
                <w:bCs/>
                <w:sz w:val="20"/>
                <w:szCs w:val="20"/>
                <w:lang w:val="pt-PT"/>
              </w:rPr>
              <w:t>Atividade/Projeto</w:t>
            </w:r>
          </w:p>
        </w:tc>
        <w:tc>
          <w:tcPr>
            <w:tcW w:w="1845" w:type="dxa"/>
            <w:shd w:val="clear" w:color="auto" w:fill="E36C0A" w:themeFill="accent6" w:themeFillShade="BF"/>
          </w:tcPr>
          <w:p w14:paraId="768D2B47" w14:textId="77777777" w:rsidR="00874109" w:rsidRPr="00874109" w:rsidRDefault="00874109" w:rsidP="00874109">
            <w:pPr>
              <w:jc w:val="both"/>
              <w:rPr>
                <w:rFonts w:ascii="Arial" w:hAnsi="Arial" w:cs="Arial"/>
                <w:bCs/>
                <w:sz w:val="20"/>
                <w:szCs w:val="20"/>
                <w:lang w:val="pt-PT"/>
              </w:rPr>
            </w:pPr>
            <w:r w:rsidRPr="00874109">
              <w:rPr>
                <w:rFonts w:ascii="Arial" w:hAnsi="Arial" w:cs="Arial"/>
                <w:bCs/>
                <w:sz w:val="20"/>
                <w:szCs w:val="20"/>
                <w:lang w:val="pt-PT"/>
              </w:rPr>
              <w:t>Elemento de Despesa</w:t>
            </w:r>
          </w:p>
        </w:tc>
      </w:tr>
      <w:tr w:rsidR="00874109" w:rsidRPr="00874109" w14:paraId="074D7C85" w14:textId="77777777" w:rsidTr="00874109">
        <w:trPr>
          <w:trHeight w:val="252"/>
        </w:trPr>
        <w:tc>
          <w:tcPr>
            <w:tcW w:w="2127" w:type="dxa"/>
            <w:tcBorders>
              <w:right w:val="single" w:sz="4" w:space="0" w:color="auto"/>
            </w:tcBorders>
          </w:tcPr>
          <w:p w14:paraId="543E28AA" w14:textId="77777777" w:rsidR="00874109" w:rsidRPr="00874109" w:rsidRDefault="00874109" w:rsidP="00874109">
            <w:pPr>
              <w:jc w:val="both"/>
              <w:rPr>
                <w:rFonts w:ascii="Arial" w:hAnsi="Arial" w:cs="Arial"/>
                <w:bCs/>
                <w:sz w:val="20"/>
                <w:szCs w:val="20"/>
                <w:lang w:val="pt-PT"/>
              </w:rPr>
            </w:pPr>
            <w:r w:rsidRPr="00874109">
              <w:rPr>
                <w:rFonts w:ascii="Arial" w:hAnsi="Arial" w:cs="Arial"/>
                <w:bCs/>
                <w:sz w:val="20"/>
                <w:szCs w:val="20"/>
                <w:lang w:val="pt-PT"/>
              </w:rPr>
              <w:t>Secretaria de Governo</w:t>
            </w:r>
          </w:p>
        </w:tc>
        <w:tc>
          <w:tcPr>
            <w:tcW w:w="1134" w:type="dxa"/>
            <w:tcBorders>
              <w:left w:val="single" w:sz="4" w:space="0" w:color="auto"/>
            </w:tcBorders>
          </w:tcPr>
          <w:p w14:paraId="6FAADA52" w14:textId="77777777" w:rsidR="00874109" w:rsidRPr="00874109" w:rsidRDefault="00874109" w:rsidP="00874109">
            <w:pPr>
              <w:ind w:left="435"/>
              <w:jc w:val="both"/>
              <w:rPr>
                <w:rFonts w:ascii="Arial" w:hAnsi="Arial" w:cs="Arial"/>
                <w:bCs/>
                <w:sz w:val="20"/>
                <w:szCs w:val="20"/>
                <w:lang w:val="pt-PT"/>
              </w:rPr>
            </w:pPr>
            <w:r w:rsidRPr="00874109">
              <w:rPr>
                <w:rFonts w:ascii="Arial" w:hAnsi="Arial" w:cs="Arial"/>
                <w:bCs/>
                <w:sz w:val="20"/>
                <w:szCs w:val="20"/>
                <w:lang w:val="pt-PT"/>
              </w:rPr>
              <w:t>032</w:t>
            </w:r>
          </w:p>
        </w:tc>
        <w:tc>
          <w:tcPr>
            <w:tcW w:w="1559" w:type="dxa"/>
          </w:tcPr>
          <w:p w14:paraId="08867075" w14:textId="77777777" w:rsidR="00874109" w:rsidRPr="00874109" w:rsidRDefault="00874109" w:rsidP="00874109">
            <w:pPr>
              <w:jc w:val="both"/>
              <w:rPr>
                <w:rFonts w:ascii="Arial" w:hAnsi="Arial" w:cs="Arial"/>
                <w:bCs/>
                <w:sz w:val="20"/>
                <w:szCs w:val="20"/>
                <w:lang w:val="pt-PT"/>
              </w:rPr>
            </w:pPr>
            <w:r w:rsidRPr="00874109">
              <w:rPr>
                <w:rFonts w:ascii="Arial" w:hAnsi="Arial" w:cs="Arial"/>
                <w:bCs/>
                <w:sz w:val="20"/>
                <w:szCs w:val="20"/>
                <w:lang w:val="pt-PT"/>
              </w:rPr>
              <w:t xml:space="preserve">  020100</w:t>
            </w:r>
          </w:p>
        </w:tc>
        <w:tc>
          <w:tcPr>
            <w:tcW w:w="1560" w:type="dxa"/>
          </w:tcPr>
          <w:p w14:paraId="2894E4F0" w14:textId="77777777" w:rsidR="00874109" w:rsidRPr="00874109" w:rsidRDefault="00874109" w:rsidP="00F6569E">
            <w:pPr>
              <w:ind w:left="290"/>
              <w:jc w:val="both"/>
              <w:rPr>
                <w:rFonts w:ascii="Arial" w:hAnsi="Arial" w:cs="Arial"/>
                <w:bCs/>
                <w:sz w:val="20"/>
                <w:szCs w:val="20"/>
                <w:lang w:val="pt-PT"/>
              </w:rPr>
            </w:pPr>
            <w:r w:rsidRPr="00874109">
              <w:rPr>
                <w:rFonts w:ascii="Arial" w:hAnsi="Arial" w:cs="Arial"/>
                <w:bCs/>
                <w:sz w:val="20"/>
                <w:szCs w:val="20"/>
                <w:lang w:val="pt-PT"/>
              </w:rPr>
              <w:t>04 122 0002</w:t>
            </w:r>
          </w:p>
        </w:tc>
        <w:tc>
          <w:tcPr>
            <w:tcW w:w="1701" w:type="dxa"/>
          </w:tcPr>
          <w:p w14:paraId="731F9A02" w14:textId="77777777" w:rsidR="00874109" w:rsidRPr="00874109" w:rsidRDefault="00874109" w:rsidP="00874109">
            <w:pPr>
              <w:numPr>
                <w:ilvl w:val="0"/>
                <w:numId w:val="25"/>
              </w:numPr>
              <w:jc w:val="both"/>
              <w:rPr>
                <w:rFonts w:ascii="Arial" w:hAnsi="Arial" w:cs="Arial"/>
                <w:bCs/>
                <w:sz w:val="20"/>
                <w:szCs w:val="20"/>
                <w:lang w:val="pt-PT"/>
              </w:rPr>
            </w:pPr>
            <w:r w:rsidRPr="00874109">
              <w:rPr>
                <w:rFonts w:ascii="Arial" w:hAnsi="Arial" w:cs="Arial"/>
                <w:bCs/>
                <w:sz w:val="20"/>
                <w:szCs w:val="20"/>
                <w:lang w:val="pt-PT"/>
              </w:rPr>
              <w:t xml:space="preserve"> 2200 0000</w:t>
            </w:r>
          </w:p>
        </w:tc>
        <w:tc>
          <w:tcPr>
            <w:tcW w:w="1845" w:type="dxa"/>
          </w:tcPr>
          <w:p w14:paraId="1E64423A" w14:textId="77777777" w:rsidR="00874109" w:rsidRPr="00874109" w:rsidRDefault="00874109" w:rsidP="00874109">
            <w:pPr>
              <w:ind w:left="435"/>
              <w:jc w:val="both"/>
              <w:rPr>
                <w:rFonts w:ascii="Arial" w:hAnsi="Arial" w:cs="Arial"/>
                <w:bCs/>
                <w:sz w:val="20"/>
                <w:szCs w:val="20"/>
                <w:lang w:val="pt-PT"/>
              </w:rPr>
            </w:pPr>
            <w:r w:rsidRPr="00874109">
              <w:rPr>
                <w:rFonts w:ascii="Arial" w:hAnsi="Arial" w:cs="Arial"/>
                <w:bCs/>
                <w:sz w:val="20"/>
                <w:szCs w:val="20"/>
                <w:lang w:val="pt-PT"/>
              </w:rPr>
              <w:t>3.3.90.39.00</w:t>
            </w:r>
          </w:p>
        </w:tc>
      </w:tr>
    </w:tbl>
    <w:p w14:paraId="42AEBECD" w14:textId="77777777" w:rsidR="00AE7688" w:rsidRPr="00BC475D" w:rsidRDefault="00AE7688" w:rsidP="00AE7688">
      <w:pPr>
        <w:ind w:left="196"/>
        <w:jc w:val="both"/>
        <w:rPr>
          <w:rFonts w:ascii="Arial" w:hAnsi="Arial" w:cs="Arial"/>
          <w:bCs/>
          <w:color w:val="FF0000"/>
          <w:sz w:val="22"/>
          <w:szCs w:val="22"/>
        </w:rPr>
      </w:pPr>
    </w:p>
    <w:p w14:paraId="44DA9910" w14:textId="77777777" w:rsidR="00E9511E" w:rsidRDefault="00421410" w:rsidP="007764DD">
      <w:pPr>
        <w:pStyle w:val="Nvel2-Red"/>
        <w:numPr>
          <w:ilvl w:val="0"/>
          <w:numId w:val="0"/>
        </w:numPr>
        <w:tabs>
          <w:tab w:val="left" w:pos="426"/>
          <w:tab w:val="left" w:pos="567"/>
        </w:tabs>
        <w:spacing w:before="0" w:after="0"/>
        <w:rPr>
          <w:i w:val="0"/>
          <w:iCs w:val="0"/>
          <w:color w:val="000000"/>
          <w:sz w:val="24"/>
          <w:szCs w:val="24"/>
        </w:rPr>
      </w:pPr>
      <w:r>
        <w:rPr>
          <w:i w:val="0"/>
          <w:iCs w:val="0"/>
          <w:color w:val="auto"/>
          <w:sz w:val="24"/>
          <w:szCs w:val="24"/>
        </w:rPr>
        <w:t xml:space="preserve">13.2. </w:t>
      </w:r>
      <w:r w:rsidR="00E9511E" w:rsidRPr="00C96A77">
        <w:rPr>
          <w:i w:val="0"/>
          <w:iCs w:val="0"/>
          <w:color w:val="auto"/>
          <w:sz w:val="24"/>
          <w:szCs w:val="24"/>
        </w:rPr>
        <w:t xml:space="preserve">A dotação relativa aos exercícios financeiros subsequentes será indicada após </w:t>
      </w:r>
      <w:r w:rsidR="00E9511E" w:rsidRPr="00D63560">
        <w:rPr>
          <w:i w:val="0"/>
          <w:iCs w:val="0"/>
          <w:color w:val="000000"/>
          <w:sz w:val="24"/>
          <w:szCs w:val="24"/>
        </w:rPr>
        <w:t xml:space="preserve">aprovação da Lei Orçamentária respectiva e liberação dos créditos correspondentes, mediante </w:t>
      </w:r>
      <w:proofErr w:type="spellStart"/>
      <w:r w:rsidR="00E9511E" w:rsidRPr="00D63560">
        <w:rPr>
          <w:i w:val="0"/>
          <w:iCs w:val="0"/>
          <w:color w:val="000000"/>
          <w:sz w:val="24"/>
          <w:szCs w:val="24"/>
        </w:rPr>
        <w:t>apostilamento</w:t>
      </w:r>
      <w:proofErr w:type="spellEnd"/>
      <w:r w:rsidR="00E9511E" w:rsidRPr="00D63560">
        <w:rPr>
          <w:i w:val="0"/>
          <w:iCs w:val="0"/>
          <w:color w:val="000000"/>
          <w:sz w:val="24"/>
          <w:szCs w:val="24"/>
        </w:rPr>
        <w:t>.</w:t>
      </w:r>
    </w:p>
    <w:p w14:paraId="112EC572" w14:textId="77777777" w:rsidR="00BF0AFC" w:rsidRPr="00D63560" w:rsidRDefault="00BF0AFC" w:rsidP="007764DD">
      <w:pPr>
        <w:pStyle w:val="Nvel2-Red"/>
        <w:numPr>
          <w:ilvl w:val="0"/>
          <w:numId w:val="0"/>
        </w:numPr>
        <w:tabs>
          <w:tab w:val="left" w:pos="426"/>
          <w:tab w:val="left" w:pos="567"/>
        </w:tabs>
        <w:spacing w:before="0" w:after="0"/>
        <w:rPr>
          <w:i w:val="0"/>
          <w:iCs w:val="0"/>
          <w:color w:val="000000"/>
          <w:sz w:val="24"/>
          <w:szCs w:val="24"/>
        </w:rPr>
      </w:pPr>
    </w:p>
    <w:p w14:paraId="4A595698" w14:textId="77777777" w:rsidR="007764DD" w:rsidRDefault="00E9511E" w:rsidP="007764DD">
      <w:pPr>
        <w:pStyle w:val="Nivel01"/>
        <w:spacing w:beforeLines="0" w:before="0" w:afterLines="0" w:after="0"/>
      </w:pPr>
      <w:r w:rsidRPr="00D63560">
        <w:t>CLÁUSULA DÉCIMA QUARTA – DOS CASOS OMISSOS</w:t>
      </w:r>
    </w:p>
    <w:p w14:paraId="605BD730" w14:textId="77777777" w:rsidR="00E9511E" w:rsidRDefault="00E9511E" w:rsidP="007764DD">
      <w:pPr>
        <w:pStyle w:val="Nivel01"/>
        <w:spacing w:beforeLines="0" w:before="0" w:afterLines="0" w:after="0"/>
      </w:pPr>
      <w:r w:rsidRPr="00D63560">
        <w:t xml:space="preserve"> </w:t>
      </w:r>
    </w:p>
    <w:p w14:paraId="3E5B41B3" w14:textId="77777777" w:rsidR="00E9511E" w:rsidRPr="00BF0AFC" w:rsidRDefault="00BF0AFC" w:rsidP="007764DD">
      <w:pPr>
        <w:pStyle w:val="Nivel2"/>
        <w:numPr>
          <w:ilvl w:val="0"/>
          <w:numId w:val="0"/>
        </w:numPr>
        <w:spacing w:before="0" w:after="0"/>
        <w:rPr>
          <w:color w:val="auto"/>
          <w:sz w:val="24"/>
          <w:szCs w:val="24"/>
        </w:rPr>
      </w:pPr>
      <w:r>
        <w:rPr>
          <w:sz w:val="24"/>
          <w:szCs w:val="24"/>
        </w:rPr>
        <w:t xml:space="preserve">14.1. </w:t>
      </w:r>
      <w:r w:rsidR="00E9511E" w:rsidRPr="00D63560">
        <w:rPr>
          <w:sz w:val="24"/>
          <w:szCs w:val="24"/>
        </w:rPr>
        <w:t xml:space="preserve">Os casos omissos </w:t>
      </w:r>
      <w:r w:rsidR="00E9511E" w:rsidRPr="00BF0AFC">
        <w:rPr>
          <w:color w:val="auto"/>
          <w:sz w:val="24"/>
          <w:szCs w:val="24"/>
        </w:rPr>
        <w:t xml:space="preserve">serão decididos pelo contratante, segundo as disposições contidas na Lei </w:t>
      </w:r>
      <w:hyperlink r:id="rId42" w:history="1">
        <w:r w:rsidR="00E9511E" w:rsidRPr="00BF0AFC">
          <w:rPr>
            <w:rStyle w:val="Hyperlink"/>
            <w:color w:val="auto"/>
            <w:sz w:val="24"/>
            <w:szCs w:val="24"/>
            <w:u w:val="none"/>
          </w:rPr>
          <w:t>nº 14.133, de 2021</w:t>
        </w:r>
      </w:hyperlink>
      <w:r w:rsidR="00E9511E" w:rsidRPr="00BF0AFC">
        <w:rPr>
          <w:color w:val="auto"/>
          <w:sz w:val="24"/>
          <w:szCs w:val="24"/>
        </w:rPr>
        <w:t xml:space="preserve">, e demais normas federais aplicáveis e, </w:t>
      </w:r>
      <w:r w:rsidR="00E9511E" w:rsidRPr="00BF0AFC">
        <w:rPr>
          <w:color w:val="auto"/>
          <w:sz w:val="24"/>
          <w:szCs w:val="24"/>
        </w:rPr>
        <w:lastRenderedPageBreak/>
        <w:t xml:space="preserve">subsidiariamente, segundo as disposições contidas na </w:t>
      </w:r>
      <w:hyperlink r:id="rId43" w:history="1">
        <w:r w:rsidR="00E9511E" w:rsidRPr="00BF0AFC">
          <w:rPr>
            <w:rStyle w:val="Hyperlink"/>
            <w:color w:val="auto"/>
            <w:sz w:val="24"/>
            <w:szCs w:val="24"/>
            <w:u w:val="none"/>
          </w:rPr>
          <w:t>Lei nº 8.078, de 1990 – Código de Defesa do Consumidor</w:t>
        </w:r>
      </w:hyperlink>
      <w:r w:rsidR="00E9511E" w:rsidRPr="00BF0AFC">
        <w:rPr>
          <w:color w:val="auto"/>
          <w:sz w:val="24"/>
          <w:szCs w:val="24"/>
        </w:rPr>
        <w:t xml:space="preserve"> – e normas e princípios gerais dos contratos.</w:t>
      </w:r>
    </w:p>
    <w:p w14:paraId="4DF45422" w14:textId="77777777" w:rsidR="00E9511E" w:rsidRDefault="00E9511E" w:rsidP="00421410">
      <w:pPr>
        <w:pStyle w:val="Nivel01"/>
      </w:pPr>
      <w:r w:rsidRPr="00D63560">
        <w:t>CLÁUSULA DÉCIMA QUINTA – ALTERAÇÕES</w:t>
      </w:r>
    </w:p>
    <w:p w14:paraId="314C699B" w14:textId="77777777" w:rsidR="00E9511E" w:rsidRPr="00BF0AFC" w:rsidRDefault="00E9511E" w:rsidP="007A7494">
      <w:pPr>
        <w:pStyle w:val="Nivel2"/>
        <w:numPr>
          <w:ilvl w:val="1"/>
          <w:numId w:val="23"/>
        </w:numPr>
        <w:spacing w:before="0" w:after="0"/>
        <w:ind w:left="0" w:firstLine="0"/>
        <w:rPr>
          <w:color w:val="auto"/>
          <w:sz w:val="24"/>
          <w:szCs w:val="24"/>
        </w:rPr>
      </w:pPr>
      <w:r w:rsidRPr="00D63560">
        <w:rPr>
          <w:sz w:val="24"/>
          <w:szCs w:val="24"/>
        </w:rPr>
        <w:t xml:space="preserve">Eventuais alterações contratuais reger-se-ão pela disciplina dos </w:t>
      </w:r>
      <w:hyperlink r:id="rId44" w:anchor="art124" w:history="1">
        <w:proofErr w:type="spellStart"/>
        <w:r w:rsidRPr="00BF0AFC">
          <w:rPr>
            <w:rStyle w:val="Hyperlink"/>
            <w:color w:val="auto"/>
            <w:sz w:val="24"/>
            <w:szCs w:val="24"/>
            <w:u w:val="none"/>
          </w:rPr>
          <w:t>arts</w:t>
        </w:r>
        <w:proofErr w:type="spellEnd"/>
        <w:r w:rsidRPr="00BF0AFC">
          <w:rPr>
            <w:rStyle w:val="Hyperlink"/>
            <w:color w:val="auto"/>
            <w:sz w:val="24"/>
            <w:szCs w:val="24"/>
            <w:u w:val="none"/>
          </w:rPr>
          <w:t>. 124 e seguintes da Lei nº 14.133, de 2021</w:t>
        </w:r>
      </w:hyperlink>
      <w:r w:rsidRPr="00BF0AFC">
        <w:rPr>
          <w:color w:val="auto"/>
          <w:sz w:val="24"/>
          <w:szCs w:val="24"/>
        </w:rPr>
        <w:t>.</w:t>
      </w:r>
    </w:p>
    <w:p w14:paraId="5B7C1D33" w14:textId="77777777" w:rsidR="00E9511E" w:rsidRPr="00D63560" w:rsidRDefault="00E9511E" w:rsidP="007A7494">
      <w:pPr>
        <w:pStyle w:val="Nivel2"/>
        <w:numPr>
          <w:ilvl w:val="1"/>
          <w:numId w:val="23"/>
        </w:numPr>
        <w:ind w:left="0" w:firstLine="0"/>
        <w:rPr>
          <w:sz w:val="24"/>
          <w:szCs w:val="24"/>
        </w:rPr>
      </w:pPr>
      <w:r w:rsidRPr="00D63560">
        <w:rPr>
          <w:sz w:val="24"/>
          <w:szCs w:val="24"/>
        </w:rPr>
        <w:t>O contratado é obrigado a aceitar, nas mesmas condições contratuais, os acréscimos ou supressões que se fizerem necessários, até o limite de 25% (vinte e cinco por cento) do valor inicial atualizado do contrato.</w:t>
      </w:r>
    </w:p>
    <w:p w14:paraId="437908B7" w14:textId="77777777" w:rsidR="00E9511E" w:rsidRPr="00BF0AFC" w:rsidRDefault="00E9511E" w:rsidP="007A7494">
      <w:pPr>
        <w:pStyle w:val="Nivel2"/>
        <w:numPr>
          <w:ilvl w:val="1"/>
          <w:numId w:val="23"/>
        </w:numPr>
        <w:ind w:left="0" w:firstLine="0"/>
        <w:rPr>
          <w:color w:val="auto"/>
          <w:sz w:val="24"/>
          <w:szCs w:val="24"/>
        </w:rPr>
      </w:pPr>
      <w:r w:rsidRPr="00D63560">
        <w:rPr>
          <w:sz w:val="24"/>
          <w:szCs w:val="24"/>
        </w:rPr>
        <w:t xml:space="preserve">Registros que não caracterizam alteração do contrato podem ser realizados por simples apostila, dispensada a celebração de termo aditivo, na forma do </w:t>
      </w:r>
      <w:hyperlink r:id="rId45" w:anchor="art136" w:history="1">
        <w:r w:rsidRPr="00BF0AFC">
          <w:rPr>
            <w:rStyle w:val="Hyperlink"/>
            <w:color w:val="auto"/>
            <w:sz w:val="24"/>
            <w:szCs w:val="24"/>
            <w:u w:val="none"/>
          </w:rPr>
          <w:t>art. 136 da Lei nº 14.133, de 2021</w:t>
        </w:r>
      </w:hyperlink>
      <w:r w:rsidRPr="00BF0AFC">
        <w:rPr>
          <w:color w:val="auto"/>
          <w:sz w:val="24"/>
          <w:szCs w:val="24"/>
        </w:rPr>
        <w:t>.</w:t>
      </w:r>
    </w:p>
    <w:p w14:paraId="1550307F" w14:textId="77777777" w:rsidR="00E9511E" w:rsidRPr="00D63560" w:rsidRDefault="00E9511E" w:rsidP="00421410">
      <w:pPr>
        <w:pStyle w:val="Nivel01"/>
        <w:rPr>
          <w:color w:val="FFFFFF"/>
        </w:rPr>
      </w:pPr>
      <w:r w:rsidRPr="00D63560">
        <w:t>CLÁUSULA DÉCIMA SEXTA – PUBLICAÇÃO</w:t>
      </w:r>
    </w:p>
    <w:p w14:paraId="40612DB6" w14:textId="77777777" w:rsidR="00E9511E" w:rsidRPr="00D63560" w:rsidRDefault="00E9511E" w:rsidP="007A7494">
      <w:pPr>
        <w:pStyle w:val="Nivel2"/>
        <w:numPr>
          <w:ilvl w:val="0"/>
          <w:numId w:val="0"/>
        </w:numPr>
        <w:rPr>
          <w:sz w:val="24"/>
          <w:szCs w:val="24"/>
        </w:rPr>
      </w:pPr>
      <w:r w:rsidRPr="00D63560">
        <w:rPr>
          <w:sz w:val="24"/>
          <w:szCs w:val="24"/>
        </w:rPr>
        <w:t>16.1. Incumbirá ao contratante divulgar o presente instrumento no Portal Nacional de Contratações Públicas (PNCP), bem como no respectivo sítio oficial na Internet.</w:t>
      </w:r>
    </w:p>
    <w:p w14:paraId="6B237415" w14:textId="77777777" w:rsidR="00E9511E" w:rsidRPr="00D63560" w:rsidRDefault="00E9511E" w:rsidP="00421410">
      <w:pPr>
        <w:pStyle w:val="Nivel01"/>
      </w:pPr>
      <w:r w:rsidRPr="00D63560">
        <w:t xml:space="preserve">CLÁUSULA DÉCIMA SÉTIMA – FORO </w:t>
      </w:r>
    </w:p>
    <w:p w14:paraId="4A294915" w14:textId="77777777" w:rsidR="008802E3" w:rsidRPr="00874109" w:rsidRDefault="00E9511E" w:rsidP="00874109">
      <w:pPr>
        <w:pStyle w:val="Nivel01"/>
        <w:tabs>
          <w:tab w:val="clear" w:pos="426"/>
          <w:tab w:val="left" w:pos="0"/>
        </w:tabs>
        <w:ind w:left="0" w:firstLine="0"/>
        <w:rPr>
          <w:b w:val="0"/>
          <w:color w:val="000000"/>
        </w:rPr>
      </w:pPr>
      <w:r w:rsidRPr="00874109">
        <w:rPr>
          <w:b w:val="0"/>
        </w:rPr>
        <w:t>17.1. Fica eleito o Foro da Comarca de Bueno Brandão</w:t>
      </w:r>
      <w:r w:rsidRPr="00874109">
        <w:rPr>
          <w:b w:val="0"/>
          <w:color w:val="000000"/>
        </w:rPr>
        <w:t>,</w:t>
      </w:r>
      <w:r w:rsidRPr="00874109">
        <w:rPr>
          <w:b w:val="0"/>
        </w:rPr>
        <w:t xml:space="preserve"> para dirimir os litígios que decorrerem da execução deste Termo de Contrato que não puderem ser compostos pela conciliação, </w:t>
      </w:r>
      <w:r w:rsidRPr="00874109">
        <w:rPr>
          <w:b w:val="0"/>
          <w:color w:val="000000"/>
        </w:rPr>
        <w:t xml:space="preserve">conforme </w:t>
      </w:r>
      <w:hyperlink r:id="rId46" w:anchor="art92§1" w:history="1">
        <w:r w:rsidRPr="00874109">
          <w:rPr>
            <w:rStyle w:val="Hyperlink"/>
            <w:b w:val="0"/>
            <w:bCs w:val="0"/>
            <w:color w:val="000000"/>
            <w:u w:val="none"/>
          </w:rPr>
          <w:t>art. 92, §1º, da Lei nº 14.133/21</w:t>
        </w:r>
      </w:hyperlink>
      <w:r w:rsidRPr="00874109">
        <w:rPr>
          <w:b w:val="0"/>
          <w:color w:val="000000"/>
        </w:rPr>
        <w:t>.</w:t>
      </w:r>
    </w:p>
    <w:p w14:paraId="2CE5836C" w14:textId="77777777" w:rsidR="00E9511E" w:rsidRPr="00874109" w:rsidRDefault="00E9511E" w:rsidP="00874109">
      <w:pPr>
        <w:pStyle w:val="Nivel01"/>
        <w:tabs>
          <w:tab w:val="clear" w:pos="426"/>
          <w:tab w:val="left" w:pos="0"/>
        </w:tabs>
        <w:ind w:left="0" w:firstLine="0"/>
        <w:rPr>
          <w:b w:val="0"/>
        </w:rPr>
      </w:pPr>
      <w:r w:rsidRPr="00874109">
        <w:rPr>
          <w:b w:val="0"/>
        </w:rPr>
        <w:t>[Local], [dia] de [mês] de [ano</w:t>
      </w:r>
      <w:proofErr w:type="gramStart"/>
      <w:r w:rsidRPr="00874109">
        <w:rPr>
          <w:b w:val="0"/>
        </w:rPr>
        <w:t>]._</w:t>
      </w:r>
      <w:proofErr w:type="gramEnd"/>
      <w:r w:rsidRPr="00874109">
        <w:rPr>
          <w:b w:val="0"/>
        </w:rPr>
        <w:t>_______________________</w:t>
      </w:r>
    </w:p>
    <w:p w14:paraId="7BEF8313" w14:textId="77777777" w:rsidR="00E9511E" w:rsidRPr="00D63560" w:rsidRDefault="00E9511E" w:rsidP="007A7494">
      <w:pPr>
        <w:spacing w:before="120" w:afterLines="120" w:after="288"/>
        <w:ind w:firstLine="567"/>
        <w:jc w:val="center"/>
        <w:rPr>
          <w:rFonts w:ascii="Arial" w:hAnsi="Arial" w:cs="Arial"/>
          <w:bCs/>
        </w:rPr>
      </w:pPr>
      <w:r w:rsidRPr="00D63560">
        <w:rPr>
          <w:rFonts w:ascii="Arial" w:hAnsi="Arial" w:cs="Arial"/>
          <w:bCs/>
        </w:rPr>
        <w:t>Representante legal do CONTRATANTE</w:t>
      </w:r>
    </w:p>
    <w:p w14:paraId="2E845CA0" w14:textId="77777777" w:rsidR="00E9511E" w:rsidRPr="00D63560" w:rsidRDefault="00E9511E" w:rsidP="007A7494">
      <w:pPr>
        <w:spacing w:before="120" w:afterLines="120" w:after="288"/>
        <w:ind w:firstLine="567"/>
        <w:jc w:val="center"/>
        <w:rPr>
          <w:rFonts w:ascii="Arial" w:hAnsi="Arial" w:cs="Arial"/>
        </w:rPr>
      </w:pPr>
      <w:r w:rsidRPr="00D63560">
        <w:rPr>
          <w:rFonts w:ascii="Arial" w:hAnsi="Arial" w:cs="Arial"/>
        </w:rPr>
        <w:t>____________________</w:t>
      </w:r>
    </w:p>
    <w:p w14:paraId="26E22F2F" w14:textId="77777777" w:rsidR="00E9511E" w:rsidRDefault="00E9511E" w:rsidP="007A7494">
      <w:pPr>
        <w:spacing w:before="120" w:afterLines="120" w:after="288"/>
        <w:ind w:firstLine="567"/>
        <w:jc w:val="center"/>
        <w:rPr>
          <w:rFonts w:ascii="Arial" w:hAnsi="Arial" w:cs="Arial"/>
        </w:rPr>
      </w:pPr>
      <w:r w:rsidRPr="00D63560">
        <w:rPr>
          <w:rFonts w:ascii="Arial" w:hAnsi="Arial" w:cs="Arial"/>
          <w:bCs/>
        </w:rPr>
        <w:t>Representante</w:t>
      </w:r>
      <w:r w:rsidRPr="00D63560">
        <w:rPr>
          <w:rFonts w:ascii="Arial" w:hAnsi="Arial" w:cs="Arial"/>
        </w:rPr>
        <w:t xml:space="preserve"> legal do CONTRATADO</w:t>
      </w:r>
    </w:p>
    <w:p w14:paraId="4E38D55F" w14:textId="77777777" w:rsidR="00BF0AFC" w:rsidRDefault="00BF0AFC" w:rsidP="007A7494">
      <w:pPr>
        <w:spacing w:after="200"/>
        <w:rPr>
          <w:rFonts w:ascii="Arial" w:hAnsi="Arial" w:cs="Arial"/>
        </w:rPr>
      </w:pPr>
      <w:r>
        <w:rPr>
          <w:rFonts w:ascii="Arial" w:hAnsi="Arial" w:cs="Arial"/>
        </w:rPr>
        <w:br w:type="page"/>
      </w:r>
    </w:p>
    <w:p w14:paraId="69173A3F" w14:textId="77777777" w:rsidR="00F6569E" w:rsidRDefault="00F6569E" w:rsidP="00E8517E">
      <w:pPr>
        <w:pStyle w:val="Nivel3"/>
        <w:numPr>
          <w:ilvl w:val="0"/>
          <w:numId w:val="0"/>
        </w:numPr>
        <w:spacing w:line="240" w:lineRule="auto"/>
        <w:ind w:left="788"/>
        <w:jc w:val="center"/>
        <w:rPr>
          <w:b/>
          <w:sz w:val="24"/>
          <w:szCs w:val="24"/>
        </w:rPr>
      </w:pPr>
    </w:p>
    <w:p w14:paraId="755E794C" w14:textId="1C89AF4F" w:rsidR="00E8517E" w:rsidRDefault="00E8517E" w:rsidP="00E8517E">
      <w:pPr>
        <w:pStyle w:val="Nivel3"/>
        <w:numPr>
          <w:ilvl w:val="0"/>
          <w:numId w:val="0"/>
        </w:numPr>
        <w:spacing w:line="240" w:lineRule="auto"/>
        <w:ind w:left="788"/>
        <w:jc w:val="center"/>
        <w:rPr>
          <w:b/>
          <w:sz w:val="24"/>
          <w:szCs w:val="24"/>
        </w:rPr>
      </w:pPr>
      <w:r w:rsidRPr="00E8517E">
        <w:rPr>
          <w:b/>
          <w:sz w:val="24"/>
          <w:szCs w:val="24"/>
        </w:rPr>
        <w:t>ANEXO IV – PLANILHA ESTIMATIVA DE CUSTOS</w:t>
      </w:r>
    </w:p>
    <w:tbl>
      <w:tblPr>
        <w:tblW w:w="5756" w:type="pct"/>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Grid>
        <w:gridCol w:w="582"/>
        <w:gridCol w:w="5974"/>
        <w:gridCol w:w="437"/>
        <w:gridCol w:w="505"/>
        <w:gridCol w:w="807"/>
        <w:gridCol w:w="1319"/>
        <w:gridCol w:w="1133"/>
      </w:tblGrid>
      <w:tr w:rsidR="00940530" w:rsidRPr="00940530" w14:paraId="3C6A75B2" w14:textId="77777777" w:rsidTr="00FC3F48">
        <w:tc>
          <w:tcPr>
            <w:tcW w:w="10757" w:type="dxa"/>
            <w:gridSpan w:val="7"/>
            <w:shd w:val="clear" w:color="auto" w:fill="F0F0F0"/>
          </w:tcPr>
          <w:p w14:paraId="44604601" w14:textId="77777777" w:rsidR="00940530" w:rsidRPr="00940530" w:rsidRDefault="00940530" w:rsidP="00D9142F">
            <w:pPr>
              <w:widowControl w:val="0"/>
              <w:autoSpaceDE w:val="0"/>
              <w:autoSpaceDN w:val="0"/>
              <w:adjustRightInd w:val="0"/>
              <w:rPr>
                <w:rFonts w:ascii="Arial" w:hAnsi="Arial" w:cs="Arial"/>
                <w:b/>
                <w:sz w:val="20"/>
                <w:szCs w:val="20"/>
              </w:rPr>
            </w:pPr>
            <w:r w:rsidRPr="00940530">
              <w:rPr>
                <w:rFonts w:ascii="Arial" w:hAnsi="Arial" w:cs="Arial"/>
                <w:b/>
                <w:sz w:val="20"/>
                <w:szCs w:val="20"/>
              </w:rPr>
              <w:t>Lote 01 - Sistemas</w:t>
            </w:r>
          </w:p>
        </w:tc>
      </w:tr>
      <w:tr w:rsidR="00940530" w:rsidRPr="00940530" w14:paraId="15D49EC8" w14:textId="77777777" w:rsidTr="00FC3F48">
        <w:tc>
          <w:tcPr>
            <w:tcW w:w="582" w:type="dxa"/>
            <w:shd w:val="clear" w:color="auto" w:fill="F0F0F0"/>
          </w:tcPr>
          <w:p w14:paraId="5B3205A1" w14:textId="77777777" w:rsidR="00940530" w:rsidRPr="00940530" w:rsidRDefault="00940530" w:rsidP="00D9142F">
            <w:pPr>
              <w:widowControl w:val="0"/>
              <w:autoSpaceDE w:val="0"/>
              <w:autoSpaceDN w:val="0"/>
              <w:adjustRightInd w:val="0"/>
              <w:rPr>
                <w:rFonts w:ascii="Arial" w:hAnsi="Arial" w:cs="Arial"/>
                <w:sz w:val="20"/>
                <w:szCs w:val="20"/>
              </w:rPr>
            </w:pPr>
            <w:r w:rsidRPr="00940530">
              <w:rPr>
                <w:rFonts w:ascii="Arial" w:hAnsi="Arial" w:cs="Arial"/>
                <w:sz w:val="20"/>
                <w:szCs w:val="20"/>
              </w:rPr>
              <w:t>Item</w:t>
            </w:r>
          </w:p>
        </w:tc>
        <w:tc>
          <w:tcPr>
            <w:tcW w:w="5974" w:type="dxa"/>
            <w:shd w:val="clear" w:color="auto" w:fill="F0F0F0"/>
          </w:tcPr>
          <w:p w14:paraId="290ED4C5" w14:textId="77777777" w:rsidR="00940530" w:rsidRPr="00940530" w:rsidRDefault="00940530" w:rsidP="00D9142F">
            <w:pPr>
              <w:widowControl w:val="0"/>
              <w:autoSpaceDE w:val="0"/>
              <w:autoSpaceDN w:val="0"/>
              <w:adjustRightInd w:val="0"/>
              <w:rPr>
                <w:rFonts w:ascii="Arial" w:hAnsi="Arial" w:cs="Arial"/>
                <w:sz w:val="20"/>
                <w:szCs w:val="20"/>
              </w:rPr>
            </w:pPr>
            <w:r w:rsidRPr="00940530">
              <w:rPr>
                <w:rFonts w:ascii="Arial" w:hAnsi="Arial" w:cs="Arial"/>
                <w:sz w:val="20"/>
                <w:szCs w:val="20"/>
              </w:rPr>
              <w:t>Descrição do Produto</w:t>
            </w:r>
          </w:p>
        </w:tc>
        <w:tc>
          <w:tcPr>
            <w:tcW w:w="437" w:type="dxa"/>
            <w:shd w:val="clear" w:color="auto" w:fill="F0F0F0"/>
          </w:tcPr>
          <w:p w14:paraId="390556E5" w14:textId="77777777" w:rsidR="00940530" w:rsidRPr="00940530" w:rsidRDefault="00940530" w:rsidP="00D9142F">
            <w:pPr>
              <w:widowControl w:val="0"/>
              <w:autoSpaceDE w:val="0"/>
              <w:autoSpaceDN w:val="0"/>
              <w:adjustRightInd w:val="0"/>
              <w:rPr>
                <w:rFonts w:ascii="Arial" w:hAnsi="Arial" w:cs="Arial"/>
                <w:sz w:val="20"/>
                <w:szCs w:val="20"/>
              </w:rPr>
            </w:pPr>
            <w:proofErr w:type="spellStart"/>
            <w:r w:rsidRPr="00940530">
              <w:rPr>
                <w:rFonts w:ascii="Arial" w:hAnsi="Arial" w:cs="Arial"/>
                <w:sz w:val="20"/>
                <w:szCs w:val="20"/>
              </w:rPr>
              <w:t>Qte</w:t>
            </w:r>
            <w:proofErr w:type="spellEnd"/>
          </w:p>
        </w:tc>
        <w:tc>
          <w:tcPr>
            <w:tcW w:w="505" w:type="dxa"/>
            <w:shd w:val="clear" w:color="auto" w:fill="F0F0F0"/>
          </w:tcPr>
          <w:p w14:paraId="1CE3540E" w14:textId="77777777" w:rsidR="00940530" w:rsidRPr="00940530" w:rsidRDefault="00940530" w:rsidP="00D9142F">
            <w:pPr>
              <w:widowControl w:val="0"/>
              <w:autoSpaceDE w:val="0"/>
              <w:autoSpaceDN w:val="0"/>
              <w:adjustRightInd w:val="0"/>
              <w:rPr>
                <w:rFonts w:ascii="Arial" w:hAnsi="Arial" w:cs="Arial"/>
                <w:sz w:val="20"/>
                <w:szCs w:val="20"/>
              </w:rPr>
            </w:pPr>
            <w:r w:rsidRPr="00940530">
              <w:rPr>
                <w:rFonts w:ascii="Arial" w:hAnsi="Arial" w:cs="Arial"/>
                <w:sz w:val="20"/>
                <w:szCs w:val="20"/>
              </w:rPr>
              <w:t>Unid.</w:t>
            </w:r>
          </w:p>
        </w:tc>
        <w:tc>
          <w:tcPr>
            <w:tcW w:w="807" w:type="dxa"/>
            <w:shd w:val="clear" w:color="auto" w:fill="F0F0F0"/>
          </w:tcPr>
          <w:p w14:paraId="581C4DCA" w14:textId="77777777" w:rsidR="00940530" w:rsidRPr="00940530" w:rsidRDefault="00940530" w:rsidP="00D9142F">
            <w:pPr>
              <w:widowControl w:val="0"/>
              <w:autoSpaceDE w:val="0"/>
              <w:autoSpaceDN w:val="0"/>
              <w:adjustRightInd w:val="0"/>
              <w:rPr>
                <w:rFonts w:ascii="Arial" w:hAnsi="Arial" w:cs="Arial"/>
                <w:sz w:val="20"/>
                <w:szCs w:val="20"/>
              </w:rPr>
            </w:pPr>
            <w:r w:rsidRPr="00940530">
              <w:rPr>
                <w:rFonts w:ascii="Arial" w:hAnsi="Arial" w:cs="Arial"/>
                <w:sz w:val="20"/>
                <w:szCs w:val="20"/>
              </w:rPr>
              <w:t>Marca/</w:t>
            </w:r>
          </w:p>
          <w:p w14:paraId="50E11AC5" w14:textId="77777777" w:rsidR="00940530" w:rsidRPr="00940530" w:rsidRDefault="00940530" w:rsidP="00D9142F">
            <w:pPr>
              <w:widowControl w:val="0"/>
              <w:autoSpaceDE w:val="0"/>
              <w:autoSpaceDN w:val="0"/>
              <w:adjustRightInd w:val="0"/>
              <w:rPr>
                <w:rFonts w:ascii="Arial" w:hAnsi="Arial" w:cs="Arial"/>
                <w:sz w:val="20"/>
                <w:szCs w:val="20"/>
              </w:rPr>
            </w:pPr>
            <w:r w:rsidRPr="00940530">
              <w:rPr>
                <w:rFonts w:ascii="Arial" w:hAnsi="Arial" w:cs="Arial"/>
                <w:sz w:val="20"/>
                <w:szCs w:val="20"/>
              </w:rPr>
              <w:t>Origem</w:t>
            </w:r>
          </w:p>
        </w:tc>
        <w:tc>
          <w:tcPr>
            <w:tcW w:w="1319" w:type="dxa"/>
            <w:shd w:val="clear" w:color="auto" w:fill="F0F0F0"/>
          </w:tcPr>
          <w:p w14:paraId="66CCCFFB" w14:textId="77777777" w:rsidR="00940530" w:rsidRPr="00940530" w:rsidRDefault="00940530" w:rsidP="00D9142F">
            <w:pPr>
              <w:widowControl w:val="0"/>
              <w:autoSpaceDE w:val="0"/>
              <w:autoSpaceDN w:val="0"/>
              <w:adjustRightInd w:val="0"/>
              <w:rPr>
                <w:rFonts w:ascii="Arial" w:hAnsi="Arial" w:cs="Arial"/>
                <w:sz w:val="20"/>
                <w:szCs w:val="20"/>
              </w:rPr>
            </w:pPr>
            <w:r w:rsidRPr="00940530">
              <w:rPr>
                <w:rFonts w:ascii="Arial" w:hAnsi="Arial" w:cs="Arial"/>
                <w:sz w:val="20"/>
                <w:szCs w:val="20"/>
              </w:rPr>
              <w:t xml:space="preserve">Valor </w:t>
            </w:r>
            <w:proofErr w:type="spellStart"/>
            <w:r w:rsidRPr="00940530">
              <w:rPr>
                <w:rFonts w:ascii="Arial" w:hAnsi="Arial" w:cs="Arial"/>
                <w:sz w:val="20"/>
                <w:szCs w:val="20"/>
              </w:rPr>
              <w:t>Unit.</w:t>
            </w:r>
            <w:r>
              <w:rPr>
                <w:rFonts w:ascii="Arial" w:hAnsi="Arial" w:cs="Arial"/>
                <w:sz w:val="20"/>
                <w:szCs w:val="20"/>
              </w:rPr>
              <w:t>estimado</w:t>
            </w:r>
            <w:proofErr w:type="spellEnd"/>
          </w:p>
        </w:tc>
        <w:tc>
          <w:tcPr>
            <w:tcW w:w="1133" w:type="dxa"/>
            <w:shd w:val="clear" w:color="auto" w:fill="F0F0F0"/>
          </w:tcPr>
          <w:p w14:paraId="5A53B6E9" w14:textId="77777777" w:rsidR="00940530" w:rsidRDefault="00940530" w:rsidP="00D9142F">
            <w:pPr>
              <w:widowControl w:val="0"/>
              <w:autoSpaceDE w:val="0"/>
              <w:autoSpaceDN w:val="0"/>
              <w:adjustRightInd w:val="0"/>
              <w:rPr>
                <w:rFonts w:ascii="Arial" w:hAnsi="Arial" w:cs="Arial"/>
                <w:sz w:val="20"/>
                <w:szCs w:val="20"/>
              </w:rPr>
            </w:pPr>
            <w:r w:rsidRPr="00940530">
              <w:rPr>
                <w:rFonts w:ascii="Arial" w:hAnsi="Arial" w:cs="Arial"/>
                <w:sz w:val="20"/>
                <w:szCs w:val="20"/>
              </w:rPr>
              <w:t>Valor Total</w:t>
            </w:r>
          </w:p>
          <w:p w14:paraId="589CE39B" w14:textId="77777777" w:rsidR="00940530" w:rsidRPr="00940530" w:rsidRDefault="00940530" w:rsidP="00D9142F">
            <w:pPr>
              <w:widowControl w:val="0"/>
              <w:autoSpaceDE w:val="0"/>
              <w:autoSpaceDN w:val="0"/>
              <w:adjustRightInd w:val="0"/>
              <w:rPr>
                <w:rFonts w:ascii="Arial" w:hAnsi="Arial" w:cs="Arial"/>
                <w:sz w:val="20"/>
                <w:szCs w:val="20"/>
              </w:rPr>
            </w:pPr>
            <w:r>
              <w:rPr>
                <w:rFonts w:ascii="Arial" w:hAnsi="Arial" w:cs="Arial"/>
                <w:sz w:val="20"/>
                <w:szCs w:val="20"/>
              </w:rPr>
              <w:t xml:space="preserve">Estimado </w:t>
            </w:r>
          </w:p>
        </w:tc>
      </w:tr>
      <w:tr w:rsidR="00940530" w:rsidRPr="00940530" w14:paraId="77E084AD" w14:textId="77777777" w:rsidTr="00FC3F48">
        <w:tc>
          <w:tcPr>
            <w:tcW w:w="582" w:type="dxa"/>
            <w:tcBorders>
              <w:top w:val="single" w:sz="4" w:space="0" w:color="auto"/>
              <w:left w:val="single" w:sz="4" w:space="0" w:color="auto"/>
              <w:bottom w:val="single" w:sz="4" w:space="0" w:color="auto"/>
              <w:right w:val="single" w:sz="4" w:space="0" w:color="auto"/>
            </w:tcBorders>
            <w:shd w:val="clear" w:color="auto" w:fill="F0F0F0"/>
          </w:tcPr>
          <w:p w14:paraId="18DC2099" w14:textId="77777777" w:rsidR="00940530" w:rsidRPr="00940530" w:rsidRDefault="00940530" w:rsidP="00D9142F">
            <w:pPr>
              <w:rPr>
                <w:rStyle w:val="Normaltext"/>
                <w:rFonts w:ascii="Arial" w:hAnsi="Arial" w:cs="Arial"/>
              </w:rPr>
            </w:pPr>
            <w:r w:rsidRPr="00940530">
              <w:rPr>
                <w:rStyle w:val="Normaltext"/>
                <w:rFonts w:ascii="Arial" w:hAnsi="Arial" w:cs="Arial"/>
              </w:rPr>
              <w:t>1</w:t>
            </w:r>
          </w:p>
        </w:tc>
        <w:tc>
          <w:tcPr>
            <w:tcW w:w="5974" w:type="dxa"/>
            <w:tcBorders>
              <w:top w:val="single" w:sz="4" w:space="0" w:color="auto"/>
              <w:left w:val="single" w:sz="4" w:space="0" w:color="auto"/>
              <w:bottom w:val="single" w:sz="4" w:space="0" w:color="auto"/>
              <w:right w:val="single" w:sz="4" w:space="0" w:color="auto"/>
            </w:tcBorders>
            <w:shd w:val="clear" w:color="auto" w:fill="F0F0F0"/>
          </w:tcPr>
          <w:p w14:paraId="4FDB3B10" w14:textId="77777777" w:rsidR="00940530" w:rsidRPr="00940530" w:rsidRDefault="00940530" w:rsidP="00D9142F">
            <w:pPr>
              <w:rPr>
                <w:rStyle w:val="Normaltext"/>
                <w:rFonts w:ascii="Arial" w:hAnsi="Arial" w:cs="Arial"/>
              </w:rPr>
            </w:pPr>
            <w:r w:rsidRPr="00940530">
              <w:rPr>
                <w:rStyle w:val="Normaltext"/>
                <w:rFonts w:ascii="Arial" w:hAnsi="Arial" w:cs="Arial"/>
              </w:rPr>
              <w:t>SERVIÇO DE INSTALAÇÃO E CONFIGURAÇÃO E MIGRAÇÃO.</w:t>
            </w:r>
          </w:p>
          <w:p w14:paraId="2875B878" w14:textId="77777777" w:rsidR="00940530" w:rsidRPr="00940530" w:rsidRDefault="00940530" w:rsidP="00D9142F">
            <w:pPr>
              <w:rPr>
                <w:rStyle w:val="Normaltext"/>
                <w:rFonts w:ascii="Arial" w:hAnsi="Arial" w:cs="Arial"/>
              </w:rPr>
            </w:pPr>
            <w:r w:rsidRPr="00940530">
              <w:rPr>
                <w:rStyle w:val="Normaltext"/>
                <w:rFonts w:ascii="Arial" w:hAnsi="Arial" w:cs="Arial"/>
              </w:rPr>
              <w:t>Serviço de instalação e configuração e migração de servidores para ambiente de data center com até 30 Pontos de Interconexão dos Prédios Públicos, abrangendo planejamento, análise do ambiente atual, identificação de requisitos, transferência segura de dados e sistemas, e configuração conforme as melhores práticas.</w:t>
            </w:r>
          </w:p>
        </w:tc>
        <w:tc>
          <w:tcPr>
            <w:tcW w:w="437" w:type="dxa"/>
            <w:tcBorders>
              <w:top w:val="single" w:sz="4" w:space="0" w:color="auto"/>
              <w:left w:val="single" w:sz="4" w:space="0" w:color="auto"/>
              <w:bottom w:val="single" w:sz="4" w:space="0" w:color="auto"/>
              <w:right w:val="single" w:sz="4" w:space="0" w:color="auto"/>
            </w:tcBorders>
            <w:shd w:val="clear" w:color="auto" w:fill="F0F0F0"/>
          </w:tcPr>
          <w:p w14:paraId="47329D66" w14:textId="77777777" w:rsidR="00940530" w:rsidRPr="00940530" w:rsidRDefault="00940530" w:rsidP="00D9142F">
            <w:pPr>
              <w:rPr>
                <w:rStyle w:val="Normaltext"/>
                <w:rFonts w:ascii="Arial" w:hAnsi="Arial" w:cs="Arial"/>
              </w:rPr>
            </w:pPr>
            <w:r w:rsidRPr="00940530">
              <w:rPr>
                <w:rStyle w:val="Normaltext"/>
                <w:rFonts w:ascii="Arial" w:hAnsi="Arial" w:cs="Arial"/>
              </w:rPr>
              <w:t>1</w:t>
            </w:r>
          </w:p>
        </w:tc>
        <w:tc>
          <w:tcPr>
            <w:tcW w:w="505" w:type="dxa"/>
            <w:tcBorders>
              <w:top w:val="single" w:sz="4" w:space="0" w:color="auto"/>
              <w:left w:val="single" w:sz="4" w:space="0" w:color="auto"/>
              <w:bottom w:val="single" w:sz="4" w:space="0" w:color="auto"/>
              <w:right w:val="single" w:sz="4" w:space="0" w:color="auto"/>
            </w:tcBorders>
            <w:shd w:val="clear" w:color="auto" w:fill="F0F0F0"/>
          </w:tcPr>
          <w:p w14:paraId="7BCD28AB" w14:textId="77777777" w:rsidR="00940530" w:rsidRPr="00940530" w:rsidRDefault="00940530" w:rsidP="00D9142F">
            <w:pPr>
              <w:rPr>
                <w:rStyle w:val="Normaltext"/>
                <w:rFonts w:ascii="Arial" w:hAnsi="Arial" w:cs="Arial"/>
              </w:rPr>
            </w:pPr>
            <w:r w:rsidRPr="00940530">
              <w:rPr>
                <w:rStyle w:val="Normaltext"/>
                <w:rFonts w:ascii="Arial" w:hAnsi="Arial" w:cs="Arial"/>
              </w:rPr>
              <w:t>SV</w:t>
            </w:r>
          </w:p>
        </w:tc>
        <w:tc>
          <w:tcPr>
            <w:tcW w:w="807" w:type="dxa"/>
            <w:tcBorders>
              <w:top w:val="single" w:sz="4" w:space="0" w:color="auto"/>
              <w:left w:val="single" w:sz="4" w:space="0" w:color="auto"/>
              <w:bottom w:val="single" w:sz="4" w:space="0" w:color="auto"/>
              <w:right w:val="single" w:sz="4" w:space="0" w:color="auto"/>
            </w:tcBorders>
            <w:shd w:val="clear" w:color="auto" w:fill="F0F0F0"/>
          </w:tcPr>
          <w:p w14:paraId="089E276E" w14:textId="77777777" w:rsidR="00940530" w:rsidRPr="00940530" w:rsidRDefault="00940530" w:rsidP="00D9142F">
            <w:pPr>
              <w:rPr>
                <w:rStyle w:val="Normaltext"/>
                <w:rFonts w:ascii="Arial" w:hAnsi="Arial" w:cs="Arial"/>
              </w:rPr>
            </w:pPr>
          </w:p>
        </w:tc>
        <w:tc>
          <w:tcPr>
            <w:tcW w:w="1319" w:type="dxa"/>
            <w:tcBorders>
              <w:top w:val="single" w:sz="4" w:space="0" w:color="auto"/>
              <w:left w:val="single" w:sz="4" w:space="0" w:color="auto"/>
              <w:bottom w:val="single" w:sz="4" w:space="0" w:color="auto"/>
              <w:right w:val="single" w:sz="4" w:space="0" w:color="auto"/>
            </w:tcBorders>
            <w:shd w:val="clear" w:color="auto" w:fill="F0F0F0"/>
          </w:tcPr>
          <w:p w14:paraId="365B4B74" w14:textId="77777777" w:rsidR="00940530" w:rsidRPr="00940530" w:rsidRDefault="00940530" w:rsidP="00D9142F">
            <w:pPr>
              <w:rPr>
                <w:rStyle w:val="Normaltext"/>
                <w:rFonts w:ascii="Arial" w:hAnsi="Arial" w:cs="Arial"/>
              </w:rPr>
            </w:pPr>
            <w:r w:rsidRPr="00940530">
              <w:rPr>
                <w:rStyle w:val="Normaltext"/>
                <w:rFonts w:ascii="Arial" w:hAnsi="Arial" w:cs="Arial"/>
              </w:rPr>
              <w:t>53.791,15</w:t>
            </w:r>
          </w:p>
        </w:tc>
        <w:tc>
          <w:tcPr>
            <w:tcW w:w="1133" w:type="dxa"/>
            <w:tcBorders>
              <w:top w:val="single" w:sz="4" w:space="0" w:color="auto"/>
              <w:left w:val="single" w:sz="4" w:space="0" w:color="auto"/>
              <w:bottom w:val="single" w:sz="4" w:space="0" w:color="auto"/>
              <w:right w:val="single" w:sz="4" w:space="0" w:color="auto"/>
            </w:tcBorders>
            <w:shd w:val="clear" w:color="auto" w:fill="F0F0F0"/>
          </w:tcPr>
          <w:p w14:paraId="676A6639" w14:textId="77777777" w:rsidR="00940530" w:rsidRPr="00940530" w:rsidRDefault="00940530" w:rsidP="00D9142F">
            <w:pPr>
              <w:rPr>
                <w:rStyle w:val="Normaltext"/>
                <w:rFonts w:ascii="Arial" w:hAnsi="Arial" w:cs="Arial"/>
              </w:rPr>
            </w:pPr>
            <w:r w:rsidRPr="00940530">
              <w:rPr>
                <w:rStyle w:val="Normaltext"/>
                <w:rFonts w:ascii="Arial" w:hAnsi="Arial" w:cs="Arial"/>
              </w:rPr>
              <w:t>53.791,15</w:t>
            </w:r>
          </w:p>
        </w:tc>
      </w:tr>
      <w:tr w:rsidR="00940530" w:rsidRPr="00940530" w14:paraId="5C996E3D" w14:textId="77777777" w:rsidTr="00FC3F48">
        <w:tc>
          <w:tcPr>
            <w:tcW w:w="582" w:type="dxa"/>
            <w:tcBorders>
              <w:top w:val="single" w:sz="4" w:space="0" w:color="auto"/>
              <w:left w:val="single" w:sz="4" w:space="0" w:color="auto"/>
              <w:bottom w:val="single" w:sz="4" w:space="0" w:color="auto"/>
              <w:right w:val="single" w:sz="4" w:space="0" w:color="auto"/>
            </w:tcBorders>
            <w:shd w:val="clear" w:color="auto" w:fill="F0F0F0"/>
          </w:tcPr>
          <w:p w14:paraId="7B4ED73B" w14:textId="77777777" w:rsidR="00940530" w:rsidRPr="00940530" w:rsidRDefault="00940530" w:rsidP="00D9142F">
            <w:pPr>
              <w:rPr>
                <w:rStyle w:val="Normaltext"/>
                <w:rFonts w:ascii="Arial" w:hAnsi="Arial" w:cs="Arial"/>
              </w:rPr>
            </w:pPr>
            <w:r w:rsidRPr="00940530">
              <w:rPr>
                <w:rStyle w:val="Normaltext"/>
                <w:rFonts w:ascii="Arial" w:hAnsi="Arial" w:cs="Arial"/>
              </w:rPr>
              <w:t>2</w:t>
            </w:r>
          </w:p>
        </w:tc>
        <w:tc>
          <w:tcPr>
            <w:tcW w:w="5974" w:type="dxa"/>
            <w:tcBorders>
              <w:top w:val="single" w:sz="4" w:space="0" w:color="auto"/>
              <w:left w:val="single" w:sz="4" w:space="0" w:color="auto"/>
              <w:bottom w:val="single" w:sz="4" w:space="0" w:color="auto"/>
              <w:right w:val="single" w:sz="4" w:space="0" w:color="auto"/>
            </w:tcBorders>
            <w:shd w:val="clear" w:color="auto" w:fill="F0F0F0"/>
          </w:tcPr>
          <w:p w14:paraId="1AA3F257" w14:textId="77777777" w:rsidR="00940530" w:rsidRPr="00940530" w:rsidRDefault="00940530" w:rsidP="00D9142F">
            <w:pPr>
              <w:rPr>
                <w:rStyle w:val="Normaltext"/>
                <w:rFonts w:ascii="Arial" w:hAnsi="Arial" w:cs="Arial"/>
              </w:rPr>
            </w:pPr>
            <w:r w:rsidRPr="00940530">
              <w:rPr>
                <w:rStyle w:val="Normaltext"/>
                <w:rFonts w:ascii="Arial" w:hAnsi="Arial" w:cs="Arial"/>
              </w:rPr>
              <w:t>SERVIÇO DE INTERCONEXÃO DOS PRÉDIOS PÚBLICOS.</w:t>
            </w:r>
          </w:p>
          <w:p w14:paraId="1E94A97B" w14:textId="77777777" w:rsidR="00940530" w:rsidRPr="00940530" w:rsidRDefault="00940530" w:rsidP="00D9142F">
            <w:pPr>
              <w:rPr>
                <w:rStyle w:val="Normaltext"/>
                <w:rFonts w:ascii="Arial" w:hAnsi="Arial" w:cs="Arial"/>
              </w:rPr>
            </w:pPr>
            <w:r w:rsidRPr="00940530">
              <w:rPr>
                <w:rStyle w:val="Normaltext"/>
                <w:rFonts w:ascii="Arial" w:hAnsi="Arial" w:cs="Arial"/>
              </w:rPr>
              <w:t>Serviço de Interconexão dos Prédios Públicos.</w:t>
            </w:r>
          </w:p>
        </w:tc>
        <w:tc>
          <w:tcPr>
            <w:tcW w:w="437" w:type="dxa"/>
            <w:tcBorders>
              <w:top w:val="single" w:sz="4" w:space="0" w:color="auto"/>
              <w:left w:val="single" w:sz="4" w:space="0" w:color="auto"/>
              <w:bottom w:val="single" w:sz="4" w:space="0" w:color="auto"/>
              <w:right w:val="single" w:sz="4" w:space="0" w:color="auto"/>
            </w:tcBorders>
            <w:shd w:val="clear" w:color="auto" w:fill="F0F0F0"/>
          </w:tcPr>
          <w:p w14:paraId="48369E2A" w14:textId="77777777" w:rsidR="00940530" w:rsidRPr="00940530" w:rsidRDefault="00940530" w:rsidP="00D9142F">
            <w:pPr>
              <w:rPr>
                <w:rStyle w:val="Normaltext"/>
                <w:rFonts w:ascii="Arial" w:hAnsi="Arial" w:cs="Arial"/>
              </w:rPr>
            </w:pPr>
            <w:r w:rsidRPr="00940530">
              <w:rPr>
                <w:rStyle w:val="Normaltext"/>
                <w:rFonts w:ascii="Arial" w:hAnsi="Arial" w:cs="Arial"/>
              </w:rPr>
              <w:t>30</w:t>
            </w:r>
          </w:p>
        </w:tc>
        <w:tc>
          <w:tcPr>
            <w:tcW w:w="505" w:type="dxa"/>
            <w:tcBorders>
              <w:top w:val="single" w:sz="4" w:space="0" w:color="auto"/>
              <w:left w:val="single" w:sz="4" w:space="0" w:color="auto"/>
              <w:bottom w:val="single" w:sz="4" w:space="0" w:color="auto"/>
              <w:right w:val="single" w:sz="4" w:space="0" w:color="auto"/>
            </w:tcBorders>
            <w:shd w:val="clear" w:color="auto" w:fill="F0F0F0"/>
          </w:tcPr>
          <w:p w14:paraId="725E79DC" w14:textId="77777777" w:rsidR="00940530" w:rsidRPr="00940530" w:rsidRDefault="00940530" w:rsidP="00D9142F">
            <w:pPr>
              <w:rPr>
                <w:rStyle w:val="Normaltext"/>
                <w:rFonts w:ascii="Arial" w:hAnsi="Arial" w:cs="Arial"/>
              </w:rPr>
            </w:pPr>
            <w:r w:rsidRPr="00940530">
              <w:rPr>
                <w:rStyle w:val="Normaltext"/>
                <w:rFonts w:ascii="Arial" w:hAnsi="Arial" w:cs="Arial"/>
              </w:rPr>
              <w:t>SV</w:t>
            </w:r>
          </w:p>
        </w:tc>
        <w:tc>
          <w:tcPr>
            <w:tcW w:w="807" w:type="dxa"/>
            <w:tcBorders>
              <w:top w:val="single" w:sz="4" w:space="0" w:color="auto"/>
              <w:left w:val="single" w:sz="4" w:space="0" w:color="auto"/>
              <w:bottom w:val="single" w:sz="4" w:space="0" w:color="auto"/>
              <w:right w:val="single" w:sz="4" w:space="0" w:color="auto"/>
            </w:tcBorders>
            <w:shd w:val="clear" w:color="auto" w:fill="F0F0F0"/>
          </w:tcPr>
          <w:p w14:paraId="2D75ED80" w14:textId="77777777" w:rsidR="00940530" w:rsidRPr="00940530" w:rsidRDefault="00940530" w:rsidP="00D9142F">
            <w:pPr>
              <w:rPr>
                <w:rStyle w:val="Normaltext"/>
                <w:rFonts w:ascii="Arial" w:hAnsi="Arial" w:cs="Arial"/>
              </w:rPr>
            </w:pPr>
          </w:p>
        </w:tc>
        <w:tc>
          <w:tcPr>
            <w:tcW w:w="1319" w:type="dxa"/>
            <w:tcBorders>
              <w:top w:val="single" w:sz="4" w:space="0" w:color="auto"/>
              <w:left w:val="single" w:sz="4" w:space="0" w:color="auto"/>
              <w:bottom w:val="single" w:sz="4" w:space="0" w:color="auto"/>
              <w:right w:val="single" w:sz="4" w:space="0" w:color="auto"/>
            </w:tcBorders>
            <w:shd w:val="clear" w:color="auto" w:fill="F0F0F0"/>
          </w:tcPr>
          <w:p w14:paraId="202515A7" w14:textId="77777777" w:rsidR="00940530" w:rsidRPr="00940530" w:rsidRDefault="00940530" w:rsidP="00D9142F">
            <w:pPr>
              <w:rPr>
                <w:rStyle w:val="Normaltext"/>
                <w:rFonts w:ascii="Arial" w:hAnsi="Arial" w:cs="Arial"/>
              </w:rPr>
            </w:pPr>
            <w:r w:rsidRPr="00940530">
              <w:rPr>
                <w:rStyle w:val="Normaltext"/>
                <w:rFonts w:ascii="Arial" w:hAnsi="Arial" w:cs="Arial"/>
              </w:rPr>
              <w:t>302,00</w:t>
            </w:r>
          </w:p>
        </w:tc>
        <w:tc>
          <w:tcPr>
            <w:tcW w:w="1133" w:type="dxa"/>
            <w:tcBorders>
              <w:top w:val="single" w:sz="4" w:space="0" w:color="auto"/>
              <w:left w:val="single" w:sz="4" w:space="0" w:color="auto"/>
              <w:bottom w:val="single" w:sz="4" w:space="0" w:color="auto"/>
              <w:right w:val="single" w:sz="4" w:space="0" w:color="auto"/>
            </w:tcBorders>
            <w:shd w:val="clear" w:color="auto" w:fill="F0F0F0"/>
          </w:tcPr>
          <w:p w14:paraId="49BC6C74" w14:textId="77777777" w:rsidR="00940530" w:rsidRPr="00940530" w:rsidRDefault="00940530" w:rsidP="00D9142F">
            <w:pPr>
              <w:rPr>
                <w:rStyle w:val="Normaltext"/>
                <w:rFonts w:ascii="Arial" w:hAnsi="Arial" w:cs="Arial"/>
              </w:rPr>
            </w:pPr>
            <w:r w:rsidRPr="00940530">
              <w:rPr>
                <w:rStyle w:val="Normaltext"/>
                <w:rFonts w:ascii="Arial" w:hAnsi="Arial" w:cs="Arial"/>
              </w:rPr>
              <w:t>9.060,00</w:t>
            </w:r>
          </w:p>
        </w:tc>
      </w:tr>
      <w:tr w:rsidR="00940530" w:rsidRPr="00940530" w14:paraId="55B61C6E" w14:textId="77777777" w:rsidTr="00FC3F48">
        <w:tc>
          <w:tcPr>
            <w:tcW w:w="582" w:type="dxa"/>
            <w:tcBorders>
              <w:top w:val="single" w:sz="4" w:space="0" w:color="auto"/>
              <w:left w:val="single" w:sz="4" w:space="0" w:color="auto"/>
              <w:bottom w:val="single" w:sz="4" w:space="0" w:color="auto"/>
              <w:right w:val="single" w:sz="4" w:space="0" w:color="auto"/>
            </w:tcBorders>
            <w:shd w:val="clear" w:color="auto" w:fill="F0F0F0"/>
          </w:tcPr>
          <w:p w14:paraId="0526FAAC" w14:textId="77777777" w:rsidR="00940530" w:rsidRPr="00940530" w:rsidRDefault="00940530" w:rsidP="00D9142F">
            <w:pPr>
              <w:rPr>
                <w:rStyle w:val="Normaltext"/>
                <w:rFonts w:ascii="Arial" w:hAnsi="Arial" w:cs="Arial"/>
              </w:rPr>
            </w:pPr>
            <w:r w:rsidRPr="00940530">
              <w:rPr>
                <w:rStyle w:val="Normaltext"/>
                <w:rFonts w:ascii="Arial" w:hAnsi="Arial" w:cs="Arial"/>
              </w:rPr>
              <w:t>3</w:t>
            </w:r>
          </w:p>
        </w:tc>
        <w:tc>
          <w:tcPr>
            <w:tcW w:w="5974" w:type="dxa"/>
            <w:tcBorders>
              <w:top w:val="single" w:sz="4" w:space="0" w:color="auto"/>
              <w:left w:val="single" w:sz="4" w:space="0" w:color="auto"/>
              <w:bottom w:val="single" w:sz="4" w:space="0" w:color="auto"/>
              <w:right w:val="single" w:sz="4" w:space="0" w:color="auto"/>
            </w:tcBorders>
            <w:shd w:val="clear" w:color="auto" w:fill="F0F0F0"/>
          </w:tcPr>
          <w:p w14:paraId="436B4A29" w14:textId="77777777" w:rsidR="00940530" w:rsidRPr="00940530" w:rsidRDefault="00940530" w:rsidP="00D9142F">
            <w:pPr>
              <w:rPr>
                <w:rStyle w:val="Normaltext"/>
                <w:rFonts w:ascii="Arial" w:hAnsi="Arial" w:cs="Arial"/>
              </w:rPr>
            </w:pPr>
            <w:r w:rsidRPr="00940530">
              <w:rPr>
                <w:rStyle w:val="Normaltext"/>
                <w:rFonts w:ascii="Arial" w:hAnsi="Arial" w:cs="Arial"/>
              </w:rPr>
              <w:t>SERVIÇO DE LOCAÇÃO DE INFRAESTRUTURA.</w:t>
            </w:r>
          </w:p>
          <w:p w14:paraId="0608F126" w14:textId="77777777" w:rsidR="00940530" w:rsidRPr="00940530" w:rsidRDefault="00940530" w:rsidP="00D9142F">
            <w:pPr>
              <w:rPr>
                <w:rStyle w:val="Normaltext"/>
                <w:rFonts w:ascii="Arial" w:hAnsi="Arial" w:cs="Arial"/>
              </w:rPr>
            </w:pPr>
            <w:r w:rsidRPr="00940530">
              <w:rPr>
                <w:rStyle w:val="Normaltext"/>
                <w:rFonts w:ascii="Arial" w:hAnsi="Arial" w:cs="Arial"/>
              </w:rPr>
              <w:t>Serviço de locação de infraestrutura e ativos para ambiente de data center, em regime mensal, pelo período de 12 meses com no máximo 5 Servidores</w:t>
            </w:r>
          </w:p>
        </w:tc>
        <w:tc>
          <w:tcPr>
            <w:tcW w:w="437" w:type="dxa"/>
            <w:tcBorders>
              <w:top w:val="single" w:sz="4" w:space="0" w:color="auto"/>
              <w:left w:val="single" w:sz="4" w:space="0" w:color="auto"/>
              <w:bottom w:val="single" w:sz="4" w:space="0" w:color="auto"/>
              <w:right w:val="single" w:sz="4" w:space="0" w:color="auto"/>
            </w:tcBorders>
            <w:shd w:val="clear" w:color="auto" w:fill="F0F0F0"/>
          </w:tcPr>
          <w:p w14:paraId="2017E1A6" w14:textId="77777777" w:rsidR="00940530" w:rsidRPr="00940530" w:rsidRDefault="00940530" w:rsidP="00D9142F">
            <w:pPr>
              <w:rPr>
                <w:rStyle w:val="Normaltext"/>
                <w:rFonts w:ascii="Arial" w:hAnsi="Arial" w:cs="Arial"/>
              </w:rPr>
            </w:pPr>
            <w:r w:rsidRPr="00940530">
              <w:rPr>
                <w:rStyle w:val="Normaltext"/>
                <w:rFonts w:ascii="Arial" w:hAnsi="Arial" w:cs="Arial"/>
              </w:rPr>
              <w:t>12</w:t>
            </w:r>
          </w:p>
        </w:tc>
        <w:tc>
          <w:tcPr>
            <w:tcW w:w="505" w:type="dxa"/>
            <w:tcBorders>
              <w:top w:val="single" w:sz="4" w:space="0" w:color="auto"/>
              <w:left w:val="single" w:sz="4" w:space="0" w:color="auto"/>
              <w:bottom w:val="single" w:sz="4" w:space="0" w:color="auto"/>
              <w:right w:val="single" w:sz="4" w:space="0" w:color="auto"/>
            </w:tcBorders>
            <w:shd w:val="clear" w:color="auto" w:fill="F0F0F0"/>
          </w:tcPr>
          <w:p w14:paraId="4F38628A" w14:textId="77777777" w:rsidR="00940530" w:rsidRPr="00940530" w:rsidRDefault="00940530" w:rsidP="00D9142F">
            <w:pPr>
              <w:rPr>
                <w:rStyle w:val="Normaltext"/>
                <w:rFonts w:ascii="Arial" w:hAnsi="Arial" w:cs="Arial"/>
              </w:rPr>
            </w:pPr>
            <w:r w:rsidRPr="00940530">
              <w:rPr>
                <w:rStyle w:val="Normaltext"/>
                <w:rFonts w:ascii="Arial" w:hAnsi="Arial" w:cs="Arial"/>
              </w:rPr>
              <w:t>SV</w:t>
            </w:r>
          </w:p>
        </w:tc>
        <w:tc>
          <w:tcPr>
            <w:tcW w:w="807" w:type="dxa"/>
            <w:tcBorders>
              <w:top w:val="single" w:sz="4" w:space="0" w:color="auto"/>
              <w:left w:val="single" w:sz="4" w:space="0" w:color="auto"/>
              <w:bottom w:val="single" w:sz="4" w:space="0" w:color="auto"/>
              <w:right w:val="single" w:sz="4" w:space="0" w:color="auto"/>
            </w:tcBorders>
            <w:shd w:val="clear" w:color="auto" w:fill="F0F0F0"/>
          </w:tcPr>
          <w:p w14:paraId="41291BAE" w14:textId="77777777" w:rsidR="00940530" w:rsidRPr="00940530" w:rsidRDefault="00940530" w:rsidP="00D9142F">
            <w:pPr>
              <w:rPr>
                <w:rStyle w:val="Normaltext"/>
                <w:rFonts w:ascii="Arial" w:hAnsi="Arial" w:cs="Arial"/>
              </w:rPr>
            </w:pPr>
          </w:p>
        </w:tc>
        <w:tc>
          <w:tcPr>
            <w:tcW w:w="1319" w:type="dxa"/>
            <w:tcBorders>
              <w:top w:val="single" w:sz="4" w:space="0" w:color="auto"/>
              <w:left w:val="single" w:sz="4" w:space="0" w:color="auto"/>
              <w:bottom w:val="single" w:sz="4" w:space="0" w:color="auto"/>
              <w:right w:val="single" w:sz="4" w:space="0" w:color="auto"/>
            </w:tcBorders>
            <w:shd w:val="clear" w:color="auto" w:fill="F0F0F0"/>
          </w:tcPr>
          <w:p w14:paraId="6117A9FE" w14:textId="77777777" w:rsidR="00940530" w:rsidRPr="00940530" w:rsidRDefault="00940530" w:rsidP="00D9142F">
            <w:pPr>
              <w:rPr>
                <w:rStyle w:val="Normaltext"/>
                <w:rFonts w:ascii="Arial" w:hAnsi="Arial" w:cs="Arial"/>
              </w:rPr>
            </w:pPr>
            <w:r w:rsidRPr="00940530">
              <w:rPr>
                <w:rStyle w:val="Normaltext"/>
                <w:rFonts w:ascii="Arial" w:hAnsi="Arial" w:cs="Arial"/>
              </w:rPr>
              <w:t>8.277,1441</w:t>
            </w:r>
          </w:p>
        </w:tc>
        <w:tc>
          <w:tcPr>
            <w:tcW w:w="1133" w:type="dxa"/>
            <w:tcBorders>
              <w:top w:val="single" w:sz="4" w:space="0" w:color="auto"/>
              <w:left w:val="single" w:sz="4" w:space="0" w:color="auto"/>
              <w:bottom w:val="single" w:sz="4" w:space="0" w:color="auto"/>
              <w:right w:val="single" w:sz="4" w:space="0" w:color="auto"/>
            </w:tcBorders>
            <w:shd w:val="clear" w:color="auto" w:fill="F0F0F0"/>
          </w:tcPr>
          <w:p w14:paraId="63E14F8F" w14:textId="77777777" w:rsidR="00940530" w:rsidRPr="00940530" w:rsidRDefault="00940530" w:rsidP="00D9142F">
            <w:pPr>
              <w:rPr>
                <w:rStyle w:val="Normaltext"/>
                <w:rFonts w:ascii="Arial" w:hAnsi="Arial" w:cs="Arial"/>
              </w:rPr>
            </w:pPr>
            <w:r w:rsidRPr="00940530">
              <w:rPr>
                <w:rStyle w:val="Normaltext"/>
                <w:rFonts w:ascii="Arial" w:hAnsi="Arial" w:cs="Arial"/>
              </w:rPr>
              <w:t>99.325,7292</w:t>
            </w:r>
          </w:p>
        </w:tc>
      </w:tr>
      <w:tr w:rsidR="00940530" w:rsidRPr="00940530" w14:paraId="19FD5D7E" w14:textId="77777777" w:rsidTr="00FC3F48">
        <w:tc>
          <w:tcPr>
            <w:tcW w:w="582" w:type="dxa"/>
            <w:tcBorders>
              <w:top w:val="single" w:sz="4" w:space="0" w:color="auto"/>
              <w:left w:val="single" w:sz="4" w:space="0" w:color="auto"/>
              <w:bottom w:val="single" w:sz="4" w:space="0" w:color="auto"/>
              <w:right w:val="single" w:sz="4" w:space="0" w:color="auto"/>
            </w:tcBorders>
            <w:shd w:val="clear" w:color="auto" w:fill="F0F0F0"/>
          </w:tcPr>
          <w:p w14:paraId="466D8EFD" w14:textId="77777777" w:rsidR="00940530" w:rsidRPr="00940530" w:rsidRDefault="00940530" w:rsidP="00D9142F">
            <w:pPr>
              <w:rPr>
                <w:rStyle w:val="Normaltext"/>
                <w:rFonts w:ascii="Arial" w:hAnsi="Arial" w:cs="Arial"/>
              </w:rPr>
            </w:pPr>
            <w:r w:rsidRPr="00940530">
              <w:rPr>
                <w:rStyle w:val="Normaltext"/>
                <w:rFonts w:ascii="Arial" w:hAnsi="Arial" w:cs="Arial"/>
              </w:rPr>
              <w:t>4</w:t>
            </w:r>
          </w:p>
        </w:tc>
        <w:tc>
          <w:tcPr>
            <w:tcW w:w="5974" w:type="dxa"/>
            <w:tcBorders>
              <w:top w:val="single" w:sz="4" w:space="0" w:color="auto"/>
              <w:left w:val="single" w:sz="4" w:space="0" w:color="auto"/>
              <w:bottom w:val="single" w:sz="4" w:space="0" w:color="auto"/>
              <w:right w:val="single" w:sz="4" w:space="0" w:color="auto"/>
            </w:tcBorders>
            <w:shd w:val="clear" w:color="auto" w:fill="F0F0F0"/>
          </w:tcPr>
          <w:p w14:paraId="74135061" w14:textId="77777777" w:rsidR="00940530" w:rsidRPr="00940530" w:rsidRDefault="00940530" w:rsidP="00D9142F">
            <w:pPr>
              <w:rPr>
                <w:rStyle w:val="Normaltext"/>
                <w:rFonts w:ascii="Arial" w:hAnsi="Arial" w:cs="Arial"/>
              </w:rPr>
            </w:pPr>
            <w:r w:rsidRPr="00940530">
              <w:rPr>
                <w:rStyle w:val="Normaltext"/>
                <w:rFonts w:ascii="Arial" w:hAnsi="Arial" w:cs="Arial"/>
              </w:rPr>
              <w:t>SUPORTE TÉCNICO ESPECIALIZADO</w:t>
            </w:r>
          </w:p>
          <w:p w14:paraId="23FF9C97" w14:textId="77777777" w:rsidR="00940530" w:rsidRPr="00940530" w:rsidRDefault="00940530" w:rsidP="00D9142F">
            <w:pPr>
              <w:rPr>
                <w:rStyle w:val="Normaltext"/>
                <w:rFonts w:ascii="Arial" w:hAnsi="Arial" w:cs="Arial"/>
              </w:rPr>
            </w:pPr>
            <w:r w:rsidRPr="00940530">
              <w:rPr>
                <w:rStyle w:val="Normaltext"/>
                <w:rFonts w:ascii="Arial" w:hAnsi="Arial" w:cs="Arial"/>
              </w:rPr>
              <w:t>Suporte técnico especializado destinado à triagem, análise e resolução de incidentes e problemas, desde os mais simples até os de alta complexidade, incluindo ainda consultoria estratégica em tecnologia da informação, abrangendo planejamento, execução e adequação à Lei Geral de Proteção de Danos.</w:t>
            </w:r>
          </w:p>
        </w:tc>
        <w:tc>
          <w:tcPr>
            <w:tcW w:w="437" w:type="dxa"/>
            <w:tcBorders>
              <w:top w:val="single" w:sz="4" w:space="0" w:color="auto"/>
              <w:left w:val="single" w:sz="4" w:space="0" w:color="auto"/>
              <w:bottom w:val="single" w:sz="4" w:space="0" w:color="auto"/>
              <w:right w:val="single" w:sz="4" w:space="0" w:color="auto"/>
            </w:tcBorders>
            <w:shd w:val="clear" w:color="auto" w:fill="F0F0F0"/>
          </w:tcPr>
          <w:p w14:paraId="2027105E" w14:textId="77777777" w:rsidR="00940530" w:rsidRPr="00940530" w:rsidRDefault="00940530" w:rsidP="00D9142F">
            <w:pPr>
              <w:rPr>
                <w:rStyle w:val="Normaltext"/>
                <w:rFonts w:ascii="Arial" w:hAnsi="Arial" w:cs="Arial"/>
              </w:rPr>
            </w:pPr>
            <w:r w:rsidRPr="00940530">
              <w:rPr>
                <w:rStyle w:val="Normaltext"/>
                <w:rFonts w:ascii="Arial" w:hAnsi="Arial" w:cs="Arial"/>
              </w:rPr>
              <w:t>12</w:t>
            </w:r>
          </w:p>
        </w:tc>
        <w:tc>
          <w:tcPr>
            <w:tcW w:w="505" w:type="dxa"/>
            <w:tcBorders>
              <w:top w:val="single" w:sz="4" w:space="0" w:color="auto"/>
              <w:left w:val="single" w:sz="4" w:space="0" w:color="auto"/>
              <w:bottom w:val="single" w:sz="4" w:space="0" w:color="auto"/>
              <w:right w:val="single" w:sz="4" w:space="0" w:color="auto"/>
            </w:tcBorders>
            <w:shd w:val="clear" w:color="auto" w:fill="F0F0F0"/>
          </w:tcPr>
          <w:p w14:paraId="15ABB2E1" w14:textId="77777777" w:rsidR="00940530" w:rsidRPr="00940530" w:rsidRDefault="00940530" w:rsidP="00D9142F">
            <w:pPr>
              <w:rPr>
                <w:rStyle w:val="Normaltext"/>
                <w:rFonts w:ascii="Arial" w:hAnsi="Arial" w:cs="Arial"/>
              </w:rPr>
            </w:pPr>
            <w:r w:rsidRPr="00940530">
              <w:rPr>
                <w:rStyle w:val="Normaltext"/>
                <w:rFonts w:ascii="Arial" w:hAnsi="Arial" w:cs="Arial"/>
              </w:rPr>
              <w:t>SV</w:t>
            </w:r>
          </w:p>
        </w:tc>
        <w:tc>
          <w:tcPr>
            <w:tcW w:w="807" w:type="dxa"/>
            <w:tcBorders>
              <w:top w:val="single" w:sz="4" w:space="0" w:color="auto"/>
              <w:left w:val="single" w:sz="4" w:space="0" w:color="auto"/>
              <w:bottom w:val="single" w:sz="4" w:space="0" w:color="auto"/>
              <w:right w:val="single" w:sz="4" w:space="0" w:color="auto"/>
            </w:tcBorders>
            <w:shd w:val="clear" w:color="auto" w:fill="F0F0F0"/>
          </w:tcPr>
          <w:p w14:paraId="76FA1536" w14:textId="77777777" w:rsidR="00940530" w:rsidRPr="00940530" w:rsidRDefault="00940530" w:rsidP="00D9142F">
            <w:pPr>
              <w:rPr>
                <w:rStyle w:val="Normaltext"/>
                <w:rFonts w:ascii="Arial" w:hAnsi="Arial" w:cs="Arial"/>
              </w:rPr>
            </w:pPr>
          </w:p>
        </w:tc>
        <w:tc>
          <w:tcPr>
            <w:tcW w:w="1319" w:type="dxa"/>
            <w:tcBorders>
              <w:top w:val="single" w:sz="4" w:space="0" w:color="auto"/>
              <w:left w:val="single" w:sz="4" w:space="0" w:color="auto"/>
              <w:bottom w:val="single" w:sz="4" w:space="0" w:color="auto"/>
              <w:right w:val="single" w:sz="4" w:space="0" w:color="auto"/>
            </w:tcBorders>
            <w:shd w:val="clear" w:color="auto" w:fill="F0F0F0"/>
          </w:tcPr>
          <w:p w14:paraId="730CB0A6" w14:textId="77777777" w:rsidR="00940530" w:rsidRPr="00940530" w:rsidRDefault="00940530" w:rsidP="00D9142F">
            <w:pPr>
              <w:rPr>
                <w:rStyle w:val="Normaltext"/>
                <w:rFonts w:ascii="Arial" w:hAnsi="Arial" w:cs="Arial"/>
              </w:rPr>
            </w:pPr>
            <w:r w:rsidRPr="00940530">
              <w:rPr>
                <w:rStyle w:val="Normaltext"/>
                <w:rFonts w:ascii="Arial" w:hAnsi="Arial" w:cs="Arial"/>
              </w:rPr>
              <w:t>5.004,03</w:t>
            </w:r>
          </w:p>
        </w:tc>
        <w:tc>
          <w:tcPr>
            <w:tcW w:w="1133" w:type="dxa"/>
            <w:tcBorders>
              <w:top w:val="single" w:sz="4" w:space="0" w:color="auto"/>
              <w:left w:val="single" w:sz="4" w:space="0" w:color="auto"/>
              <w:bottom w:val="single" w:sz="4" w:space="0" w:color="auto"/>
              <w:right w:val="single" w:sz="4" w:space="0" w:color="auto"/>
            </w:tcBorders>
            <w:shd w:val="clear" w:color="auto" w:fill="F0F0F0"/>
          </w:tcPr>
          <w:p w14:paraId="48E1D035" w14:textId="77777777" w:rsidR="00940530" w:rsidRPr="00940530" w:rsidRDefault="00940530" w:rsidP="00D9142F">
            <w:pPr>
              <w:rPr>
                <w:rStyle w:val="Normaltext"/>
                <w:rFonts w:ascii="Arial" w:hAnsi="Arial" w:cs="Arial"/>
              </w:rPr>
            </w:pPr>
            <w:r w:rsidRPr="00940530">
              <w:rPr>
                <w:rStyle w:val="Normaltext"/>
                <w:rFonts w:ascii="Arial" w:hAnsi="Arial" w:cs="Arial"/>
              </w:rPr>
              <w:t>60.048,36</w:t>
            </w:r>
          </w:p>
        </w:tc>
      </w:tr>
    </w:tbl>
    <w:p w14:paraId="27F87541" w14:textId="4C59EB4D" w:rsidR="00941D5A" w:rsidRPr="00940530" w:rsidRDefault="00AE7688" w:rsidP="004405D4">
      <w:pPr>
        <w:spacing w:after="200" w:line="276" w:lineRule="auto"/>
        <w:ind w:hanging="142"/>
        <w:jc w:val="both"/>
        <w:rPr>
          <w:rFonts w:ascii="Arial" w:hAnsi="Arial" w:cs="Arial"/>
        </w:rPr>
      </w:pPr>
      <w:r w:rsidRPr="00691D5D">
        <w:rPr>
          <w:rFonts w:ascii="Arial" w:hAnsi="Arial" w:cs="Arial"/>
        </w:rPr>
        <w:t xml:space="preserve">  </w:t>
      </w:r>
      <w:r w:rsidR="00E8517E" w:rsidRPr="00691D5D">
        <w:rPr>
          <w:rFonts w:ascii="Arial" w:hAnsi="Arial" w:cs="Arial"/>
        </w:rPr>
        <w:t>Valor total estimado</w:t>
      </w:r>
      <w:r w:rsidR="00670B4F" w:rsidRPr="00691D5D">
        <w:rPr>
          <w:rFonts w:ascii="Arial" w:hAnsi="Arial" w:cs="Arial"/>
        </w:rPr>
        <w:t xml:space="preserve"> </w:t>
      </w:r>
      <w:r w:rsidR="002D2E53">
        <w:rPr>
          <w:rFonts w:ascii="Arial" w:hAnsi="Arial" w:cs="Arial"/>
        </w:rPr>
        <w:t>do lote</w:t>
      </w:r>
      <w:r w:rsidR="00E8517E" w:rsidRPr="00691D5D">
        <w:rPr>
          <w:rFonts w:ascii="Arial" w:hAnsi="Arial" w:cs="Arial"/>
        </w:rPr>
        <w:t>:</w:t>
      </w:r>
      <w:r w:rsidR="002A212A" w:rsidRPr="00691D5D">
        <w:rPr>
          <w:rFonts w:ascii="Arial" w:hAnsi="Arial" w:cs="Arial"/>
        </w:rPr>
        <w:t xml:space="preserve"> </w:t>
      </w:r>
      <w:r w:rsidR="002A212A" w:rsidRPr="00940530">
        <w:rPr>
          <w:rFonts w:ascii="Arial" w:hAnsi="Arial" w:cs="Arial"/>
        </w:rPr>
        <w:t>R$</w:t>
      </w:r>
      <w:r w:rsidR="00CA0153">
        <w:rPr>
          <w:rFonts w:ascii="Arial" w:hAnsi="Arial" w:cs="Arial"/>
        </w:rPr>
        <w:t xml:space="preserve"> </w:t>
      </w:r>
      <w:r w:rsidR="00940530" w:rsidRPr="00940530">
        <w:rPr>
          <w:rFonts w:ascii="Arial" w:hAnsi="Arial" w:cs="Arial"/>
        </w:rPr>
        <w:t>222.225,24</w:t>
      </w:r>
      <w:r w:rsidR="00CA0153">
        <w:rPr>
          <w:rFonts w:ascii="Arial" w:hAnsi="Arial" w:cs="Arial"/>
        </w:rPr>
        <w:t xml:space="preserve"> </w:t>
      </w:r>
      <w:r w:rsidR="00940530" w:rsidRPr="00940530">
        <w:rPr>
          <w:rFonts w:ascii="Arial" w:hAnsi="Arial" w:cs="Arial"/>
        </w:rPr>
        <w:t>(Duzentos e vinte e dois mil</w:t>
      </w:r>
      <w:r w:rsidR="00CA0153">
        <w:rPr>
          <w:rFonts w:ascii="Arial" w:hAnsi="Arial" w:cs="Arial"/>
        </w:rPr>
        <w:t>,</w:t>
      </w:r>
      <w:r w:rsidR="00940530" w:rsidRPr="00940530">
        <w:rPr>
          <w:rFonts w:ascii="Arial" w:hAnsi="Arial" w:cs="Arial"/>
        </w:rPr>
        <w:t xml:space="preserve"> duzentos e vinte e cinco reais e vinte e quatro centavos)</w:t>
      </w:r>
      <w:r w:rsidR="00940530">
        <w:rPr>
          <w:rFonts w:ascii="Arial" w:hAnsi="Arial" w:cs="Arial"/>
        </w:rPr>
        <w:t>.</w:t>
      </w:r>
    </w:p>
    <w:sectPr w:rsidR="00941D5A" w:rsidRPr="00940530" w:rsidSect="00C1483D">
      <w:headerReference w:type="default" r:id="rId47"/>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72390" w14:textId="77777777" w:rsidR="00BB43A2" w:rsidRDefault="00BB43A2" w:rsidP="009E51AC">
      <w:r>
        <w:separator/>
      </w:r>
    </w:p>
  </w:endnote>
  <w:endnote w:type="continuationSeparator" w:id="0">
    <w:p w14:paraId="4C5CF4A2" w14:textId="77777777" w:rsidR="00BB43A2" w:rsidRDefault="00BB43A2" w:rsidP="009E5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Ecofont_Spranq_eco_Sans">
    <w:altName w:val="Malgun Gothic"/>
    <w:charset w:val="00"/>
    <w:family w:val="swiss"/>
    <w:pitch w:val="variable"/>
    <w:sig w:usb0="00000003" w:usb1="1000204A" w:usb2="00000000" w:usb3="00000000" w:csb0="00000001" w:csb1="00000000"/>
  </w:font>
  <w:font w:name="Zurich B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WenQuanYi Micro He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BBB9D" w14:textId="77777777" w:rsidR="00BB43A2" w:rsidRDefault="00BB43A2" w:rsidP="009E51AC">
      <w:r>
        <w:separator/>
      </w:r>
    </w:p>
  </w:footnote>
  <w:footnote w:type="continuationSeparator" w:id="0">
    <w:p w14:paraId="69C5B07C" w14:textId="77777777" w:rsidR="00BB43A2" w:rsidRDefault="00BB43A2" w:rsidP="009E5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EDF64" w14:textId="77777777" w:rsidR="001C73DC" w:rsidRDefault="001C73DC" w:rsidP="009E51AC">
    <w:pPr>
      <w:pStyle w:val="Cabealho"/>
      <w:tabs>
        <w:tab w:val="clear" w:pos="8504"/>
        <w:tab w:val="right" w:pos="8931"/>
      </w:tabs>
      <w:jc w:val="center"/>
      <w:rPr>
        <w:rFonts w:ascii="Arial" w:hAnsi="Arial" w:cs="Arial"/>
        <w:b/>
        <w:bCs/>
      </w:rPr>
    </w:pPr>
    <w:r>
      <w:rPr>
        <w:rFonts w:ascii="Arial" w:hAnsi="Arial" w:cs="Arial"/>
        <w:b/>
        <w:bCs/>
        <w:noProof/>
      </w:rPr>
      <mc:AlternateContent>
        <mc:Choice Requires="wps">
          <w:drawing>
            <wp:anchor distT="0" distB="0" distL="114300" distR="114300" simplePos="0" relativeHeight="251660288" behindDoc="0" locked="0" layoutInCell="1" allowOverlap="1" wp14:anchorId="61E607D4" wp14:editId="50C73B89">
              <wp:simplePos x="0" y="0"/>
              <wp:positionH relativeFrom="column">
                <wp:posOffset>1031875</wp:posOffset>
              </wp:positionH>
              <wp:positionV relativeFrom="paragraph">
                <wp:posOffset>121920</wp:posOffset>
              </wp:positionV>
              <wp:extent cx="4351020" cy="638810"/>
              <wp:effectExtent l="3175"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020" cy="638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43E9B7" w14:textId="77777777" w:rsidR="001C73DC" w:rsidRDefault="001C73DC" w:rsidP="009E51AC">
                          <w:pPr>
                            <w:pStyle w:val="Cabealho"/>
                            <w:tabs>
                              <w:tab w:val="clear" w:pos="8504"/>
                              <w:tab w:val="right" w:pos="8931"/>
                            </w:tabs>
                            <w:jc w:val="center"/>
                            <w:rPr>
                              <w:rFonts w:ascii="Arial" w:hAnsi="Arial" w:cs="Arial"/>
                              <w:b/>
                              <w:bCs/>
                              <w:sz w:val="28"/>
                              <w:szCs w:val="28"/>
                            </w:rPr>
                          </w:pPr>
                          <w:r w:rsidRPr="00EA26FD">
                            <w:rPr>
                              <w:rFonts w:ascii="Arial" w:hAnsi="Arial" w:cs="Arial"/>
                              <w:b/>
                              <w:bCs/>
                              <w:sz w:val="28"/>
                              <w:szCs w:val="28"/>
                            </w:rPr>
                            <w:t>PREFEITURA MUNICIPAL DE BUENO BRANDÃO</w:t>
                          </w:r>
                        </w:p>
                        <w:p w14:paraId="7669B704" w14:textId="77777777" w:rsidR="001C73DC" w:rsidRDefault="001C73DC" w:rsidP="009E51AC">
                          <w:pPr>
                            <w:pStyle w:val="Cabealho"/>
                            <w:jc w:val="center"/>
                            <w:rPr>
                              <w:rFonts w:ascii="Arial" w:hAnsi="Arial" w:cs="Arial"/>
                              <w:b/>
                              <w:bCs/>
                            </w:rPr>
                          </w:pPr>
                          <w:r w:rsidRPr="00EA26FD">
                            <w:rPr>
                              <w:rFonts w:ascii="Arial" w:hAnsi="Arial" w:cs="Arial"/>
                              <w:b/>
                              <w:bCs/>
                            </w:rPr>
                            <w:t>ESTÂNCIA CLIMÁTICA E HIDROMINERAL</w:t>
                          </w:r>
                        </w:p>
                        <w:p w14:paraId="509F14BB" w14:textId="77777777" w:rsidR="001C73DC" w:rsidRDefault="001C73DC" w:rsidP="009E51AC">
                          <w:pPr>
                            <w:pStyle w:val="Cabealho"/>
                            <w:jc w:val="center"/>
                            <w:rPr>
                              <w:rFonts w:ascii="Arial" w:hAnsi="Arial" w:cs="Arial"/>
                              <w:b/>
                              <w:bCs/>
                            </w:rPr>
                          </w:pPr>
                          <w:r w:rsidRPr="00EA26FD">
                            <w:rPr>
                              <w:rFonts w:ascii="Arial" w:hAnsi="Arial" w:cs="Arial"/>
                              <w:b/>
                              <w:bCs/>
                            </w:rPr>
                            <w:t>CNPJ: 18.940.098/0001-22</w:t>
                          </w:r>
                        </w:p>
                        <w:p w14:paraId="01EB2294" w14:textId="77777777" w:rsidR="001C73DC" w:rsidRDefault="001C73DC" w:rsidP="009E51A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1E607D4" id="_x0000_t202" coordsize="21600,21600" o:spt="202" path="m,l,21600r21600,l21600,xe">
              <v:stroke joinstyle="miter"/>
              <v:path gradientshapeok="t" o:connecttype="rect"/>
            </v:shapetype>
            <v:shape id="Text Box 1" o:spid="_x0000_s1026" type="#_x0000_t202" style="position:absolute;left:0;text-align:left;margin-left:81.25pt;margin-top:9.6pt;width:342.6pt;height:5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" stroked="f">
              <v:textbox>
                <w:txbxContent>
                  <w:p w14:paraId="0643E9B7" w14:textId="77777777" w:rsidR="00D9142F" w:rsidRDefault="00D9142F" w:rsidP="009E51AC">
                    <w:pPr>
                      <w:pStyle w:val="Cabealho"/>
                      <w:tabs>
                        <w:tab w:val="clear" w:pos="8504"/>
                        <w:tab w:val="right" w:pos="8931"/>
                      </w:tabs>
                      <w:jc w:val="center"/>
                      <w:rPr>
                        <w:rFonts w:ascii="Arial" w:hAnsi="Arial" w:cs="Arial"/>
                        <w:b/>
                        <w:bCs/>
                        <w:sz w:val="28"/>
                        <w:szCs w:val="28"/>
                      </w:rPr>
                    </w:pPr>
                    <w:r w:rsidRPr="00EA26FD">
                      <w:rPr>
                        <w:rFonts w:ascii="Arial" w:hAnsi="Arial" w:cs="Arial"/>
                        <w:b/>
                        <w:bCs/>
                        <w:sz w:val="28"/>
                        <w:szCs w:val="28"/>
                      </w:rPr>
                      <w:t>PREFEITURA MUNICIPAL DE BUENO BRANDÃO</w:t>
                    </w:r>
                  </w:p>
                  <w:p w14:paraId="7669B704" w14:textId="77777777" w:rsidR="00D9142F" w:rsidRDefault="00D9142F" w:rsidP="009E51AC">
                    <w:pPr>
                      <w:pStyle w:val="Cabealho"/>
                      <w:jc w:val="center"/>
                      <w:rPr>
                        <w:rFonts w:ascii="Arial" w:hAnsi="Arial" w:cs="Arial"/>
                        <w:b/>
                        <w:bCs/>
                      </w:rPr>
                    </w:pPr>
                    <w:r w:rsidRPr="00EA26FD">
                      <w:rPr>
                        <w:rFonts w:ascii="Arial" w:hAnsi="Arial" w:cs="Arial"/>
                        <w:b/>
                        <w:bCs/>
                      </w:rPr>
                      <w:t>ESTÂNCIA CLIMÁTICA E HIDROMINERAL</w:t>
                    </w:r>
                  </w:p>
                  <w:p w14:paraId="509F14BB" w14:textId="77777777" w:rsidR="00D9142F" w:rsidRDefault="00D9142F" w:rsidP="009E51AC">
                    <w:pPr>
                      <w:pStyle w:val="Cabealho"/>
                      <w:jc w:val="center"/>
                      <w:rPr>
                        <w:rFonts w:ascii="Arial" w:hAnsi="Arial" w:cs="Arial"/>
                        <w:b/>
                        <w:bCs/>
                      </w:rPr>
                    </w:pPr>
                    <w:r w:rsidRPr="00EA26FD">
                      <w:rPr>
                        <w:rFonts w:ascii="Arial" w:hAnsi="Arial" w:cs="Arial"/>
                        <w:b/>
                        <w:bCs/>
                      </w:rPr>
                      <w:t>CNPJ: 18.940.098/0001-22</w:t>
                    </w:r>
                  </w:p>
                  <w:p w14:paraId="01EB2294" w14:textId="77777777" w:rsidR="00D9142F" w:rsidRDefault="00D9142F" w:rsidP="009E51AC">
                    <w:pPr>
                      <w:jc w:val="center"/>
                    </w:pPr>
                  </w:p>
                </w:txbxContent>
              </v:textbox>
            </v:shape>
          </w:pict>
        </mc:Fallback>
      </mc:AlternateContent>
    </w:r>
    <w:r>
      <w:rPr>
        <w:rFonts w:ascii="Arial" w:hAnsi="Arial" w:cs="Arial"/>
        <w:b/>
        <w:bCs/>
        <w:noProof/>
      </w:rPr>
      <w:drawing>
        <wp:anchor distT="0" distB="0" distL="114300" distR="114300" simplePos="0" relativeHeight="251661312" behindDoc="0" locked="0" layoutInCell="1" allowOverlap="1" wp14:anchorId="0A214767" wp14:editId="39BCECEC">
          <wp:simplePos x="0" y="0"/>
          <wp:positionH relativeFrom="column">
            <wp:posOffset>201295</wp:posOffset>
          </wp:positionH>
          <wp:positionV relativeFrom="paragraph">
            <wp:posOffset>-78105</wp:posOffset>
          </wp:positionV>
          <wp:extent cx="752475" cy="762000"/>
          <wp:effectExtent l="1905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752475" cy="762000"/>
                  </a:xfrm>
                  <a:prstGeom prst="rect">
                    <a:avLst/>
                  </a:prstGeom>
                  <a:noFill/>
                  <a:ln w="9525">
                    <a:noFill/>
                    <a:miter lim="800000"/>
                    <a:headEnd/>
                    <a:tailEnd/>
                  </a:ln>
                </pic:spPr>
              </pic:pic>
            </a:graphicData>
          </a:graphic>
        </wp:anchor>
      </w:drawing>
    </w:r>
  </w:p>
  <w:p w14:paraId="197CD679" w14:textId="77777777" w:rsidR="001C73DC" w:rsidRDefault="001C73DC" w:rsidP="009E51AC">
    <w:pPr>
      <w:pStyle w:val="Cabealho"/>
      <w:tabs>
        <w:tab w:val="clear" w:pos="8504"/>
        <w:tab w:val="right" w:pos="8931"/>
      </w:tabs>
      <w:jc w:val="center"/>
      <w:rPr>
        <w:rFonts w:ascii="Arial" w:hAnsi="Arial" w:cs="Arial"/>
        <w:b/>
        <w:bCs/>
      </w:rPr>
    </w:pPr>
  </w:p>
  <w:p w14:paraId="653C9CF2" w14:textId="77777777" w:rsidR="001C73DC" w:rsidRDefault="001C73DC" w:rsidP="009E51AC">
    <w:pPr>
      <w:pStyle w:val="Cabealho"/>
      <w:jc w:val="center"/>
      <w:rPr>
        <w:rFonts w:ascii="Arial" w:hAnsi="Arial" w:cs="Arial"/>
        <w:b/>
        <w:bCs/>
      </w:rPr>
    </w:pPr>
  </w:p>
  <w:p w14:paraId="615DEA92" w14:textId="77777777" w:rsidR="001C73DC" w:rsidRDefault="001C73DC" w:rsidP="009E51AC">
    <w:pPr>
      <w:pStyle w:val="Cabealho"/>
      <w:tabs>
        <w:tab w:val="clear" w:pos="8504"/>
      </w:tabs>
      <w:jc w:val="both"/>
      <w:rPr>
        <w:rFonts w:ascii="Arial" w:hAnsi="Arial" w:cs="Arial"/>
        <w:b/>
        <w:bCs/>
      </w:rPr>
    </w:pPr>
  </w:p>
  <w:p w14:paraId="6AFCCA23" w14:textId="77777777" w:rsidR="001C73DC" w:rsidRPr="00804542" w:rsidRDefault="001C73DC" w:rsidP="00804542">
    <w:pPr>
      <w:pStyle w:val="Cabealho"/>
      <w:tabs>
        <w:tab w:val="clear" w:pos="8504"/>
      </w:tabs>
      <w:jc w:val="both"/>
      <w:rPr>
        <w:rFonts w:ascii="Arial" w:hAnsi="Arial" w:cs="Arial"/>
        <w:b/>
        <w:bCs/>
      </w:rPr>
    </w:pPr>
    <w:r>
      <w:rPr>
        <w:rFonts w:ascii="Arial" w:hAnsi="Arial" w:cs="Arial"/>
        <w:b/>
        <w:bCs/>
      </w:rPr>
      <w:t>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EB6C86"/>
    <w:multiLevelType w:val="hybridMultilevel"/>
    <w:tmpl w:val="1C343D8A"/>
    <w:lvl w:ilvl="0" w:tplc="04160017">
      <w:start w:val="1"/>
      <w:numFmt w:val="lowerLetter"/>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8BE2282"/>
    <w:multiLevelType w:val="hybridMultilevel"/>
    <w:tmpl w:val="89447A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C8C7D0B"/>
    <w:multiLevelType w:val="multilevel"/>
    <w:tmpl w:val="BA42F718"/>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FD933F9"/>
    <w:multiLevelType w:val="multilevel"/>
    <w:tmpl w:val="13DC3D82"/>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1983857"/>
    <w:multiLevelType w:val="multilevel"/>
    <w:tmpl w:val="208E5738"/>
    <w:lvl w:ilvl="0">
      <w:start w:val="1"/>
      <w:numFmt w:val="decimal"/>
      <w:lvlText w:val="%1."/>
      <w:lvlJc w:val="left"/>
      <w:pPr>
        <w:ind w:left="360" w:hanging="360"/>
      </w:pPr>
      <w:rPr>
        <w:b/>
        <w:color w:val="auto"/>
      </w:rPr>
    </w:lvl>
    <w:lvl w:ilvl="1">
      <w:start w:val="1"/>
      <w:numFmt w:val="decimal"/>
      <w:lvlText w:val="%1.%2."/>
      <w:lvlJc w:val="left"/>
      <w:pPr>
        <w:ind w:left="1283" w:hanging="432"/>
      </w:pPr>
      <w:rPr>
        <w:sz w:val="20"/>
        <w:szCs w:val="20"/>
      </w:rPr>
    </w:lvl>
    <w:lvl w:ilvl="2">
      <w:start w:val="1"/>
      <w:numFmt w:val="lowerLetter"/>
      <w:lvlText w:val="%3)"/>
      <w:lvlJc w:val="left"/>
      <w:pPr>
        <w:ind w:left="1353"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9" w15:restartNumberingAfterBreak="0">
    <w:nsid w:val="161F6152"/>
    <w:multiLevelType w:val="hybridMultilevel"/>
    <w:tmpl w:val="4692C6F8"/>
    <w:lvl w:ilvl="0" w:tplc="2820A548">
      <w:start w:val="1"/>
      <w:numFmt w:val="lowerLetter"/>
      <w:lvlText w:val="%1)"/>
      <w:lvlJc w:val="left"/>
      <w:pPr>
        <w:ind w:left="644" w:hanging="360"/>
      </w:pPr>
      <w:rPr>
        <w:rFonts w:hint="default"/>
        <w:sz w:val="24"/>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0" w15:restartNumberingAfterBreak="0">
    <w:nsid w:val="1AA8465D"/>
    <w:multiLevelType w:val="hybridMultilevel"/>
    <w:tmpl w:val="6108F8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B8D1CB5"/>
    <w:multiLevelType w:val="hybridMultilevel"/>
    <w:tmpl w:val="13E6E4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D5C100D"/>
    <w:multiLevelType w:val="multilevel"/>
    <w:tmpl w:val="5B229DCA"/>
    <w:lvl w:ilvl="0">
      <w:start w:val="1"/>
      <w:numFmt w:val="decimal"/>
      <w:lvlText w:val="%1."/>
      <w:lvlJc w:val="left"/>
      <w:pPr>
        <w:ind w:left="502" w:hanging="360"/>
      </w:pPr>
      <w:rPr>
        <w:b/>
      </w:rPr>
    </w:lvl>
    <w:lvl w:ilvl="1">
      <w:start w:val="1"/>
      <w:numFmt w:val="decimal"/>
      <w:pStyle w:val="Nivel2"/>
      <w:lvlText w:val="%1.%2."/>
      <w:lvlJc w:val="left"/>
      <w:pPr>
        <w:ind w:left="1142" w:hanging="432"/>
      </w:pPr>
      <w:rPr>
        <w:b w:val="0"/>
        <w:i w:val="0"/>
        <w:strike w:val="0"/>
        <w:color w:val="auto"/>
        <w:sz w:val="20"/>
        <w:szCs w:val="20"/>
        <w:u w:val="none"/>
      </w:rPr>
    </w:lvl>
    <w:lvl w:ilvl="2">
      <w:start w:val="1"/>
      <w:numFmt w:val="decimal"/>
      <w:pStyle w:val="Nivel3"/>
      <w:lvlText w:val="%1.%2.%3."/>
      <w:lvlJc w:val="left"/>
      <w:pPr>
        <w:ind w:left="2489" w:hanging="504"/>
      </w:pPr>
      <w:rPr>
        <w:rFonts w:ascii="Arial" w:hAnsi="Arial" w:hint="default"/>
        <w:b w:val="0"/>
        <w:i w:val="0"/>
        <w:strike w:val="0"/>
        <w:color w:val="auto"/>
        <w:sz w:val="20"/>
        <w:szCs w:val="20"/>
      </w:rPr>
    </w:lvl>
    <w:lvl w:ilvl="3">
      <w:start w:val="1"/>
      <w:numFmt w:val="decimal"/>
      <w:pStyle w:val="Nivel4"/>
      <w:lvlText w:val="%1.%2.%3.%4."/>
      <w:lvlJc w:val="left"/>
      <w:pPr>
        <w:ind w:left="1074"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2A71D5"/>
    <w:multiLevelType w:val="multilevel"/>
    <w:tmpl w:val="5218CB9A"/>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4B3836"/>
    <w:multiLevelType w:val="multilevel"/>
    <w:tmpl w:val="73FCF3C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4064028"/>
    <w:multiLevelType w:val="multilevel"/>
    <w:tmpl w:val="EDDEF02A"/>
    <w:lvl w:ilvl="0">
      <w:start w:val="15"/>
      <w:numFmt w:val="decimal"/>
      <w:lvlText w:val="%1."/>
      <w:lvlJc w:val="left"/>
      <w:pPr>
        <w:ind w:left="440" w:hanging="440"/>
      </w:pPr>
      <w:rPr>
        <w:rFonts w:hint="default"/>
        <w:color w:val="auto"/>
      </w:rPr>
    </w:lvl>
    <w:lvl w:ilvl="1">
      <w:start w:val="1"/>
      <w:numFmt w:val="decimal"/>
      <w:lvlText w:val="%1.%2."/>
      <w:lvlJc w:val="left"/>
      <w:pPr>
        <w:ind w:left="440" w:hanging="4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29E73AF9"/>
    <w:multiLevelType w:val="multilevel"/>
    <w:tmpl w:val="5A40C8A0"/>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B2D1B96"/>
    <w:multiLevelType w:val="multilevel"/>
    <w:tmpl w:val="1D0A8842"/>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CED29DD"/>
    <w:multiLevelType w:val="multilevel"/>
    <w:tmpl w:val="5CA0DB1A"/>
    <w:lvl w:ilvl="0">
      <w:start w:val="3"/>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9" w15:restartNumberingAfterBreak="0">
    <w:nsid w:val="3B3776FD"/>
    <w:multiLevelType w:val="hybridMultilevel"/>
    <w:tmpl w:val="232817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22D0945"/>
    <w:multiLevelType w:val="hybridMultilevel"/>
    <w:tmpl w:val="BB5EBBD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37A6155"/>
    <w:multiLevelType w:val="multilevel"/>
    <w:tmpl w:val="87566BE6"/>
    <w:lvl w:ilvl="0">
      <w:start w:val="12"/>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90E5EFD"/>
    <w:multiLevelType w:val="hybridMultilevel"/>
    <w:tmpl w:val="C1A670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AFA2910"/>
    <w:multiLevelType w:val="hybridMultilevel"/>
    <w:tmpl w:val="8D601312"/>
    <w:lvl w:ilvl="0" w:tplc="EB022D12">
      <w:start w:val="1"/>
      <w:numFmt w:val="lowerRoman"/>
      <w:lvlText w:val="%1-"/>
      <w:lvlJc w:val="left"/>
      <w:pPr>
        <w:ind w:left="1647" w:hanging="720"/>
      </w:pPr>
      <w:rPr>
        <w:rFonts w:hint="default"/>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4" w15:restartNumberingAfterBreak="0">
    <w:nsid w:val="53A6566A"/>
    <w:multiLevelType w:val="hybridMultilevel"/>
    <w:tmpl w:val="3E9077F6"/>
    <w:lvl w:ilvl="0" w:tplc="9228A3D2">
      <w:start w:val="112"/>
      <w:numFmt w:val="decimal"/>
      <w:lvlText w:val="%1."/>
      <w:lvlJc w:val="left"/>
      <w:pPr>
        <w:ind w:left="825" w:hanging="46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3D965A6"/>
    <w:multiLevelType w:val="multilevel"/>
    <w:tmpl w:val="A788ADF4"/>
    <w:lvl w:ilvl="0">
      <w:start w:val="12"/>
      <w:numFmt w:val="decimal"/>
      <w:lvlText w:val="%1."/>
      <w:lvlJc w:val="left"/>
      <w:pPr>
        <w:ind w:left="525" w:hanging="525"/>
      </w:pPr>
      <w:rPr>
        <w:rFonts w:eastAsiaTheme="minorEastAsia" w:hint="default"/>
        <w:color w:val="000000"/>
      </w:rPr>
    </w:lvl>
    <w:lvl w:ilvl="1">
      <w:start w:val="1"/>
      <w:numFmt w:val="decimal"/>
      <w:lvlText w:val="%1.%2."/>
      <w:lvlJc w:val="left"/>
      <w:pPr>
        <w:ind w:left="720" w:hanging="720"/>
      </w:pPr>
      <w:rPr>
        <w:rFonts w:eastAsiaTheme="minorEastAsia" w:hint="default"/>
        <w:color w:val="000000"/>
      </w:rPr>
    </w:lvl>
    <w:lvl w:ilvl="2">
      <w:start w:val="1"/>
      <w:numFmt w:val="decimal"/>
      <w:lvlText w:val="%1.%2.%3."/>
      <w:lvlJc w:val="left"/>
      <w:pPr>
        <w:ind w:left="720" w:hanging="720"/>
      </w:pPr>
      <w:rPr>
        <w:rFonts w:eastAsiaTheme="minorEastAsia" w:hint="default"/>
        <w:color w:val="000000"/>
      </w:rPr>
    </w:lvl>
    <w:lvl w:ilvl="3">
      <w:start w:val="1"/>
      <w:numFmt w:val="decimal"/>
      <w:lvlText w:val="%1.%2.%3.%4."/>
      <w:lvlJc w:val="left"/>
      <w:pPr>
        <w:ind w:left="1080" w:hanging="1080"/>
      </w:pPr>
      <w:rPr>
        <w:rFonts w:eastAsiaTheme="minorEastAsia" w:hint="default"/>
        <w:color w:val="000000"/>
      </w:rPr>
    </w:lvl>
    <w:lvl w:ilvl="4">
      <w:start w:val="1"/>
      <w:numFmt w:val="decimal"/>
      <w:lvlText w:val="%1.%2.%3.%4.%5."/>
      <w:lvlJc w:val="left"/>
      <w:pPr>
        <w:ind w:left="1080" w:hanging="1080"/>
      </w:pPr>
      <w:rPr>
        <w:rFonts w:eastAsiaTheme="minorEastAsia" w:hint="default"/>
        <w:color w:val="000000"/>
      </w:rPr>
    </w:lvl>
    <w:lvl w:ilvl="5">
      <w:start w:val="1"/>
      <w:numFmt w:val="decimal"/>
      <w:lvlText w:val="%1.%2.%3.%4.%5.%6."/>
      <w:lvlJc w:val="left"/>
      <w:pPr>
        <w:ind w:left="1440" w:hanging="1440"/>
      </w:pPr>
      <w:rPr>
        <w:rFonts w:eastAsiaTheme="minorEastAsia" w:hint="default"/>
        <w:color w:val="000000"/>
      </w:rPr>
    </w:lvl>
    <w:lvl w:ilvl="6">
      <w:start w:val="1"/>
      <w:numFmt w:val="decimal"/>
      <w:lvlText w:val="%1.%2.%3.%4.%5.%6.%7."/>
      <w:lvlJc w:val="left"/>
      <w:pPr>
        <w:ind w:left="1440" w:hanging="1440"/>
      </w:pPr>
      <w:rPr>
        <w:rFonts w:eastAsiaTheme="minorEastAsia" w:hint="default"/>
        <w:color w:val="000000"/>
      </w:rPr>
    </w:lvl>
    <w:lvl w:ilvl="7">
      <w:start w:val="1"/>
      <w:numFmt w:val="decimal"/>
      <w:lvlText w:val="%1.%2.%3.%4.%5.%6.%7.%8."/>
      <w:lvlJc w:val="left"/>
      <w:pPr>
        <w:ind w:left="1800" w:hanging="1800"/>
      </w:pPr>
      <w:rPr>
        <w:rFonts w:eastAsiaTheme="minorEastAsia" w:hint="default"/>
        <w:color w:val="000000"/>
      </w:rPr>
    </w:lvl>
    <w:lvl w:ilvl="8">
      <w:start w:val="1"/>
      <w:numFmt w:val="decimal"/>
      <w:lvlText w:val="%1.%2.%3.%4.%5.%6.%7.%8.%9."/>
      <w:lvlJc w:val="left"/>
      <w:pPr>
        <w:ind w:left="2160" w:hanging="2160"/>
      </w:pPr>
      <w:rPr>
        <w:rFonts w:eastAsiaTheme="minorEastAsia" w:hint="default"/>
        <w:color w:val="000000"/>
      </w:rPr>
    </w:lvl>
  </w:abstractNum>
  <w:abstractNum w:abstractNumId="26" w15:restartNumberingAfterBreak="0">
    <w:nsid w:val="5D7A6B03"/>
    <w:multiLevelType w:val="multilevel"/>
    <w:tmpl w:val="5BA40056"/>
    <w:lvl w:ilvl="0">
      <w:start w:val="12"/>
      <w:numFmt w:val="decimal"/>
      <w:lvlText w:val="%1."/>
      <w:lvlJc w:val="left"/>
      <w:pPr>
        <w:ind w:left="660" w:hanging="660"/>
      </w:pPr>
      <w:rPr>
        <w:rFonts w:eastAsiaTheme="minorEastAsia" w:hint="default"/>
      </w:rPr>
    </w:lvl>
    <w:lvl w:ilvl="1">
      <w:start w:val="12"/>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27" w15:restartNumberingAfterBreak="0">
    <w:nsid w:val="5F7A0A75"/>
    <w:multiLevelType w:val="hybridMultilevel"/>
    <w:tmpl w:val="090C5758"/>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8" w15:restartNumberingAfterBreak="0">
    <w:nsid w:val="69936EFB"/>
    <w:multiLevelType w:val="multilevel"/>
    <w:tmpl w:val="E9E24A10"/>
    <w:lvl w:ilvl="0">
      <w:start w:val="13"/>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B03DB1"/>
    <w:multiLevelType w:val="multilevel"/>
    <w:tmpl w:val="6254A2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A4F74B3"/>
    <w:multiLevelType w:val="hybridMultilevel"/>
    <w:tmpl w:val="7228F7B4"/>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31" w15:restartNumberingAfterBreak="0">
    <w:nsid w:val="7B5D64BF"/>
    <w:multiLevelType w:val="hybridMultilevel"/>
    <w:tmpl w:val="7FE031CC"/>
    <w:lvl w:ilvl="0" w:tplc="6B308FE2">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B942870"/>
    <w:multiLevelType w:val="hybridMultilevel"/>
    <w:tmpl w:val="24BA5C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4"/>
  </w:num>
  <w:num w:numId="2">
    <w:abstractNumId w:val="1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9"/>
    </w:lvlOverride>
    <w:lvlOverride w:ilvl="1">
      <w:startOverride w:val="2"/>
    </w:lvlOverride>
    <w:lvlOverride w:ilvl="2">
      <w:startOverride w:val="1"/>
    </w:lvlOverride>
  </w:num>
  <w:num w:numId="5">
    <w:abstractNumId w:val="2"/>
  </w:num>
  <w:num w:numId="6">
    <w:abstractNumId w:val="33"/>
  </w:num>
  <w:num w:numId="7">
    <w:abstractNumId w:val="8"/>
  </w:num>
  <w:num w:numId="8">
    <w:abstractNumId w:val="27"/>
  </w:num>
  <w:num w:numId="9">
    <w:abstractNumId w:val="30"/>
  </w:num>
  <w:num w:numId="10">
    <w:abstractNumId w:val="1"/>
  </w:num>
  <w:num w:numId="11">
    <w:abstractNumId w:val="10"/>
  </w:num>
  <w:num w:numId="12">
    <w:abstractNumId w:val="0"/>
  </w:num>
  <w:num w:numId="13">
    <w:abstractNumId w:val="9"/>
  </w:num>
  <w:num w:numId="14">
    <w:abstractNumId w:val="3"/>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4"/>
  </w:num>
  <w:num w:numId="18">
    <w:abstractNumId w:val="18"/>
  </w:num>
  <w:num w:numId="19">
    <w:abstractNumId w:val="6"/>
  </w:num>
  <w:num w:numId="20">
    <w:abstractNumId w:val="5"/>
  </w:num>
  <w:num w:numId="21">
    <w:abstractNumId w:val="29"/>
  </w:num>
  <w:num w:numId="22">
    <w:abstractNumId w:val="28"/>
  </w:num>
  <w:num w:numId="23">
    <w:abstractNumId w:val="15"/>
  </w:num>
  <w:num w:numId="24">
    <w:abstractNumId w:val="32"/>
  </w:num>
  <w:num w:numId="25">
    <w:abstractNumId w:val="16"/>
  </w:num>
  <w:num w:numId="26">
    <w:abstractNumId w:val="20"/>
  </w:num>
  <w:num w:numId="27">
    <w:abstractNumId w:val="23"/>
  </w:num>
  <w:num w:numId="28">
    <w:abstractNumId w:val="11"/>
  </w:num>
  <w:num w:numId="29">
    <w:abstractNumId w:val="22"/>
  </w:num>
  <w:num w:numId="30">
    <w:abstractNumId w:val="19"/>
  </w:num>
  <w:num w:numId="31">
    <w:abstractNumId w:val="31"/>
  </w:num>
  <w:num w:numId="32">
    <w:abstractNumId w:val="13"/>
  </w:num>
  <w:num w:numId="33">
    <w:abstractNumId w:val="24"/>
  </w:num>
  <w:num w:numId="34">
    <w:abstractNumId w:val="17"/>
  </w:num>
  <w:num w:numId="35">
    <w:abstractNumId w:val="21"/>
  </w:num>
  <w:num w:numId="36">
    <w:abstractNumId w:val="25"/>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1AC"/>
    <w:rsid w:val="00001CEC"/>
    <w:rsid w:val="000054C6"/>
    <w:rsid w:val="00005E86"/>
    <w:rsid w:val="00023352"/>
    <w:rsid w:val="00030F89"/>
    <w:rsid w:val="000544FF"/>
    <w:rsid w:val="00055F05"/>
    <w:rsid w:val="000568D7"/>
    <w:rsid w:val="00060B76"/>
    <w:rsid w:val="00066524"/>
    <w:rsid w:val="00073A1B"/>
    <w:rsid w:val="00076B69"/>
    <w:rsid w:val="000906E2"/>
    <w:rsid w:val="000B114D"/>
    <w:rsid w:val="000B5F4F"/>
    <w:rsid w:val="000C1BD9"/>
    <w:rsid w:val="000D13B7"/>
    <w:rsid w:val="000E25D5"/>
    <w:rsid w:val="000F32B4"/>
    <w:rsid w:val="000F423B"/>
    <w:rsid w:val="000F62CD"/>
    <w:rsid w:val="00100535"/>
    <w:rsid w:val="001054C2"/>
    <w:rsid w:val="00124212"/>
    <w:rsid w:val="0013144A"/>
    <w:rsid w:val="0017120A"/>
    <w:rsid w:val="00173CE1"/>
    <w:rsid w:val="00176DF6"/>
    <w:rsid w:val="001771EC"/>
    <w:rsid w:val="001844D0"/>
    <w:rsid w:val="00184A7E"/>
    <w:rsid w:val="001916A6"/>
    <w:rsid w:val="00196AE6"/>
    <w:rsid w:val="001A4762"/>
    <w:rsid w:val="001C0926"/>
    <w:rsid w:val="001C47C9"/>
    <w:rsid w:val="001C73DC"/>
    <w:rsid w:val="001D672B"/>
    <w:rsid w:val="001E3CEC"/>
    <w:rsid w:val="001F59D2"/>
    <w:rsid w:val="00205E67"/>
    <w:rsid w:val="002076AD"/>
    <w:rsid w:val="00211A00"/>
    <w:rsid w:val="002125C6"/>
    <w:rsid w:val="00214411"/>
    <w:rsid w:val="00217AF7"/>
    <w:rsid w:val="00223282"/>
    <w:rsid w:val="00226060"/>
    <w:rsid w:val="002303BD"/>
    <w:rsid w:val="00241DD3"/>
    <w:rsid w:val="00246D29"/>
    <w:rsid w:val="00264DB5"/>
    <w:rsid w:val="00292D0D"/>
    <w:rsid w:val="002963D0"/>
    <w:rsid w:val="002963FF"/>
    <w:rsid w:val="002A212A"/>
    <w:rsid w:val="002B4327"/>
    <w:rsid w:val="002D2E53"/>
    <w:rsid w:val="002E59D0"/>
    <w:rsid w:val="002F6A31"/>
    <w:rsid w:val="00300ED9"/>
    <w:rsid w:val="00312243"/>
    <w:rsid w:val="00323C7D"/>
    <w:rsid w:val="00323E94"/>
    <w:rsid w:val="00340AA3"/>
    <w:rsid w:val="00340F87"/>
    <w:rsid w:val="00343A17"/>
    <w:rsid w:val="0036238B"/>
    <w:rsid w:val="0037203E"/>
    <w:rsid w:val="00396AC5"/>
    <w:rsid w:val="003A0E2D"/>
    <w:rsid w:val="003A2110"/>
    <w:rsid w:val="003A7B87"/>
    <w:rsid w:val="003B0006"/>
    <w:rsid w:val="003D27F7"/>
    <w:rsid w:val="003E5E8A"/>
    <w:rsid w:val="003E6797"/>
    <w:rsid w:val="003E6EC4"/>
    <w:rsid w:val="003F4984"/>
    <w:rsid w:val="00421410"/>
    <w:rsid w:val="004230CA"/>
    <w:rsid w:val="004405D4"/>
    <w:rsid w:val="00446286"/>
    <w:rsid w:val="00447BE4"/>
    <w:rsid w:val="00454DC8"/>
    <w:rsid w:val="004567DD"/>
    <w:rsid w:val="00460328"/>
    <w:rsid w:val="004619E0"/>
    <w:rsid w:val="00471080"/>
    <w:rsid w:val="00475635"/>
    <w:rsid w:val="00475CB3"/>
    <w:rsid w:val="0048671E"/>
    <w:rsid w:val="00491EAD"/>
    <w:rsid w:val="004935D9"/>
    <w:rsid w:val="004A6408"/>
    <w:rsid w:val="004A7BBF"/>
    <w:rsid w:val="004A7F16"/>
    <w:rsid w:val="004B196B"/>
    <w:rsid w:val="004B415F"/>
    <w:rsid w:val="004B4834"/>
    <w:rsid w:val="004B48DC"/>
    <w:rsid w:val="004C6B9C"/>
    <w:rsid w:val="004D2B1A"/>
    <w:rsid w:val="004E0931"/>
    <w:rsid w:val="004F1355"/>
    <w:rsid w:val="004F37E7"/>
    <w:rsid w:val="004F68B1"/>
    <w:rsid w:val="005262D3"/>
    <w:rsid w:val="00533CE8"/>
    <w:rsid w:val="0053442E"/>
    <w:rsid w:val="00543A7C"/>
    <w:rsid w:val="005456B8"/>
    <w:rsid w:val="00545838"/>
    <w:rsid w:val="00551491"/>
    <w:rsid w:val="00581A7B"/>
    <w:rsid w:val="0058584C"/>
    <w:rsid w:val="00592668"/>
    <w:rsid w:val="00595D6E"/>
    <w:rsid w:val="005C555F"/>
    <w:rsid w:val="005D4A58"/>
    <w:rsid w:val="005E01FC"/>
    <w:rsid w:val="005E7F32"/>
    <w:rsid w:val="00602895"/>
    <w:rsid w:val="0062246B"/>
    <w:rsid w:val="006363D7"/>
    <w:rsid w:val="006409DF"/>
    <w:rsid w:val="0065438D"/>
    <w:rsid w:val="006600EA"/>
    <w:rsid w:val="00666CD6"/>
    <w:rsid w:val="00670B4F"/>
    <w:rsid w:val="00691D5D"/>
    <w:rsid w:val="006937E8"/>
    <w:rsid w:val="006A0C39"/>
    <w:rsid w:val="006A6857"/>
    <w:rsid w:val="006B006B"/>
    <w:rsid w:val="006B3525"/>
    <w:rsid w:val="006C6BD5"/>
    <w:rsid w:val="006D2CFC"/>
    <w:rsid w:val="006E2340"/>
    <w:rsid w:val="006E616B"/>
    <w:rsid w:val="00711B8A"/>
    <w:rsid w:val="00721059"/>
    <w:rsid w:val="00727029"/>
    <w:rsid w:val="007272CD"/>
    <w:rsid w:val="00735DD9"/>
    <w:rsid w:val="00736113"/>
    <w:rsid w:val="0074712A"/>
    <w:rsid w:val="00765DE9"/>
    <w:rsid w:val="007764DD"/>
    <w:rsid w:val="007777D3"/>
    <w:rsid w:val="0078135F"/>
    <w:rsid w:val="00782F35"/>
    <w:rsid w:val="0078366F"/>
    <w:rsid w:val="00792D44"/>
    <w:rsid w:val="007A2B8D"/>
    <w:rsid w:val="007A5C0B"/>
    <w:rsid w:val="007A7494"/>
    <w:rsid w:val="007B2CBA"/>
    <w:rsid w:val="007C5F93"/>
    <w:rsid w:val="007C6139"/>
    <w:rsid w:val="007E12A5"/>
    <w:rsid w:val="007E4C0C"/>
    <w:rsid w:val="007F2E85"/>
    <w:rsid w:val="00804542"/>
    <w:rsid w:val="00817DE6"/>
    <w:rsid w:val="008374F4"/>
    <w:rsid w:val="00846D0D"/>
    <w:rsid w:val="00847011"/>
    <w:rsid w:val="0085048D"/>
    <w:rsid w:val="00861629"/>
    <w:rsid w:val="00864DB7"/>
    <w:rsid w:val="008717FE"/>
    <w:rsid w:val="00874109"/>
    <w:rsid w:val="00877D76"/>
    <w:rsid w:val="008802E3"/>
    <w:rsid w:val="00881D5C"/>
    <w:rsid w:val="00883973"/>
    <w:rsid w:val="00886A14"/>
    <w:rsid w:val="008918D1"/>
    <w:rsid w:val="00896ED6"/>
    <w:rsid w:val="008B0941"/>
    <w:rsid w:val="008C7EE3"/>
    <w:rsid w:val="008E032B"/>
    <w:rsid w:val="008E0AE5"/>
    <w:rsid w:val="008F263B"/>
    <w:rsid w:val="008F26C9"/>
    <w:rsid w:val="008F5960"/>
    <w:rsid w:val="008F5BB6"/>
    <w:rsid w:val="008F68EE"/>
    <w:rsid w:val="00921B67"/>
    <w:rsid w:val="00923209"/>
    <w:rsid w:val="009320E5"/>
    <w:rsid w:val="00940530"/>
    <w:rsid w:val="00941D5A"/>
    <w:rsid w:val="0094602E"/>
    <w:rsid w:val="00952937"/>
    <w:rsid w:val="00957070"/>
    <w:rsid w:val="00957B05"/>
    <w:rsid w:val="00991C00"/>
    <w:rsid w:val="00992413"/>
    <w:rsid w:val="009A36F6"/>
    <w:rsid w:val="009A7025"/>
    <w:rsid w:val="009B1B36"/>
    <w:rsid w:val="009B59C5"/>
    <w:rsid w:val="009E51AC"/>
    <w:rsid w:val="009E74A5"/>
    <w:rsid w:val="009F1174"/>
    <w:rsid w:val="00A00D03"/>
    <w:rsid w:val="00A03CBE"/>
    <w:rsid w:val="00A150E5"/>
    <w:rsid w:val="00A24AE2"/>
    <w:rsid w:val="00A33965"/>
    <w:rsid w:val="00A33D7A"/>
    <w:rsid w:val="00A375E2"/>
    <w:rsid w:val="00A37A07"/>
    <w:rsid w:val="00A443A6"/>
    <w:rsid w:val="00A467B5"/>
    <w:rsid w:val="00A51022"/>
    <w:rsid w:val="00A5198C"/>
    <w:rsid w:val="00A53F57"/>
    <w:rsid w:val="00A5609E"/>
    <w:rsid w:val="00A62568"/>
    <w:rsid w:val="00A6378D"/>
    <w:rsid w:val="00A844F7"/>
    <w:rsid w:val="00A95CF5"/>
    <w:rsid w:val="00A9635F"/>
    <w:rsid w:val="00A97D41"/>
    <w:rsid w:val="00A97EC5"/>
    <w:rsid w:val="00AA37FC"/>
    <w:rsid w:val="00AA45D9"/>
    <w:rsid w:val="00AA7938"/>
    <w:rsid w:val="00AB43BA"/>
    <w:rsid w:val="00AB5ECF"/>
    <w:rsid w:val="00AC1D8D"/>
    <w:rsid w:val="00AC2161"/>
    <w:rsid w:val="00AD2A37"/>
    <w:rsid w:val="00AE7688"/>
    <w:rsid w:val="00AF0AA1"/>
    <w:rsid w:val="00B10660"/>
    <w:rsid w:val="00B1640D"/>
    <w:rsid w:val="00B172AC"/>
    <w:rsid w:val="00B30446"/>
    <w:rsid w:val="00B31930"/>
    <w:rsid w:val="00B4248B"/>
    <w:rsid w:val="00B462A9"/>
    <w:rsid w:val="00B51D8F"/>
    <w:rsid w:val="00B5217B"/>
    <w:rsid w:val="00B57C66"/>
    <w:rsid w:val="00B605DB"/>
    <w:rsid w:val="00B6416B"/>
    <w:rsid w:val="00B67514"/>
    <w:rsid w:val="00B75B17"/>
    <w:rsid w:val="00B8067B"/>
    <w:rsid w:val="00B81E89"/>
    <w:rsid w:val="00B874B6"/>
    <w:rsid w:val="00B916F9"/>
    <w:rsid w:val="00B9522A"/>
    <w:rsid w:val="00B97E64"/>
    <w:rsid w:val="00BA1575"/>
    <w:rsid w:val="00BA345A"/>
    <w:rsid w:val="00BB43A2"/>
    <w:rsid w:val="00BB43D9"/>
    <w:rsid w:val="00BC475D"/>
    <w:rsid w:val="00BD1AAF"/>
    <w:rsid w:val="00BD7554"/>
    <w:rsid w:val="00BF0AFC"/>
    <w:rsid w:val="00BF4272"/>
    <w:rsid w:val="00C1134A"/>
    <w:rsid w:val="00C1483D"/>
    <w:rsid w:val="00C2308A"/>
    <w:rsid w:val="00C32F8B"/>
    <w:rsid w:val="00C40EB3"/>
    <w:rsid w:val="00C51119"/>
    <w:rsid w:val="00C56E7F"/>
    <w:rsid w:val="00C60992"/>
    <w:rsid w:val="00C6354E"/>
    <w:rsid w:val="00C65D3A"/>
    <w:rsid w:val="00C701D1"/>
    <w:rsid w:val="00C705D9"/>
    <w:rsid w:val="00C7171A"/>
    <w:rsid w:val="00C7273A"/>
    <w:rsid w:val="00C902B2"/>
    <w:rsid w:val="00CA0153"/>
    <w:rsid w:val="00CA0AF5"/>
    <w:rsid w:val="00CA2076"/>
    <w:rsid w:val="00CA3C5F"/>
    <w:rsid w:val="00CA7C51"/>
    <w:rsid w:val="00CD09D9"/>
    <w:rsid w:val="00CD2CAA"/>
    <w:rsid w:val="00CD30B7"/>
    <w:rsid w:val="00CD60D2"/>
    <w:rsid w:val="00CE77F0"/>
    <w:rsid w:val="00CF20EE"/>
    <w:rsid w:val="00D009F3"/>
    <w:rsid w:val="00D34D44"/>
    <w:rsid w:val="00D45D92"/>
    <w:rsid w:val="00D51E36"/>
    <w:rsid w:val="00D55A73"/>
    <w:rsid w:val="00D61324"/>
    <w:rsid w:val="00D9142F"/>
    <w:rsid w:val="00D9688E"/>
    <w:rsid w:val="00D96EF7"/>
    <w:rsid w:val="00DB095B"/>
    <w:rsid w:val="00DB53B1"/>
    <w:rsid w:val="00DC3F4A"/>
    <w:rsid w:val="00DC730F"/>
    <w:rsid w:val="00DF0E61"/>
    <w:rsid w:val="00E06797"/>
    <w:rsid w:val="00E13B8C"/>
    <w:rsid w:val="00E25FF4"/>
    <w:rsid w:val="00E32CDE"/>
    <w:rsid w:val="00E42C78"/>
    <w:rsid w:val="00E440A5"/>
    <w:rsid w:val="00E4762A"/>
    <w:rsid w:val="00E4773C"/>
    <w:rsid w:val="00E505CC"/>
    <w:rsid w:val="00E53286"/>
    <w:rsid w:val="00E54CD3"/>
    <w:rsid w:val="00E61D42"/>
    <w:rsid w:val="00E664BA"/>
    <w:rsid w:val="00E666AA"/>
    <w:rsid w:val="00E6778E"/>
    <w:rsid w:val="00E75C30"/>
    <w:rsid w:val="00E76920"/>
    <w:rsid w:val="00E77340"/>
    <w:rsid w:val="00E84EBF"/>
    <w:rsid w:val="00E8517E"/>
    <w:rsid w:val="00E870E2"/>
    <w:rsid w:val="00E9511E"/>
    <w:rsid w:val="00EB7B42"/>
    <w:rsid w:val="00ED4893"/>
    <w:rsid w:val="00ED5154"/>
    <w:rsid w:val="00EE1DF1"/>
    <w:rsid w:val="00EE3E30"/>
    <w:rsid w:val="00EE6BC1"/>
    <w:rsid w:val="00EF08CD"/>
    <w:rsid w:val="00EF1C57"/>
    <w:rsid w:val="00EF75E3"/>
    <w:rsid w:val="00EF7F62"/>
    <w:rsid w:val="00F04775"/>
    <w:rsid w:val="00F144D6"/>
    <w:rsid w:val="00F3355E"/>
    <w:rsid w:val="00F61D56"/>
    <w:rsid w:val="00F64FCD"/>
    <w:rsid w:val="00F6569E"/>
    <w:rsid w:val="00F71BE7"/>
    <w:rsid w:val="00F87DC5"/>
    <w:rsid w:val="00FA4B49"/>
    <w:rsid w:val="00FA4FBB"/>
    <w:rsid w:val="00FB3E5E"/>
    <w:rsid w:val="00FC1DC6"/>
    <w:rsid w:val="00FC3F48"/>
    <w:rsid w:val="00FD4FE4"/>
    <w:rsid w:val="00FD529B"/>
    <w:rsid w:val="00FE4FC3"/>
    <w:rsid w:val="00FE5C6B"/>
    <w:rsid w:val="00FE7C2C"/>
    <w:rsid w:val="00FF1284"/>
    <w:rsid w:val="00FF5D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62FBD"/>
  <w15:docId w15:val="{219907BF-0277-4A20-B791-34871477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92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C09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E51AC"/>
    <w:pPr>
      <w:tabs>
        <w:tab w:val="center" w:pos="4252"/>
        <w:tab w:val="right" w:pos="8504"/>
      </w:tabs>
    </w:pPr>
  </w:style>
  <w:style w:type="character" w:customStyle="1" w:styleId="CabealhoChar">
    <w:name w:val="Cabeçalho Char"/>
    <w:basedOn w:val="Fontepargpadro"/>
    <w:link w:val="Cabealho"/>
    <w:uiPriority w:val="99"/>
    <w:rsid w:val="009E51AC"/>
  </w:style>
  <w:style w:type="paragraph" w:styleId="Rodap">
    <w:name w:val="footer"/>
    <w:basedOn w:val="Normal"/>
    <w:link w:val="RodapChar"/>
    <w:uiPriority w:val="99"/>
    <w:unhideWhenUsed/>
    <w:rsid w:val="009E51AC"/>
    <w:pPr>
      <w:tabs>
        <w:tab w:val="center" w:pos="4252"/>
        <w:tab w:val="right" w:pos="8504"/>
      </w:tabs>
    </w:pPr>
  </w:style>
  <w:style w:type="character" w:customStyle="1" w:styleId="RodapChar">
    <w:name w:val="Rodapé Char"/>
    <w:basedOn w:val="Fontepargpadro"/>
    <w:link w:val="Rodap"/>
    <w:uiPriority w:val="99"/>
    <w:rsid w:val="009E51AC"/>
  </w:style>
  <w:style w:type="paragraph" w:styleId="Textodebalo">
    <w:name w:val="Balloon Text"/>
    <w:basedOn w:val="Normal"/>
    <w:link w:val="TextodebaloChar"/>
    <w:uiPriority w:val="99"/>
    <w:semiHidden/>
    <w:unhideWhenUsed/>
    <w:rsid w:val="009E51AC"/>
    <w:rPr>
      <w:rFonts w:ascii="Tahoma" w:hAnsi="Tahoma" w:cs="Tahoma"/>
      <w:sz w:val="16"/>
      <w:szCs w:val="16"/>
    </w:rPr>
  </w:style>
  <w:style w:type="character" w:customStyle="1" w:styleId="TextodebaloChar">
    <w:name w:val="Texto de balão Char"/>
    <w:basedOn w:val="Fontepargpadro"/>
    <w:link w:val="Textodebalo"/>
    <w:uiPriority w:val="99"/>
    <w:semiHidden/>
    <w:rsid w:val="009E51AC"/>
    <w:rPr>
      <w:rFonts w:ascii="Tahoma" w:hAnsi="Tahoma" w:cs="Tahoma"/>
      <w:sz w:val="16"/>
      <w:szCs w:val="16"/>
    </w:rPr>
  </w:style>
  <w:style w:type="paragraph" w:styleId="PargrafodaLista">
    <w:name w:val="List Paragraph"/>
    <w:basedOn w:val="Normal"/>
    <w:link w:val="PargrafodaListaChar"/>
    <w:uiPriority w:val="34"/>
    <w:qFormat/>
    <w:rsid w:val="00602895"/>
    <w:pPr>
      <w:ind w:left="720"/>
      <w:contextualSpacing/>
    </w:pPr>
  </w:style>
  <w:style w:type="table" w:styleId="Tabelacomgrade">
    <w:name w:val="Table Grid"/>
    <w:basedOn w:val="Tabelanormal"/>
    <w:uiPriority w:val="59"/>
    <w:rsid w:val="006543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rgrafodaListaChar">
    <w:name w:val="Parágrafo da Lista Char"/>
    <w:link w:val="PargrafodaLista"/>
    <w:uiPriority w:val="34"/>
    <w:qFormat/>
    <w:locked/>
    <w:rsid w:val="001C0926"/>
  </w:style>
  <w:style w:type="character" w:styleId="Hyperlink">
    <w:name w:val="Hyperlink"/>
    <w:basedOn w:val="Fontepargpadro"/>
    <w:unhideWhenUsed/>
    <w:rsid w:val="001C0926"/>
    <w:rPr>
      <w:color w:val="0000FF"/>
      <w:u w:val="single"/>
    </w:rPr>
  </w:style>
  <w:style w:type="paragraph" w:customStyle="1" w:styleId="Nivel01">
    <w:name w:val="Nivel 01"/>
    <w:basedOn w:val="Ttulo1"/>
    <w:next w:val="Normal"/>
    <w:link w:val="Nivel01Char"/>
    <w:autoRedefine/>
    <w:qFormat/>
    <w:rsid w:val="00421410"/>
    <w:pPr>
      <w:tabs>
        <w:tab w:val="left" w:pos="426"/>
      </w:tabs>
      <w:spacing w:beforeLines="120" w:before="288" w:afterLines="120" w:after="288"/>
      <w:ind w:left="502" w:hanging="502"/>
      <w:jc w:val="both"/>
    </w:pPr>
    <w:rPr>
      <w:rFonts w:ascii="Arial" w:hAnsi="Arial" w:cs="Arial"/>
      <w:iCs/>
      <w:color w:val="auto"/>
      <w:spacing w:val="5"/>
      <w:kern w:val="28"/>
      <w:sz w:val="24"/>
      <w:szCs w:val="24"/>
      <w:lang w:eastAsia="en-US"/>
    </w:rPr>
  </w:style>
  <w:style w:type="character" w:customStyle="1" w:styleId="Nivel01Char">
    <w:name w:val="Nivel 01 Char"/>
    <w:basedOn w:val="Fontepargpadro"/>
    <w:link w:val="Nivel01"/>
    <w:rsid w:val="00421410"/>
    <w:rPr>
      <w:rFonts w:ascii="Arial" w:eastAsiaTheme="majorEastAsia" w:hAnsi="Arial" w:cs="Arial"/>
      <w:b/>
      <w:bCs/>
      <w:iCs/>
      <w:spacing w:val="5"/>
      <w:kern w:val="28"/>
      <w:sz w:val="24"/>
      <w:szCs w:val="24"/>
    </w:rPr>
  </w:style>
  <w:style w:type="character" w:customStyle="1" w:styleId="normaltextrun">
    <w:name w:val="normaltextrun"/>
    <w:basedOn w:val="Fontepargpadro"/>
    <w:rsid w:val="001C0926"/>
  </w:style>
  <w:style w:type="paragraph" w:customStyle="1" w:styleId="Nivel2">
    <w:name w:val="Nivel 2"/>
    <w:basedOn w:val="Normal"/>
    <w:link w:val="Nivel2Char"/>
    <w:qFormat/>
    <w:rsid w:val="001C0926"/>
    <w:pPr>
      <w:numPr>
        <w:ilvl w:val="1"/>
        <w:numId w:val="2"/>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3">
    <w:name w:val="Nivel 3"/>
    <w:basedOn w:val="Normal"/>
    <w:link w:val="Nivel3Char"/>
    <w:qFormat/>
    <w:rsid w:val="001C0926"/>
    <w:pPr>
      <w:numPr>
        <w:ilvl w:val="2"/>
        <w:numId w:val="2"/>
      </w:numPr>
      <w:spacing w:before="120" w:after="120" w:line="276" w:lineRule="auto"/>
      <w:ind w:left="284" w:firstLine="0"/>
      <w:jc w:val="both"/>
    </w:pPr>
    <w:rPr>
      <w:rFonts w:ascii="Arial" w:eastAsiaTheme="minorEastAsia" w:hAnsi="Arial" w:cs="Arial"/>
      <w:color w:val="000000"/>
      <w:sz w:val="20"/>
      <w:szCs w:val="20"/>
    </w:rPr>
  </w:style>
  <w:style w:type="paragraph" w:customStyle="1" w:styleId="Nivel4">
    <w:name w:val="Nivel 4"/>
    <w:basedOn w:val="Nivel3"/>
    <w:link w:val="Nivel4Char"/>
    <w:qFormat/>
    <w:rsid w:val="001C0926"/>
    <w:pPr>
      <w:numPr>
        <w:ilvl w:val="3"/>
      </w:numPr>
      <w:tabs>
        <w:tab w:val="num" w:pos="360"/>
      </w:tabs>
      <w:ind w:left="567" w:firstLine="0"/>
    </w:pPr>
    <w:rPr>
      <w:color w:val="auto"/>
    </w:rPr>
  </w:style>
  <w:style w:type="paragraph" w:customStyle="1" w:styleId="Nivel5">
    <w:name w:val="Nivel 5"/>
    <w:basedOn w:val="Nivel4"/>
    <w:qFormat/>
    <w:rsid w:val="001C0926"/>
    <w:pPr>
      <w:numPr>
        <w:ilvl w:val="4"/>
      </w:numPr>
      <w:tabs>
        <w:tab w:val="num" w:pos="360"/>
      </w:tabs>
      <w:ind w:left="851" w:firstLine="0"/>
    </w:pPr>
  </w:style>
  <w:style w:type="character" w:customStyle="1" w:styleId="Nivel4Char">
    <w:name w:val="Nivel 4 Char"/>
    <w:basedOn w:val="Fontepargpadro"/>
    <w:link w:val="Nivel4"/>
    <w:rsid w:val="001C0926"/>
    <w:rPr>
      <w:rFonts w:ascii="Arial" w:eastAsiaTheme="minorEastAsia" w:hAnsi="Arial" w:cs="Arial"/>
      <w:sz w:val="20"/>
      <w:szCs w:val="20"/>
      <w:lang w:eastAsia="pt-BR"/>
    </w:rPr>
  </w:style>
  <w:style w:type="character" w:customStyle="1" w:styleId="Nivel2Char">
    <w:name w:val="Nivel 2 Char"/>
    <w:basedOn w:val="Fontepargpadro"/>
    <w:link w:val="Nivel2"/>
    <w:locked/>
    <w:rsid w:val="001C0926"/>
    <w:rPr>
      <w:rFonts w:ascii="Arial" w:eastAsiaTheme="minorEastAsia" w:hAnsi="Arial" w:cs="Arial"/>
      <w:color w:val="000000"/>
      <w:sz w:val="20"/>
      <w:szCs w:val="20"/>
      <w:lang w:eastAsia="pt-BR"/>
    </w:rPr>
  </w:style>
  <w:style w:type="paragraph" w:customStyle="1" w:styleId="ou">
    <w:name w:val="ou"/>
    <w:basedOn w:val="PargrafodaLista"/>
    <w:link w:val="ouChar"/>
    <w:qFormat/>
    <w:rsid w:val="001C0926"/>
    <w:pPr>
      <w:spacing w:before="60" w:after="60" w:line="259" w:lineRule="auto"/>
      <w:ind w:left="0"/>
      <w:contextualSpacing w:val="0"/>
      <w:jc w:val="center"/>
    </w:pPr>
    <w:rPr>
      <w:rFonts w:ascii="Arial" w:hAnsi="Arial" w:cs="Arial"/>
      <w:b/>
      <w:bCs/>
      <w:i/>
      <w:iCs/>
      <w:color w:val="FF0000"/>
      <w:u w:val="single"/>
    </w:rPr>
  </w:style>
  <w:style w:type="character" w:customStyle="1" w:styleId="ouChar">
    <w:name w:val="ou Char"/>
    <w:basedOn w:val="PargrafodaListaChar"/>
    <w:link w:val="ou"/>
    <w:rsid w:val="001C0926"/>
    <w:rPr>
      <w:rFonts w:ascii="Arial" w:eastAsia="Times New Roman" w:hAnsi="Arial" w:cs="Arial"/>
      <w:b/>
      <w:bCs/>
      <w:i/>
      <w:iCs/>
      <w:color w:val="FF0000"/>
      <w:sz w:val="24"/>
      <w:szCs w:val="24"/>
      <w:u w:val="single"/>
      <w:lang w:eastAsia="pt-BR"/>
    </w:rPr>
  </w:style>
  <w:style w:type="paragraph" w:customStyle="1" w:styleId="Nvel2-Red">
    <w:name w:val="Nível 2 -Red"/>
    <w:basedOn w:val="Nivel2"/>
    <w:link w:val="Nvel2-RedChar"/>
    <w:qFormat/>
    <w:rsid w:val="001C0926"/>
    <w:rPr>
      <w:i/>
      <w:iCs/>
      <w:color w:val="FF0000"/>
    </w:rPr>
  </w:style>
  <w:style w:type="paragraph" w:customStyle="1" w:styleId="Nvel3-R">
    <w:name w:val="Nível 3-R"/>
    <w:basedOn w:val="Nivel3"/>
    <w:link w:val="Nvel3-RChar"/>
    <w:qFormat/>
    <w:rsid w:val="001C0926"/>
    <w:rPr>
      <w:i/>
      <w:iCs/>
      <w:color w:val="FF0000"/>
    </w:rPr>
  </w:style>
  <w:style w:type="character" w:customStyle="1" w:styleId="Nvel2-RedChar">
    <w:name w:val="Nível 2 -Red Char"/>
    <w:basedOn w:val="Nivel2Char"/>
    <w:link w:val="Nvel2-Red"/>
    <w:rsid w:val="001C0926"/>
    <w:rPr>
      <w:rFonts w:ascii="Arial" w:eastAsiaTheme="minorEastAsia" w:hAnsi="Arial" w:cs="Arial"/>
      <w:i/>
      <w:iCs/>
      <w:color w:val="FF0000"/>
      <w:sz w:val="20"/>
      <w:szCs w:val="20"/>
      <w:lang w:eastAsia="pt-BR"/>
    </w:rPr>
  </w:style>
  <w:style w:type="character" w:customStyle="1" w:styleId="Nivel3Char">
    <w:name w:val="Nivel 3 Char"/>
    <w:basedOn w:val="Fontepargpadro"/>
    <w:link w:val="Nivel3"/>
    <w:rsid w:val="001C0926"/>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1C0926"/>
    <w:rPr>
      <w:rFonts w:ascii="Arial" w:eastAsiaTheme="minorEastAsia" w:hAnsi="Arial" w:cs="Arial"/>
      <w:i/>
      <w:iCs/>
      <w:color w:val="FF0000"/>
      <w:sz w:val="20"/>
      <w:szCs w:val="20"/>
      <w:lang w:eastAsia="pt-BR"/>
    </w:rPr>
  </w:style>
  <w:style w:type="character" w:customStyle="1" w:styleId="Ttulo1Char">
    <w:name w:val="Título 1 Char"/>
    <w:basedOn w:val="Fontepargpadro"/>
    <w:link w:val="Ttulo1"/>
    <w:uiPriority w:val="9"/>
    <w:rsid w:val="001C0926"/>
    <w:rPr>
      <w:rFonts w:asciiTheme="majorHAnsi" w:eastAsiaTheme="majorEastAsia" w:hAnsiTheme="majorHAnsi" w:cstheme="majorBidi"/>
      <w:b/>
      <w:bCs/>
      <w:color w:val="365F91" w:themeColor="accent1" w:themeShade="BF"/>
      <w:sz w:val="28"/>
      <w:szCs w:val="28"/>
      <w:lang w:eastAsia="pt-BR"/>
    </w:rPr>
  </w:style>
  <w:style w:type="paragraph" w:styleId="CabealhodoSumrio">
    <w:name w:val="TOC Heading"/>
    <w:basedOn w:val="Ttulo1"/>
    <w:next w:val="Normal"/>
    <w:uiPriority w:val="39"/>
    <w:unhideWhenUsed/>
    <w:rsid w:val="007A5C0B"/>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7A5C0B"/>
    <w:pPr>
      <w:tabs>
        <w:tab w:val="left" w:pos="426"/>
        <w:tab w:val="right" w:leader="dot" w:pos="9628"/>
      </w:tabs>
      <w:spacing w:after="100"/>
    </w:pPr>
    <w:rPr>
      <w:rFonts w:ascii="Arial" w:hAnsi="Arial" w:cs="Tahoma"/>
      <w:sz w:val="20"/>
    </w:rPr>
  </w:style>
  <w:style w:type="paragraph" w:styleId="Corpodetexto">
    <w:name w:val="Body Text"/>
    <w:basedOn w:val="Normal"/>
    <w:link w:val="CorpodetextoChar"/>
    <w:qFormat/>
    <w:rsid w:val="004F68B1"/>
    <w:pPr>
      <w:jc w:val="both"/>
    </w:pPr>
    <w:rPr>
      <w:rFonts w:ascii="Bookman Old Style" w:hAnsi="Bookman Old Style"/>
      <w:sz w:val="22"/>
      <w:szCs w:val="20"/>
    </w:rPr>
  </w:style>
  <w:style w:type="character" w:customStyle="1" w:styleId="CorpodetextoChar">
    <w:name w:val="Corpo de texto Char"/>
    <w:basedOn w:val="Fontepargpadro"/>
    <w:link w:val="Corpodetexto"/>
    <w:rsid w:val="004F68B1"/>
    <w:rPr>
      <w:rFonts w:ascii="Bookman Old Style" w:eastAsia="Times New Roman" w:hAnsi="Bookman Old Style" w:cs="Times New Roman"/>
      <w:szCs w:val="20"/>
      <w:lang w:eastAsia="pt-BR"/>
    </w:rPr>
  </w:style>
  <w:style w:type="paragraph" w:styleId="Commarcadores5">
    <w:name w:val="List Bullet 5"/>
    <w:basedOn w:val="Normal"/>
    <w:rsid w:val="004F68B1"/>
    <w:pPr>
      <w:numPr>
        <w:numId w:val="12"/>
      </w:numPr>
      <w:contextualSpacing/>
    </w:pPr>
    <w:rPr>
      <w:rFonts w:ascii="Ecofont_Spranq_eco_Sans" w:eastAsiaTheme="minorEastAsia" w:hAnsi="Ecofont_Spranq_eco_Sans" w:cs="Tahoma"/>
    </w:rPr>
  </w:style>
  <w:style w:type="paragraph" w:customStyle="1" w:styleId="ParagraphStyle">
    <w:name w:val="Paragraph Style"/>
    <w:rsid w:val="00E42C78"/>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paragraph" w:customStyle="1" w:styleId="Right">
    <w:name w:val="Right"/>
    <w:uiPriority w:val="99"/>
    <w:rsid w:val="00E42C78"/>
    <w:pPr>
      <w:widowControl w:val="0"/>
      <w:autoSpaceDE w:val="0"/>
      <w:autoSpaceDN w:val="0"/>
      <w:adjustRightInd w:val="0"/>
      <w:spacing w:after="0" w:line="240" w:lineRule="auto"/>
      <w:jc w:val="right"/>
    </w:pPr>
    <w:rPr>
      <w:rFonts w:ascii="Arial" w:eastAsiaTheme="minorEastAsia" w:hAnsi="Arial" w:cs="Arial"/>
      <w:sz w:val="24"/>
      <w:szCs w:val="24"/>
      <w:lang w:val="x-none" w:eastAsia="pt-BR"/>
    </w:rPr>
  </w:style>
  <w:style w:type="character" w:customStyle="1" w:styleId="Normaltext">
    <w:name w:val="Normal text"/>
    <w:uiPriority w:val="99"/>
    <w:rsid w:val="00E42C78"/>
    <w:rPr>
      <w:sz w:val="20"/>
      <w:szCs w:val="20"/>
    </w:rPr>
  </w:style>
  <w:style w:type="paragraph" w:customStyle="1" w:styleId="Centered">
    <w:name w:val="Centered"/>
    <w:uiPriority w:val="99"/>
    <w:rsid w:val="002A212A"/>
    <w:pPr>
      <w:widowControl w:val="0"/>
      <w:autoSpaceDE w:val="0"/>
      <w:autoSpaceDN w:val="0"/>
      <w:adjustRightInd w:val="0"/>
      <w:spacing w:after="0" w:line="240" w:lineRule="auto"/>
      <w:jc w:val="center"/>
    </w:pPr>
    <w:rPr>
      <w:rFonts w:ascii="Arial" w:eastAsiaTheme="minorEastAsia" w:hAnsi="Arial" w:cs="Arial"/>
      <w:sz w:val="24"/>
      <w:szCs w:val="24"/>
      <w:lang w:val="x-none" w:eastAsia="pt-BR"/>
    </w:rPr>
  </w:style>
  <w:style w:type="character" w:customStyle="1" w:styleId="Heading">
    <w:name w:val="Heading"/>
    <w:uiPriority w:val="99"/>
    <w:rsid w:val="002A212A"/>
    <w:rPr>
      <w:b/>
      <w:bCs/>
      <w:color w:val="0000FF"/>
      <w:sz w:val="20"/>
      <w:szCs w:val="20"/>
    </w:rPr>
  </w:style>
  <w:style w:type="character" w:customStyle="1" w:styleId="Subheading">
    <w:name w:val="Subheading"/>
    <w:uiPriority w:val="99"/>
    <w:rsid w:val="002A212A"/>
    <w:rPr>
      <w:b/>
      <w:bCs/>
      <w:color w:val="000080"/>
      <w:sz w:val="20"/>
      <w:szCs w:val="20"/>
    </w:rPr>
  </w:style>
  <w:style w:type="character" w:customStyle="1" w:styleId="Keywords">
    <w:name w:val="Keywords"/>
    <w:uiPriority w:val="99"/>
    <w:rsid w:val="002A212A"/>
    <w:rPr>
      <w:i/>
      <w:iCs/>
      <w:color w:val="800000"/>
      <w:sz w:val="20"/>
      <w:szCs w:val="20"/>
    </w:rPr>
  </w:style>
  <w:style w:type="character" w:customStyle="1" w:styleId="Jump1">
    <w:name w:val="Jump 1"/>
    <w:uiPriority w:val="99"/>
    <w:rsid w:val="002A212A"/>
    <w:rPr>
      <w:color w:val="008000"/>
      <w:sz w:val="20"/>
      <w:szCs w:val="20"/>
      <w:u w:val="single"/>
    </w:rPr>
  </w:style>
  <w:style w:type="character" w:customStyle="1" w:styleId="Jump2">
    <w:name w:val="Jump 2"/>
    <w:uiPriority w:val="99"/>
    <w:rsid w:val="002A212A"/>
    <w:rPr>
      <w:color w:val="008000"/>
      <w:sz w:val="20"/>
      <w:szCs w:val="20"/>
      <w:u w:val="single"/>
    </w:rPr>
  </w:style>
  <w:style w:type="character" w:customStyle="1" w:styleId="Destaque">
    <w:name w:val="Destaque"/>
    <w:uiPriority w:val="99"/>
    <w:rsid w:val="002A212A"/>
    <w:rPr>
      <w:rFonts w:ascii="Tahoma" w:hAnsi="Tahoma" w:cs="Tahoma"/>
      <w:shd w:val="clear" w:color="auto" w:fill="FFFF00"/>
    </w:rPr>
  </w:style>
  <w:style w:type="character" w:customStyle="1" w:styleId="FontStyle">
    <w:name w:val="Font Style"/>
    <w:uiPriority w:val="99"/>
    <w:rsid w:val="002A212A"/>
    <w:rPr>
      <w:sz w:val="20"/>
      <w:szCs w:val="20"/>
    </w:rPr>
  </w:style>
  <w:style w:type="paragraph" w:customStyle="1" w:styleId="Nvel4">
    <w:name w:val="Nível 4"/>
    <w:basedOn w:val="Normal"/>
    <w:qFormat/>
    <w:rsid w:val="00E9511E"/>
    <w:pPr>
      <w:spacing w:before="120" w:after="120" w:line="276" w:lineRule="auto"/>
      <w:ind w:left="567"/>
      <w:jc w:val="both"/>
    </w:pPr>
    <w:rPr>
      <w:rFonts w:ascii="Arial" w:hAnsi="Arial" w:cs="Arial"/>
      <w:color w:val="FF0000"/>
      <w:sz w:val="20"/>
      <w:szCs w:val="20"/>
    </w:rPr>
  </w:style>
  <w:style w:type="paragraph" w:customStyle="1" w:styleId="Prembulo">
    <w:name w:val="Preâmbulo"/>
    <w:basedOn w:val="Normal"/>
    <w:link w:val="PrembuloChar"/>
    <w:qFormat/>
    <w:rsid w:val="00E9511E"/>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link w:val="Prembulo"/>
    <w:rsid w:val="00E9511E"/>
    <w:rPr>
      <w:rFonts w:ascii="Arial" w:eastAsia="Arial" w:hAnsi="Arial" w:cs="Arial"/>
      <w:bCs/>
      <w:sz w:val="20"/>
      <w:szCs w:val="20"/>
      <w:lang w:eastAsia="pt-BR"/>
    </w:rPr>
  </w:style>
  <w:style w:type="paragraph" w:customStyle="1" w:styleId="TableParagraph">
    <w:name w:val="Table Paragraph"/>
    <w:basedOn w:val="Normal"/>
    <w:uiPriority w:val="1"/>
    <w:qFormat/>
    <w:rsid w:val="00AA7938"/>
    <w:pPr>
      <w:ind w:left="177" w:right="168"/>
      <w:jc w:val="center"/>
    </w:pPr>
    <w:rPr>
      <w:rFonts w:ascii="Arial" w:eastAsia="Arial" w:hAnsi="Arial" w:cs="Arial"/>
      <w:lang w:val="pt-PT" w:eastAsia="en-US"/>
    </w:rPr>
  </w:style>
  <w:style w:type="paragraph" w:customStyle="1" w:styleId="Nvel1-SemBlack">
    <w:name w:val="Nível 1-Sem Black"/>
    <w:basedOn w:val="Normal"/>
    <w:link w:val="Nvel1-SemBlackChar"/>
    <w:qFormat/>
    <w:rsid w:val="00055F05"/>
    <w:pPr>
      <w:keepNext/>
      <w:keepLines/>
      <w:tabs>
        <w:tab w:val="left" w:pos="567"/>
      </w:tabs>
      <w:spacing w:before="240" w:after="120" w:line="276" w:lineRule="auto"/>
      <w:jc w:val="both"/>
      <w:outlineLvl w:val="1"/>
    </w:pPr>
    <w:rPr>
      <w:rFonts w:ascii="Arial" w:eastAsiaTheme="majorEastAsia" w:hAnsi="Arial" w:cs="Arial"/>
      <w:b/>
      <w:bCs/>
      <w:sz w:val="20"/>
      <w:szCs w:val="20"/>
      <w:lang w:eastAsia="en-US"/>
    </w:rPr>
  </w:style>
  <w:style w:type="character" w:customStyle="1" w:styleId="Nvel1-SemBlackChar">
    <w:name w:val="Nível 1-Sem Black Char"/>
    <w:basedOn w:val="Fontepargpadro"/>
    <w:link w:val="Nvel1-SemBlack"/>
    <w:rsid w:val="00055F05"/>
    <w:rPr>
      <w:rFonts w:ascii="Arial" w:eastAsiaTheme="majorEastAsia" w:hAnsi="Arial" w:cs="Arial"/>
      <w:b/>
      <w:bCs/>
      <w:sz w:val="20"/>
      <w:szCs w:val="20"/>
    </w:rPr>
  </w:style>
  <w:style w:type="numbering" w:customStyle="1" w:styleId="Semlista1">
    <w:name w:val="Sem lista1"/>
    <w:next w:val="Semlista"/>
    <w:uiPriority w:val="99"/>
    <w:semiHidden/>
    <w:unhideWhenUsed/>
    <w:rsid w:val="00B605DB"/>
  </w:style>
  <w:style w:type="numbering" w:customStyle="1" w:styleId="Semlista2">
    <w:name w:val="Sem lista2"/>
    <w:next w:val="Semlista"/>
    <w:uiPriority w:val="99"/>
    <w:semiHidden/>
    <w:unhideWhenUsed/>
    <w:rsid w:val="00957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constituicao/constituicaocompilado.htm" TargetMode="External"/><Relationship Id="rId18" Type="http://schemas.openxmlformats.org/officeDocument/2006/relationships/hyperlink" Target="https://www.planalto.gov.br/ccivil_03/leis/lcp/lcp123.htm" TargetMode="External"/><Relationship Id="rId26" Type="http://schemas.openxmlformats.org/officeDocument/2006/relationships/hyperlink" Target="https://www.portaltransparencia.gov.br/sancoes/cnep"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lanalto.gov.br/ccivil_03/leis/lcp/lcp123.htm" TargetMode="External"/><Relationship Id="rId29" Type="http://schemas.openxmlformats.org/officeDocument/2006/relationships/hyperlink" Target="https://www.planalto.gov.br/ccivil_03/_ato2015-2018/2016/decreto/d8660.htm" TargetMode="External"/><Relationship Id="rId11" Type="http://schemas.openxmlformats.org/officeDocument/2006/relationships/hyperlink" Target="https://www.planalto.gov.br/ccivil_03/leis/lcp/lcp12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1-2014/2013/Lei/L12846.htm"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07-2010/2009/lei/l12187.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buenobrandao.mg.gov.br" TargetMode="External"/><Relationship Id="rId49"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www.planalto.gov.br/ccivil_03/_ato2011-2014/2013/lei/l12846.htm" TargetMode="External"/><Relationship Id="rId44"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ammlicita.org.br" TargetMode="External"/><Relationship Id="rId14" Type="http://schemas.openxmlformats.org/officeDocument/2006/relationships/hyperlink" Target="https://www.planalto.gov.br/ccivil_03/constituicao/constituicaocompilado.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l8429.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ammlicita.org.br" TargetMode="External"/><Relationship Id="rId43" Type="http://schemas.openxmlformats.org/officeDocument/2006/relationships/hyperlink" Target="https://www.planalto.gov.br/ccivil_03/leis/l8078compilado.htm" TargetMode="External"/><Relationship Id="rId48"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ortaltransparencia.gov.br/sancoes/ceis"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1-2014/2013/Lei/L12846.htm" TargetMode="External"/><Relationship Id="rId4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constituicao/constituicaocompilado.htm" TargetMode="External"/><Relationship Id="rId4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AC8DB-0AA9-4E35-B90B-513CD50A0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12912</Words>
  <Characters>69725</Characters>
  <Application>Microsoft Office Word</Application>
  <DocSecurity>0</DocSecurity>
  <Lines>581</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Claudinéia</dc:creator>
  <cp:lastModifiedBy>Cliente</cp:lastModifiedBy>
  <cp:revision>2</cp:revision>
  <cp:lastPrinted>2025-03-10T17:10:00Z</cp:lastPrinted>
  <dcterms:created xsi:type="dcterms:W3CDTF">2026-03-09T14:14:00Z</dcterms:created>
  <dcterms:modified xsi:type="dcterms:W3CDTF">2026-03-09T14:14:00Z</dcterms:modified>
</cp:coreProperties>
</file>