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73" w:rsidRPr="00471D73" w:rsidRDefault="00A45A59" w:rsidP="00A524A5">
      <w:pPr>
        <w:ind w:right="-568"/>
        <w:jc w:val="center"/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</w:pPr>
      <w:r w:rsidRPr="00471D73">
        <w:rPr>
          <w:rFonts w:ascii="Times New Roman" w:eastAsia="Arial Unicode MS" w:hAnsi="Times New Roman" w:cs="Times New Roman"/>
          <w:b/>
          <w:i/>
          <w:caps/>
          <w:sz w:val="28"/>
          <w:szCs w:val="28"/>
          <w:u w:val="single"/>
        </w:rPr>
        <w:t>ANEXO V</w:t>
      </w:r>
      <w:r w:rsidR="00A63E3A">
        <w:rPr>
          <w:rFonts w:ascii="Times New Roman" w:eastAsia="Arial Unicode MS" w:hAnsi="Times New Roman" w:cs="Times New Roman"/>
          <w:b/>
          <w:i/>
          <w:caps/>
          <w:sz w:val="28"/>
          <w:szCs w:val="28"/>
          <w:u w:val="single"/>
        </w:rPr>
        <w:t>I</w:t>
      </w:r>
      <w:r w:rsidRPr="00471D73"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 xml:space="preserve">  </w:t>
      </w:r>
    </w:p>
    <w:p w:rsidR="005F042D" w:rsidRDefault="00A45A59" w:rsidP="00A524A5">
      <w:pPr>
        <w:ind w:right="-568"/>
        <w:jc w:val="center"/>
        <w:rPr>
          <w:rFonts w:ascii="Times New Roman" w:eastAsia="Arial Unicode MS" w:hAnsi="Times New Roman" w:cs="Times New Roman"/>
          <w:b/>
          <w:i/>
          <w:caps/>
          <w:sz w:val="24"/>
          <w:szCs w:val="24"/>
          <w:u w:val="single"/>
        </w:rPr>
      </w:pPr>
      <w:r w:rsidRPr="00471D73">
        <w:rPr>
          <w:rFonts w:ascii="Times New Roman" w:eastAsia="Arial Unicode MS" w:hAnsi="Times New Roman" w:cs="Times New Roman"/>
          <w:b/>
          <w:i/>
          <w:caps/>
          <w:sz w:val="24"/>
          <w:szCs w:val="24"/>
          <w:u w:val="single"/>
        </w:rPr>
        <w:t xml:space="preserve">Atividades industriais permitidas em </w:t>
      </w:r>
    </w:p>
    <w:p w:rsidR="00A45A59" w:rsidRPr="00471D73" w:rsidRDefault="00A45A59" w:rsidP="00A524A5">
      <w:pPr>
        <w:ind w:right="-568"/>
        <w:jc w:val="center"/>
        <w:rPr>
          <w:rFonts w:ascii="Times New Roman" w:eastAsia="Arial Unicode MS" w:hAnsi="Times New Roman" w:cs="Times New Roman"/>
          <w:b/>
          <w:i/>
          <w:caps/>
          <w:sz w:val="24"/>
          <w:szCs w:val="24"/>
          <w:u w:val="single"/>
        </w:rPr>
      </w:pPr>
      <w:r w:rsidRPr="00471D73">
        <w:rPr>
          <w:rFonts w:ascii="Times New Roman" w:eastAsia="Arial Unicode MS" w:hAnsi="Times New Roman" w:cs="Times New Roman"/>
          <w:b/>
          <w:i/>
          <w:caps/>
          <w:sz w:val="24"/>
          <w:szCs w:val="24"/>
          <w:u w:val="single"/>
        </w:rPr>
        <w:t>Zona de Uso Diversificado – ZUD: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sorvetes;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produtos do laticínio;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Preparação do leite;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biscoitos e bolachas;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Produção de derivados do cacau e elaboração de chocolates;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Produção de balas e semelhantes e de frutas cristalizadas;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Processamento, preservação e produção de conservas de frutas;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Processamento, preservação e produção de conservas de legumes e outros vegetais;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Produção de sucos de frutas e de legumes;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Engarrafamento e gaseificação de águas minerais;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Torrefação e moagem de café;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massas alimentícias;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Preparação de especiarias, molhos, temperos e condimentos;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Preparação de produtos dietéticos, alimentos para crianças e outros alimentos conservados;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outros produtos alimentícios;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têxteis a partir de tecidos, exclusive vestuário;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tapeçaria;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cordoaria;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tecidos de malha;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meias;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outros artigos do vestuário produzidos em malharias (</w:t>
      </w:r>
      <w:proofErr w:type="spellStart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tricotagem</w:t>
      </w:r>
      <w:proofErr w:type="spellEnd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);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acessórios do vestuário;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malas, bolsas, valises e outros artefatos para viagem, de qualquer material;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lastRenderedPageBreak/>
        <w:t>Fabricação de outros artefatos de couro;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calçados de couro;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calçados de plástico;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calçados de outros materiais;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tênis de qualquer material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Desdobramento de madeira;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esquadrias de madeira, venezianas e de peças de madeira para instalações industriais e comerciais;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outros artigos de carpintaria;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tanoaria e embalagens de madeira;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diversos de madeira, palha, cortiça e material trançado - exclusive móveis;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papel, papelão, cartolina e cartão para escritório;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fitas e formulários contínuos - impressos ou não;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outros artefatos de pastas, papel, papelão, cartolina e cartão;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diversos de borracha, exceto pneumáticos;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laminados planos e tubulares de plástico;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embalagem de plástico;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diversos de material plástico;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estruturas metálicas para edifícios, pontes, torres de transmissão, andaimes e outros fins;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tanques, reservatórios metálicos e caldeiras para aquecimento central;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caldeiras geradoras de vapor - exclusive para aquecimento central e para veículos;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Aparelhamento e outros trabalhos em pedras (não associados à extração);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esquadrias de metal;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Produção de artefatos estampados de metal, não associada a fundição de metais;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lastRenderedPageBreak/>
        <w:t>Fabricação de máquinas de escrever e calcular, copiadoras e outros equipamentos não-eletrônicos para escritório - inclusive peças;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máquinas de escrever e calcular, copiadoras e outros equipamentos eletrônicos destinados à automação gerencial e comercial - inclusive peças;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computadores;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equipamentos periféricos para máquinas eletrônicas para tratamento de informações;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material eletrônico básico;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geradores de corrente contínua ou alternada, inclusive peças;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aparelhos, equipamentos e mobiliários para instalações hospitalares, em consultórios médicos e odontológicos e para laboratórios;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instrumentos e utensílios para usos médicos, cirúrgicos, odontológicos e de laboratórios;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aparelhos e utensílios para correção de defeitos físicos e aparelhos ortopédicos em geral;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cimento para uso na construção civil;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 xml:space="preserve">Fabricação de colchões, sem </w:t>
      </w:r>
      <w:proofErr w:type="spellStart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espumação</w:t>
      </w:r>
      <w:proofErr w:type="spellEnd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móveis com predominância de madeira;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móveis com predominância de metal;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móveis de outros materiais;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 xml:space="preserve">Lapidação de pedras preciosas e </w:t>
      </w:r>
      <w:proofErr w:type="spellStart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semi-preciosas</w:t>
      </w:r>
      <w:proofErr w:type="spellEnd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joalheria e ourivesaria;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Cunhagem de moedas e medalhas;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para caça, pesca e esporte;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escovas, pincéis e vassouras;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Recondicionamento de pneumáticos;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proofErr w:type="spellStart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Reembalagem</w:t>
      </w:r>
      <w:proofErr w:type="spellEnd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 xml:space="preserve"> de produtos acabados, exceto produtos químicos;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artefatos de cerâmica ou barro cozido para uso na construção civil, inclusive azulejos e pisos;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produtos cerâmicos refratários;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outros produtos cerâmicos não-refratários para usos diversos;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lâmpadas;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luminárias e equipamentos de iluminação - exclusive para veículos;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material elétrico para veículos - exclusive baterias;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 xml:space="preserve">Fabricação de equipamentos transmissores de rádio e televisão e de equipamentos para estações telefônicas, para radiotelefonia e radiotelegrafia, de </w:t>
      </w:r>
      <w:proofErr w:type="spellStart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microondas</w:t>
      </w:r>
      <w:proofErr w:type="spellEnd"/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 xml:space="preserve"> e repetidoras - inclusive peças;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aparelhos telefônicos, sistemas de intercomunicação e semelhantes, inclusive peças;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aparelhos receptores de rádio e televisão e de reprodução, gravação ou amplificação de som e vídeo;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aparelhos e instrumentos de medida, teste e controle - exclusive equipamentos para controle de processos industriais;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máquinas, aparelhos e equipamentos de sistemas eletrônicos dedicados a automação industrial e controle do processo produtivo;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aparelhos fotográficos e cinematográficos, peças e acessórios;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instrumentos ópticos, peças e acessórios;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material óptico;</w:t>
      </w:r>
    </w:p>
    <w:p w:rsidR="00A45A59" w:rsidRPr="00471D73" w:rsidRDefault="00A45A59" w:rsidP="00A524A5">
      <w:pPr>
        <w:tabs>
          <w:tab w:val="left" w:pos="2340"/>
          <w:tab w:val="left" w:pos="2520"/>
          <w:tab w:val="left" w:pos="2700"/>
        </w:tabs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Fabricação de cronômetros e relógios;</w:t>
      </w:r>
    </w:p>
    <w:p w:rsidR="00A45A59" w:rsidRDefault="00A45A59" w:rsidP="00A524A5">
      <w:pPr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471D73">
        <w:rPr>
          <w:rFonts w:ascii="Times New Roman" w:eastAsia="Arial Unicode MS" w:hAnsi="Times New Roman" w:cs="Times New Roman"/>
          <w:i/>
          <w:sz w:val="24"/>
          <w:szCs w:val="24"/>
        </w:rPr>
        <w:t>Reciclagem de sucatas metálicas e não metálicas.</w:t>
      </w:r>
    </w:p>
    <w:p w:rsidR="00471D73" w:rsidRDefault="00471D73" w:rsidP="00A524A5">
      <w:pPr>
        <w:ind w:right="-568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471D73" w:rsidRPr="00471D73" w:rsidRDefault="00471D73" w:rsidP="00A524A5">
      <w:pPr>
        <w:ind w:right="-568"/>
        <w:jc w:val="right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Morungaba, </w:t>
      </w:r>
      <w:r w:rsidR="00782482">
        <w:rPr>
          <w:rFonts w:ascii="Times New Roman" w:eastAsia="Arial Unicode MS" w:hAnsi="Times New Roman" w:cs="Times New Roman"/>
          <w:i/>
          <w:sz w:val="24"/>
          <w:szCs w:val="24"/>
        </w:rPr>
        <w:t>31 de março de 2022</w:t>
      </w:r>
      <w:bookmarkStart w:id="0" w:name="_GoBack"/>
      <w:bookmarkEnd w:id="0"/>
      <w:r>
        <w:rPr>
          <w:rFonts w:ascii="Times New Roman" w:eastAsia="Arial Unicode MS" w:hAnsi="Times New Roman" w:cs="Times New Roman"/>
          <w:i/>
          <w:sz w:val="24"/>
          <w:szCs w:val="24"/>
        </w:rPr>
        <w:t>.</w:t>
      </w:r>
    </w:p>
    <w:sectPr w:rsidR="00471D73" w:rsidRPr="00471D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11" w:rsidRDefault="00904011" w:rsidP="00471D73">
      <w:pPr>
        <w:spacing w:after="0" w:line="240" w:lineRule="auto"/>
      </w:pPr>
      <w:r>
        <w:separator/>
      </w:r>
    </w:p>
  </w:endnote>
  <w:endnote w:type="continuationSeparator" w:id="0">
    <w:p w:rsidR="00904011" w:rsidRDefault="00904011" w:rsidP="0047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11" w:rsidRDefault="00904011" w:rsidP="00471D73">
      <w:pPr>
        <w:spacing w:after="0" w:line="240" w:lineRule="auto"/>
      </w:pPr>
      <w:r>
        <w:separator/>
      </w:r>
    </w:p>
  </w:footnote>
  <w:footnote w:type="continuationSeparator" w:id="0">
    <w:p w:rsidR="00904011" w:rsidRDefault="00904011" w:rsidP="0047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73" w:rsidRDefault="00782482" w:rsidP="00471D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1.8pt;margin-top:-29.95pt;width:3in;height:139.65pt;z-index:251658240">
          <v:imagedata r:id="rId1" o:title="" grayscale="t"/>
        </v:shape>
        <o:OLEObject Type="Embed" ProgID="PBrush" ShapeID="_x0000_s2049" DrawAspect="Content" ObjectID="_1710331009" r:id="rId2"/>
      </w:pict>
    </w:r>
  </w:p>
  <w:p w:rsidR="00471D73" w:rsidRDefault="00471D73" w:rsidP="00471D73">
    <w:pPr>
      <w:pStyle w:val="Cabealho"/>
    </w:pPr>
  </w:p>
  <w:p w:rsidR="00471D73" w:rsidRDefault="00471D73" w:rsidP="00471D73">
    <w:pPr>
      <w:pStyle w:val="Cabealho"/>
    </w:pPr>
  </w:p>
  <w:p w:rsidR="00471D73" w:rsidRDefault="00471D73" w:rsidP="00471D73">
    <w:pPr>
      <w:pStyle w:val="Cabealho"/>
    </w:pPr>
  </w:p>
  <w:p w:rsidR="00471D73" w:rsidRDefault="00471D73" w:rsidP="00471D73">
    <w:pPr>
      <w:pStyle w:val="Cabealho"/>
    </w:pPr>
  </w:p>
  <w:p w:rsidR="00471D73" w:rsidRDefault="00471D73" w:rsidP="00471D73">
    <w:pPr>
      <w:pStyle w:val="Cabealho"/>
    </w:pPr>
  </w:p>
  <w:p w:rsidR="00B74CAB" w:rsidRDefault="00471D73" w:rsidP="00B74CAB">
    <w:pPr>
      <w:pStyle w:val="Cabealho"/>
      <w:jc w:val="center"/>
      <w:rPr>
        <w:rFonts w:ascii="Times New Roman" w:hAnsi="Times New Roman" w:cs="Times New Roman"/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C67C9"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</w:t>
    </w:r>
    <w:r w:rsidR="00B74CAB">
      <w:rPr>
        <w:rFonts w:ascii="Times New Roman" w:hAnsi="Times New Roman" w:cs="Times New Roman"/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GABINETE DO PREFEITO</w:t>
    </w:r>
  </w:p>
  <w:p w:rsidR="00B74CAB" w:rsidRDefault="00B74CAB" w:rsidP="00B74CAB">
    <w:pPr>
      <w:pStyle w:val="Cabealho"/>
      <w:jc w:val="center"/>
      <w:rPr>
        <w:rFonts w:ascii="Times New Roman" w:hAnsi="Times New Roman" w:cs="Times New Roman"/>
        <w:b/>
        <w:i/>
        <w:sz w:val="6"/>
        <w:szCs w:val="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2129790</wp:posOffset>
              </wp:positionH>
              <wp:positionV relativeFrom="paragraph">
                <wp:posOffset>38100</wp:posOffset>
              </wp:positionV>
              <wp:extent cx="2143125" cy="0"/>
              <wp:effectExtent l="0" t="19050" r="95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3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1299ADD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pt,3pt" to="33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" strokecolor="black [3213]" strokeweight="2.25pt"/>
          </w:pict>
        </mc:Fallback>
      </mc:AlternateContent>
    </w:r>
  </w:p>
  <w:p w:rsidR="00B74CAB" w:rsidRDefault="00B74CAB" w:rsidP="00B74CAB">
    <w:pPr>
      <w:pStyle w:val="Cabealho"/>
      <w:rPr>
        <w:rFonts w:ascii="Times New Roman" w:hAnsi="Times New Roman" w:cs="Times New Roman"/>
        <w:i/>
        <w:sz w:val="6"/>
        <w:szCs w:val="6"/>
      </w:rPr>
    </w:pPr>
    <w:r>
      <w:rPr>
        <w:rFonts w:ascii="Times New Roman" w:hAnsi="Times New Roman" w:cs="Times New Roman"/>
        <w:i/>
      </w:rPr>
      <w:tab/>
    </w:r>
  </w:p>
  <w:p w:rsidR="00B74CAB" w:rsidRDefault="00B74CAB" w:rsidP="00B74CAB">
    <w:pPr>
      <w:pStyle w:val="Cabealho"/>
      <w:rPr>
        <w:rFonts w:ascii="Times New Roman" w:hAnsi="Times New Roman" w:cs="Times New Roman"/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Times New Roman" w:hAnsi="Times New Roman" w:cs="Times New Roman"/>
        <w:i/>
      </w:rPr>
      <w:t xml:space="preserve">                                                           </w:t>
    </w:r>
    <w:r>
      <w:rPr>
        <w:rFonts w:ascii="Times New Roman" w:hAnsi="Times New Roman" w:cs="Times New Roman"/>
        <w:i/>
      </w:rPr>
      <w:tab/>
      <w:t xml:space="preserve">   </w:t>
    </w:r>
    <w:r w:rsidR="00B83B91">
      <w:rPr>
        <w:rFonts w:ascii="Times New Roman" w:hAnsi="Times New Roman" w:cs="Times New Roman"/>
        <w:i/>
      </w:rPr>
      <w:t xml:space="preserve">    </w:t>
    </w:r>
    <w:r w:rsidR="00782482">
      <w:rPr>
        <w:rFonts w:ascii="Times New Roman" w:hAnsi="Times New Roman" w:cs="Times New Roman"/>
        <w:i/>
      </w:rPr>
      <w:t xml:space="preserve">              </w:t>
    </w:r>
    <w:r w:rsidR="00B83B91">
      <w:rPr>
        <w:rFonts w:ascii="Times New Roman" w:hAnsi="Times New Roman" w:cs="Times New Roman"/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Lei </w:t>
    </w:r>
    <w:r w:rsidR="008D2F73">
      <w:rPr>
        <w:rFonts w:ascii="Times New Roman" w:hAnsi="Times New Roman" w:cs="Times New Roman"/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Complementar nº </w:t>
    </w:r>
    <w:r w:rsidR="00782482">
      <w:rPr>
        <w:rFonts w:ascii="Times New Roman" w:hAnsi="Times New Roman" w:cs="Times New Roman"/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092/22</w:t>
    </w:r>
  </w:p>
  <w:p w:rsidR="00471D73" w:rsidRDefault="00471D73" w:rsidP="00B74CA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CC"/>
    <w:rsid w:val="000C76EA"/>
    <w:rsid w:val="00116ED0"/>
    <w:rsid w:val="00287094"/>
    <w:rsid w:val="00363E98"/>
    <w:rsid w:val="00383FCF"/>
    <w:rsid w:val="0042548E"/>
    <w:rsid w:val="00471D73"/>
    <w:rsid w:val="005229F3"/>
    <w:rsid w:val="005F042D"/>
    <w:rsid w:val="00782482"/>
    <w:rsid w:val="00827DA9"/>
    <w:rsid w:val="008D2F73"/>
    <w:rsid w:val="008E43BC"/>
    <w:rsid w:val="00904011"/>
    <w:rsid w:val="009A5D9C"/>
    <w:rsid w:val="00A45A59"/>
    <w:rsid w:val="00A524A5"/>
    <w:rsid w:val="00A63E3A"/>
    <w:rsid w:val="00B31DB3"/>
    <w:rsid w:val="00B654E8"/>
    <w:rsid w:val="00B74CAB"/>
    <w:rsid w:val="00B83B91"/>
    <w:rsid w:val="00BA514E"/>
    <w:rsid w:val="00CE2264"/>
    <w:rsid w:val="00E77F59"/>
    <w:rsid w:val="00EB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71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D73"/>
  </w:style>
  <w:style w:type="paragraph" w:styleId="Rodap">
    <w:name w:val="footer"/>
    <w:basedOn w:val="Normal"/>
    <w:link w:val="RodapChar"/>
    <w:uiPriority w:val="99"/>
    <w:unhideWhenUsed/>
    <w:rsid w:val="00471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71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D73"/>
  </w:style>
  <w:style w:type="paragraph" w:styleId="Rodap">
    <w:name w:val="footer"/>
    <w:basedOn w:val="Normal"/>
    <w:link w:val="RodapChar"/>
    <w:uiPriority w:val="99"/>
    <w:unhideWhenUsed/>
    <w:rsid w:val="00471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Marilia Leite Rodrigues Frederico</cp:lastModifiedBy>
  <cp:revision>4</cp:revision>
  <dcterms:created xsi:type="dcterms:W3CDTF">2021-11-23T13:54:00Z</dcterms:created>
  <dcterms:modified xsi:type="dcterms:W3CDTF">2022-04-01T18:10:00Z</dcterms:modified>
</cp:coreProperties>
</file>