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jc w:val="righ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Pontal, 28 de Março de 2023.</w:t>
      </w:r>
    </w:p>
    <w:p w:rsidR="00000000" w:rsidDel="00000000" w:rsidP="00000000" w:rsidRDefault="00000000" w:rsidRPr="00000000" w14:paraId="00000002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before="240" w:line="276" w:lineRule="auto"/>
        <w:jc w:val="center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DEMAIS ÁREAS CULTURAIS</w:t>
      </w:r>
    </w:p>
    <w:p w:rsidR="00000000" w:rsidDel="00000000" w:rsidP="00000000" w:rsidRDefault="00000000" w:rsidRPr="00000000" w14:paraId="00000005">
      <w:pPr>
        <w:spacing w:before="240" w:line="276" w:lineRule="auto"/>
        <w:jc w:val="center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ANEXO I – DETALHAMENTO DO OBJETO E FINANCIAMENTO</w:t>
      </w:r>
    </w:p>
    <w:p w:rsidR="00000000" w:rsidDel="00000000" w:rsidP="00000000" w:rsidRDefault="00000000" w:rsidRPr="00000000" w14:paraId="00000006">
      <w:pPr>
        <w:spacing w:before="240" w:line="276" w:lineRule="auto"/>
        <w:jc w:val="center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CATEGORIAS  DE APOIO</w:t>
      </w:r>
    </w:p>
    <w:p w:rsidR="00000000" w:rsidDel="00000000" w:rsidP="00000000" w:rsidRDefault="00000000" w:rsidRPr="00000000" w14:paraId="00000007">
      <w:pPr>
        <w:spacing w:after="120" w:before="120" w:lineRule="auto"/>
        <w:ind w:left="120" w:right="120" w:firstLine="0"/>
        <w:jc w:val="center"/>
        <w:rPr>
          <w:rFonts w:ascii="Calibri" w:cs="Calibri" w:eastAsia="Calibri" w:hAnsi="Calibri"/>
          <w:b w:val="1"/>
          <w:color w:val="ff0000"/>
          <w:sz w:val="27"/>
          <w:szCs w:val="27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0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1. RECURSOS DO EDITAL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 presente edital possui valor total de R$ 124.500,00, distribuídos da seguinte forma:</w:t>
      </w:r>
    </w:p>
    <w:p w:rsidR="00000000" w:rsidDel="00000000" w:rsidP="00000000" w:rsidRDefault="00000000" w:rsidRPr="00000000" w14:paraId="0000000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Módulo I: 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Categorias Artísticas Específicas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00" w:before="240" w:line="276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a) Até R$ 8.000,00  (oito mil reais) para dança; </w:t>
      </w:r>
    </w:p>
    <w:p w:rsidR="00000000" w:rsidDel="00000000" w:rsidP="00000000" w:rsidRDefault="00000000" w:rsidRPr="00000000" w14:paraId="0000000E">
      <w:pPr>
        <w:spacing w:after="200" w:before="240" w:line="276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b) Até R$  36.000,00 (trinta e seis mil reais) para música;</w:t>
      </w:r>
    </w:p>
    <w:p w:rsidR="00000000" w:rsidDel="00000000" w:rsidP="00000000" w:rsidRDefault="00000000" w:rsidRPr="00000000" w14:paraId="0000000F">
      <w:pPr>
        <w:spacing w:after="200" w:before="240" w:line="276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c) Até R$  8.000,00 (oito mil reais) para teatro;</w:t>
      </w:r>
    </w:p>
    <w:p w:rsidR="00000000" w:rsidDel="00000000" w:rsidP="00000000" w:rsidRDefault="00000000" w:rsidRPr="00000000" w14:paraId="00000010">
      <w:pPr>
        <w:spacing w:after="200" w:before="240" w:line="276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d) Até R$  5.000,00 (cinco mil reais) para artes plásticas e visuais;</w:t>
      </w:r>
    </w:p>
    <w:p w:rsidR="00000000" w:rsidDel="00000000" w:rsidP="00000000" w:rsidRDefault="00000000" w:rsidRPr="00000000" w14:paraId="00000011">
      <w:pPr>
        <w:spacing w:after="200" w:before="240" w:line="276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e) Até R$  4.000,00 (quatro mil reais) para artesanato;</w:t>
      </w:r>
    </w:p>
    <w:p w:rsidR="00000000" w:rsidDel="00000000" w:rsidP="00000000" w:rsidRDefault="00000000" w:rsidRPr="00000000" w14:paraId="00000012">
      <w:pPr>
        <w:spacing w:after="200" w:before="240" w:line="276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f) Até R$  4.000,00 (quatro mil reais) para literatura;</w:t>
      </w:r>
    </w:p>
    <w:p w:rsidR="00000000" w:rsidDel="00000000" w:rsidP="00000000" w:rsidRDefault="00000000" w:rsidRPr="00000000" w14:paraId="00000013">
      <w:pPr>
        <w:spacing w:after="200" w:before="240" w:line="276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g) Até R$ 7.500,00 (sete mil e quinhentos reais) para Oficinas;</w:t>
      </w:r>
    </w:p>
    <w:p w:rsidR="00000000" w:rsidDel="00000000" w:rsidP="00000000" w:rsidRDefault="00000000" w:rsidRPr="00000000" w14:paraId="00000014">
      <w:pPr>
        <w:spacing w:after="200" w:before="240" w:line="276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h) Até R$ 6.000,00 (seis mil reais) para Cursos;</w:t>
      </w:r>
    </w:p>
    <w:p w:rsidR="00000000" w:rsidDel="00000000" w:rsidP="00000000" w:rsidRDefault="00000000" w:rsidRPr="00000000" w14:paraId="00000015">
      <w:pPr>
        <w:spacing w:after="200" w:before="240" w:line="276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i) Até R$  8.000,00 (oito mil reais) para Atividades culturais voltadas para a Cultura Tradicional e/ou popular;</w:t>
      </w:r>
    </w:p>
    <w:p w:rsidR="00000000" w:rsidDel="00000000" w:rsidP="00000000" w:rsidRDefault="00000000" w:rsidRPr="00000000" w14:paraId="00000016">
      <w:pPr>
        <w:spacing w:after="200" w:before="240" w:line="276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j) Até R$ 8.000,00 (oito mil reais) para Atividades culturais voltadas para a cultura afro-brasileira.</w:t>
      </w:r>
    </w:p>
    <w:p w:rsidR="00000000" w:rsidDel="00000000" w:rsidP="00000000" w:rsidRDefault="00000000" w:rsidRPr="00000000" w14:paraId="00000017">
      <w:pPr>
        <w:spacing w:after="200" w:before="240" w:line="276" w:lineRule="auto"/>
        <w:jc w:val="both"/>
        <w:rPr>
          <w:rFonts w:ascii="Calibri" w:cs="Calibri" w:eastAsia="Calibri" w:hAnsi="Calibri"/>
          <w:color w:val="ff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Módulo II: Festivais e Mostras Culturais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00" w:before="240" w:line="276" w:lineRule="auto"/>
        <w:ind w:left="283.46456692913375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Até R$ 30.000,00 (trinta mil reais) para Mostras culturais</w:t>
      </w:r>
    </w:p>
    <w:p w:rsidR="00000000" w:rsidDel="00000000" w:rsidP="00000000" w:rsidRDefault="00000000" w:rsidRPr="00000000" w14:paraId="00000019">
      <w:pPr>
        <w:spacing w:after="200" w:before="240" w:line="276" w:lineRule="auto"/>
        <w:jc w:val="both"/>
        <w:rPr>
          <w:rFonts w:ascii="Calibri" w:cs="Calibri" w:eastAsia="Calibri" w:hAnsi="Calibri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200" w:before="240" w:line="276" w:lineRule="auto"/>
        <w:ind w:left="720" w:hanging="360"/>
        <w:jc w:val="both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DESCRIÇÃO DAS CATEGORIAS</w:t>
      </w:r>
    </w:p>
    <w:p w:rsidR="00000000" w:rsidDel="00000000" w:rsidP="00000000" w:rsidRDefault="00000000" w:rsidRPr="00000000" w14:paraId="0000001B">
      <w:pPr>
        <w:spacing w:after="200" w:before="240" w:line="276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pacing w:after="200" w:before="240" w:line="276" w:lineRule="auto"/>
        <w:ind w:left="1440" w:hanging="360"/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Dança</w:t>
      </w:r>
    </w:p>
    <w:p w:rsidR="00000000" w:rsidDel="00000000" w:rsidP="00000000" w:rsidRDefault="00000000" w:rsidRPr="00000000" w14:paraId="0000001D">
      <w:pPr>
        <w:spacing w:after="200"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Podem concorrer nesta categoria projetos que demonstrem predominância na área de dança, em qualquer modalidade, a exemplo de: dança contemporânea;</w:t>
      </w:r>
      <w:bookmarkStart w:colFirst="0" w:colLast="0" w:name="bookmark=kix.pviumhge1abc" w:id="1"/>
      <w:bookmarkEnd w:id="1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danças urbanas;</w:t>
      </w:r>
      <w:bookmarkStart w:colFirst="0" w:colLast="0" w:name="bookmark=kix.ewk3p29oxdeb" w:id="2"/>
      <w:bookmarkEnd w:id="2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danças populares e tradicionais;</w:t>
      </w:r>
      <w:bookmarkStart w:colFirst="0" w:colLast="0" w:name="bookmark=kix.reo1dmscsdfr" w:id="3"/>
      <w:bookmarkEnd w:id="3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dança moderna</w:t>
      </w:r>
      <w:bookmarkStart w:colFirst="0" w:colLast="0" w:name="bookmark=kix.2fpzwpnq2d6l" w:id="4"/>
      <w:bookmarkEnd w:id="4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;</w:t>
      </w:r>
      <w:bookmarkStart w:colFirst="0" w:colLast="0" w:name="bookmark=kix.ocg2ronzvcgz" w:id="5"/>
      <w:bookmarkEnd w:id="5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dança clássica, entre outras.</w:t>
      </w:r>
    </w:p>
    <w:p w:rsidR="00000000" w:rsidDel="00000000" w:rsidP="00000000" w:rsidRDefault="00000000" w:rsidRPr="00000000" w14:paraId="0000001E">
      <w:pPr>
        <w:spacing w:after="200"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Os projetos podem ter como objeto:</w:t>
      </w:r>
    </w:p>
    <w:p w:rsidR="00000000" w:rsidDel="00000000" w:rsidP="00000000" w:rsidRDefault="00000000" w:rsidRPr="00000000" w14:paraId="0000001F">
      <w:pPr>
        <w:spacing w:after="200"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I – produção de espetáculos de dança;</w:t>
      </w:r>
    </w:p>
    <w:p w:rsidR="00000000" w:rsidDel="00000000" w:rsidP="00000000" w:rsidRDefault="00000000" w:rsidRPr="00000000" w14:paraId="00000020">
      <w:pPr>
        <w:spacing w:after="200"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II – ações de qualificação, formação, tais como realização de oficinas, cursos, ações educativas;</w:t>
      </w:r>
    </w:p>
    <w:p w:rsidR="00000000" w:rsidDel="00000000" w:rsidP="00000000" w:rsidRDefault="00000000" w:rsidRPr="00000000" w14:paraId="00000021">
      <w:pPr>
        <w:spacing w:after="200"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III - realização de eventos, mostras, festas e festivais de dança;</w:t>
      </w:r>
    </w:p>
    <w:p w:rsidR="00000000" w:rsidDel="00000000" w:rsidP="00000000" w:rsidRDefault="00000000" w:rsidRPr="00000000" w14:paraId="00000022">
      <w:pPr>
        <w:spacing w:after="200"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IV – publicações na área da dança ou</w:t>
      </w:r>
    </w:p>
    <w:p w:rsidR="00000000" w:rsidDel="00000000" w:rsidP="00000000" w:rsidRDefault="00000000" w:rsidRPr="00000000" w14:paraId="00000023">
      <w:pPr>
        <w:spacing w:after="200"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V– outro objeto com predominância na área da dança.</w:t>
      </w:r>
    </w:p>
    <w:p w:rsidR="00000000" w:rsidDel="00000000" w:rsidP="00000000" w:rsidRDefault="00000000" w:rsidRPr="00000000" w14:paraId="00000024">
      <w:pPr>
        <w:spacing w:after="200" w:line="276" w:lineRule="auto"/>
        <w:jc w:val="both"/>
        <w:rPr>
          <w:rFonts w:ascii="Arial" w:cs="Arial" w:eastAsia="Arial" w:hAnsi="Arial"/>
          <w:color w:val="ff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after="200" w:before="240" w:line="276" w:lineRule="auto"/>
        <w:ind w:left="1440" w:hanging="360"/>
        <w:jc w:val="both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Música</w:t>
      </w:r>
    </w:p>
    <w:p w:rsidR="00000000" w:rsidDel="00000000" w:rsidP="00000000" w:rsidRDefault="00000000" w:rsidRPr="00000000" w14:paraId="00000026">
      <w:pPr>
        <w:spacing w:after="200"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Podem concorrer nesta categoria projetos que demonstrem predominância na área de música, envolvendo a criação, difusão e acesso de uma maneira ampla, incluindo os diversos gêneros musicais e estilos.</w:t>
      </w:r>
    </w:p>
    <w:p w:rsidR="00000000" w:rsidDel="00000000" w:rsidP="00000000" w:rsidRDefault="00000000" w:rsidRPr="00000000" w14:paraId="00000027">
      <w:pPr>
        <w:spacing w:after="200"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Os projetos podem ter como objeto a produção e realização de eventos, shows e espetáculos musicais de músicos, bandas e/ou grupos. </w:t>
      </w:r>
    </w:p>
    <w:p w:rsidR="00000000" w:rsidDel="00000000" w:rsidP="00000000" w:rsidRDefault="00000000" w:rsidRPr="00000000" w14:paraId="00000028">
      <w:pPr>
        <w:spacing w:after="200"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 categoria encontra-se dividida em 3 subcategorias, sendo:</w:t>
      </w:r>
    </w:p>
    <w:p w:rsidR="00000000" w:rsidDel="00000000" w:rsidP="00000000" w:rsidRDefault="00000000" w:rsidRPr="00000000" w14:paraId="00000029">
      <w:pPr>
        <w:spacing w:after="200" w:line="276" w:lineRule="auto"/>
        <w:ind w:firstLine="72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1.2.1. Banda musical</w:t>
      </w:r>
    </w:p>
    <w:p w:rsidR="00000000" w:rsidDel="00000000" w:rsidP="00000000" w:rsidRDefault="00000000" w:rsidRPr="00000000" w14:paraId="0000002A">
      <w:pPr>
        <w:spacing w:after="120" w:before="120" w:lineRule="auto"/>
        <w:ind w:left="720" w:right="120" w:firstLine="72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Grupo musical com no mínimo 04 integrantes com proposta de show.</w:t>
      </w:r>
    </w:p>
    <w:p w:rsidR="00000000" w:rsidDel="00000000" w:rsidP="00000000" w:rsidRDefault="00000000" w:rsidRPr="00000000" w14:paraId="0000002B">
      <w:pPr>
        <w:spacing w:after="120" w:before="120" w:lineRule="auto"/>
        <w:ind w:right="12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200" w:line="276" w:lineRule="auto"/>
        <w:ind w:firstLine="72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1.2.2. Dupla ou trio</w:t>
      </w:r>
    </w:p>
    <w:p w:rsidR="00000000" w:rsidDel="00000000" w:rsidP="00000000" w:rsidRDefault="00000000" w:rsidRPr="00000000" w14:paraId="0000002D">
      <w:pPr>
        <w:spacing w:after="120" w:before="120" w:lineRule="auto"/>
        <w:ind w:left="1440" w:right="12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Duplas ou trios musicais com proposta de show.</w:t>
      </w:r>
    </w:p>
    <w:p w:rsidR="00000000" w:rsidDel="00000000" w:rsidP="00000000" w:rsidRDefault="00000000" w:rsidRPr="00000000" w14:paraId="0000002E">
      <w:pPr>
        <w:spacing w:after="120" w:before="120" w:lineRule="auto"/>
        <w:ind w:right="12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00" w:line="276" w:lineRule="auto"/>
        <w:ind w:firstLine="72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1.2.3. Artista solo</w:t>
      </w:r>
    </w:p>
    <w:p w:rsidR="00000000" w:rsidDel="00000000" w:rsidP="00000000" w:rsidRDefault="00000000" w:rsidRPr="00000000" w14:paraId="00000030">
      <w:pPr>
        <w:spacing w:after="120" w:before="120" w:lineRule="auto"/>
        <w:ind w:left="720" w:right="120" w:firstLine="720"/>
        <w:jc w:val="both"/>
        <w:rPr>
          <w:rFonts w:ascii="Arial" w:cs="Arial" w:eastAsia="Arial" w:hAnsi="Arial"/>
          <w:color w:val="ff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Artista vocal ou instrumental solo com proposta de show.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00"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spacing w:after="200" w:before="240" w:line="276" w:lineRule="auto"/>
        <w:ind w:left="1440" w:hanging="360"/>
        <w:jc w:val="both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Teatro</w:t>
      </w:r>
    </w:p>
    <w:p w:rsidR="00000000" w:rsidDel="00000000" w:rsidP="00000000" w:rsidRDefault="00000000" w:rsidRPr="00000000" w14:paraId="00000033">
      <w:pPr>
        <w:spacing w:after="200"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Podem concorrer nesta categoria projetos que demonstrem predominância na área de artes cênicas (teatro), incluindo teatro infantojuvenil, teatro musical, dentre outros. </w:t>
      </w:r>
    </w:p>
    <w:p w:rsidR="00000000" w:rsidDel="00000000" w:rsidP="00000000" w:rsidRDefault="00000000" w:rsidRPr="00000000" w14:paraId="00000034">
      <w:pPr>
        <w:spacing w:after="200"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Os projetos podem ter como objeto:</w:t>
      </w:r>
    </w:p>
    <w:p w:rsidR="00000000" w:rsidDel="00000000" w:rsidP="00000000" w:rsidRDefault="00000000" w:rsidRPr="00000000" w14:paraId="00000035">
      <w:pPr>
        <w:spacing w:after="200"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I – montagem, produção e circulação de espetáculos teatrais;</w:t>
      </w:r>
    </w:p>
    <w:p w:rsidR="00000000" w:rsidDel="00000000" w:rsidP="00000000" w:rsidRDefault="00000000" w:rsidRPr="00000000" w14:paraId="00000036">
      <w:pPr>
        <w:spacing w:after="200"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II - ações de capacitação, formação e qualificação tais como oficinas, cursos, ações educativas;</w:t>
      </w:r>
    </w:p>
    <w:p w:rsidR="00000000" w:rsidDel="00000000" w:rsidP="00000000" w:rsidRDefault="00000000" w:rsidRPr="00000000" w14:paraId="00000037">
      <w:pPr>
        <w:spacing w:after="200"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III – realização de mostras e festivais; </w:t>
      </w:r>
    </w:p>
    <w:p w:rsidR="00000000" w:rsidDel="00000000" w:rsidP="00000000" w:rsidRDefault="00000000" w:rsidRPr="00000000" w14:paraId="00000038">
      <w:pPr>
        <w:spacing w:after="200"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IV – publicações na área do teatro; ou</w:t>
      </w:r>
    </w:p>
    <w:p w:rsidR="00000000" w:rsidDel="00000000" w:rsidP="00000000" w:rsidRDefault="00000000" w:rsidRPr="00000000" w14:paraId="00000039">
      <w:pPr>
        <w:spacing w:after="200"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V – outro objeto com predominância na área de teatro.</w:t>
      </w:r>
    </w:p>
    <w:p w:rsidR="00000000" w:rsidDel="00000000" w:rsidP="00000000" w:rsidRDefault="00000000" w:rsidRPr="00000000" w14:paraId="0000003A">
      <w:pPr>
        <w:spacing w:after="200" w:line="276" w:lineRule="auto"/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after="200" w:before="240" w:line="276" w:lineRule="auto"/>
        <w:ind w:left="1440" w:hanging="360"/>
        <w:jc w:val="both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Artes Plásticas e Visuais</w:t>
      </w:r>
    </w:p>
    <w:p w:rsidR="00000000" w:rsidDel="00000000" w:rsidP="00000000" w:rsidRDefault="00000000" w:rsidRPr="00000000" w14:paraId="0000003C">
      <w:pPr>
        <w:spacing w:after="200"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Podem concorrer nesta categoria projetos que demonstrem predominância na área de artes plásticas e visuais nas linguagens do desenho, pintura, escultura, gravura, objeto, instalação, intervenção urbana, performance, arte computacional ou outras linguagens do campo da arte contemporânea atual.</w:t>
      </w:r>
    </w:p>
    <w:p w:rsidR="00000000" w:rsidDel="00000000" w:rsidP="00000000" w:rsidRDefault="00000000" w:rsidRPr="00000000" w14:paraId="0000003D">
      <w:pPr>
        <w:spacing w:after="200"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Os projetos podem ter como objeto:</w:t>
      </w:r>
    </w:p>
    <w:p w:rsidR="00000000" w:rsidDel="00000000" w:rsidP="00000000" w:rsidRDefault="00000000" w:rsidRPr="00000000" w14:paraId="0000003E">
      <w:pPr>
        <w:spacing w:after="200"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I – realização de exposição ou feiras de artes;</w:t>
      </w:r>
    </w:p>
    <w:p w:rsidR="00000000" w:rsidDel="00000000" w:rsidP="00000000" w:rsidRDefault="00000000" w:rsidRPr="00000000" w14:paraId="0000003F">
      <w:pPr>
        <w:spacing w:after="200"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II - ações de capacitação, formação e qualificação tais como oficinas, cursos, ações educativas;</w:t>
      </w:r>
    </w:p>
    <w:p w:rsidR="00000000" w:rsidDel="00000000" w:rsidP="00000000" w:rsidRDefault="00000000" w:rsidRPr="00000000" w14:paraId="00000040">
      <w:pPr>
        <w:spacing w:after="200"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III – produção de obras de arte;</w:t>
      </w:r>
    </w:p>
    <w:p w:rsidR="00000000" w:rsidDel="00000000" w:rsidP="00000000" w:rsidRDefault="00000000" w:rsidRPr="00000000" w14:paraId="00000041">
      <w:pPr>
        <w:spacing w:after="200"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IV – publicações na área de artes plásticas e visuais; ou</w:t>
      </w:r>
    </w:p>
    <w:p w:rsidR="00000000" w:rsidDel="00000000" w:rsidP="00000000" w:rsidRDefault="00000000" w:rsidRPr="00000000" w14:paraId="00000042">
      <w:pPr>
        <w:spacing w:after="200"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V - outros projetos com predominância na área de artes plásticas e visuais.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after="200" w:before="240" w:line="276" w:lineRule="auto"/>
        <w:ind w:left="1440" w:hanging="360"/>
        <w:jc w:val="both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Artesanato</w:t>
      </w:r>
    </w:p>
    <w:p w:rsidR="00000000" w:rsidDel="00000000" w:rsidP="00000000" w:rsidRDefault="00000000" w:rsidRPr="00000000" w14:paraId="00000044">
      <w:pPr>
        <w:spacing w:after="200"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Podem concorrer nesta categoria projetos que demonstrem predominância na área de artesanato, que compreende a produção artesanal de objetos, obras e bens.</w:t>
      </w:r>
    </w:p>
    <w:p w:rsidR="00000000" w:rsidDel="00000000" w:rsidP="00000000" w:rsidRDefault="00000000" w:rsidRPr="00000000" w14:paraId="00000045">
      <w:pPr>
        <w:spacing w:after="200"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Os projetos podem ter como objeto:</w:t>
      </w:r>
    </w:p>
    <w:p w:rsidR="00000000" w:rsidDel="00000000" w:rsidP="00000000" w:rsidRDefault="00000000" w:rsidRPr="00000000" w14:paraId="00000046">
      <w:pPr>
        <w:spacing w:after="200"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I – realização de feiras, mostras, exposições;</w:t>
      </w:r>
    </w:p>
    <w:p w:rsidR="00000000" w:rsidDel="00000000" w:rsidP="00000000" w:rsidRDefault="00000000" w:rsidRPr="00000000" w14:paraId="00000047">
      <w:pPr>
        <w:spacing w:after="200"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II – produção de peças artesanais;</w:t>
      </w:r>
    </w:p>
    <w:p w:rsidR="00000000" w:rsidDel="00000000" w:rsidP="00000000" w:rsidRDefault="00000000" w:rsidRPr="00000000" w14:paraId="00000048">
      <w:pPr>
        <w:spacing w:after="200"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III – ações de qualificação, formação, tais como realização de oficinas, cursos, ações educativas; </w:t>
      </w:r>
    </w:p>
    <w:p w:rsidR="00000000" w:rsidDel="00000000" w:rsidP="00000000" w:rsidRDefault="00000000" w:rsidRPr="00000000" w14:paraId="00000049">
      <w:pPr>
        <w:spacing w:after="200"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IV – publicações na área de artesanato; ou</w:t>
      </w:r>
    </w:p>
    <w:p w:rsidR="00000000" w:rsidDel="00000000" w:rsidP="00000000" w:rsidRDefault="00000000" w:rsidRPr="00000000" w14:paraId="0000004A">
      <w:pPr>
        <w:spacing w:after="200"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V – outro objeto com predominância na área do artesanato.</w:t>
      </w:r>
    </w:p>
    <w:p w:rsidR="00000000" w:rsidDel="00000000" w:rsidP="00000000" w:rsidRDefault="00000000" w:rsidRPr="00000000" w14:paraId="0000004B">
      <w:pPr>
        <w:spacing w:after="200"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spacing w:after="200" w:before="240" w:line="276" w:lineRule="auto"/>
        <w:ind w:left="1440" w:hanging="360"/>
        <w:jc w:val="both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Literatura</w:t>
      </w:r>
    </w:p>
    <w:p w:rsidR="00000000" w:rsidDel="00000000" w:rsidP="00000000" w:rsidRDefault="00000000" w:rsidRPr="00000000" w14:paraId="0000004D">
      <w:pPr>
        <w:spacing w:after="200"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Podem concorrer nesta categoria projetos que demonstrem predominância na área da leitura, escrita e oralidade.</w:t>
      </w:r>
    </w:p>
    <w:p w:rsidR="00000000" w:rsidDel="00000000" w:rsidP="00000000" w:rsidRDefault="00000000" w:rsidRPr="00000000" w14:paraId="0000004E">
      <w:pPr>
        <w:spacing w:after="200"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Os projetos podem ter como objeto: </w:t>
      </w:r>
    </w:p>
    <w:p w:rsidR="00000000" w:rsidDel="00000000" w:rsidP="00000000" w:rsidRDefault="00000000" w:rsidRPr="00000000" w14:paraId="0000004F">
      <w:pPr>
        <w:spacing w:after="200"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I – publicação de textos inéditos, em diversos gêneros e/ou formatos;</w:t>
      </w:r>
    </w:p>
    <w:p w:rsidR="00000000" w:rsidDel="00000000" w:rsidP="00000000" w:rsidRDefault="00000000" w:rsidRPr="00000000" w14:paraId="00000050">
      <w:pPr>
        <w:spacing w:after="200"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II - organização de eventos e demais atividades com foco na difusão da literatura, do Livro, da leitura e da oralidade, tais como feiras, mostras, saraus e batalhas de rimas;</w:t>
      </w:r>
    </w:p>
    <w:p w:rsidR="00000000" w:rsidDel="00000000" w:rsidP="00000000" w:rsidRDefault="00000000" w:rsidRPr="00000000" w14:paraId="00000051">
      <w:pPr>
        <w:spacing w:after="200"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III – projetos de formação, como a realização de oficinas, cursos, ações educativas;</w:t>
      </w:r>
    </w:p>
    <w:p w:rsidR="00000000" w:rsidDel="00000000" w:rsidP="00000000" w:rsidRDefault="00000000" w:rsidRPr="00000000" w14:paraId="00000052">
      <w:pPr>
        <w:spacing w:after="200"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IV - apoio à modernização e qualificação de espaços e serviços em bibliotecas comunitárias e pontos de leitura, ampliando o acesso à informação, à leitura e ao livro; </w:t>
      </w:r>
    </w:p>
    <w:p w:rsidR="00000000" w:rsidDel="00000000" w:rsidP="00000000" w:rsidRDefault="00000000" w:rsidRPr="00000000" w14:paraId="00000053">
      <w:pPr>
        <w:spacing w:after="200"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V – formação e circulação de contadores de histórias, mediador de leitura em bibliotecas, escolas, pontos de leitura ou espaços públicos;</w:t>
      </w:r>
    </w:p>
    <w:p w:rsidR="00000000" w:rsidDel="00000000" w:rsidP="00000000" w:rsidRDefault="00000000" w:rsidRPr="00000000" w14:paraId="00000054">
      <w:pPr>
        <w:spacing w:after="200"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VI - outro objeto com predominância nas áreas de leitura, escrita e oralidade.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spacing w:after="200" w:before="240" w:line="276" w:lineRule="auto"/>
        <w:ind w:left="1440" w:hanging="360"/>
        <w:jc w:val="both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Oficinas</w:t>
      </w:r>
    </w:p>
    <w:p w:rsidR="00000000" w:rsidDel="00000000" w:rsidP="00000000" w:rsidRDefault="00000000" w:rsidRPr="00000000" w14:paraId="00000056">
      <w:pPr>
        <w:widowControl w:val="0"/>
        <w:spacing w:line="360" w:lineRule="auto"/>
        <w:jc w:val="both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Propostas de projetos de formação que visem sua execução em comunidades de território periférico, de 2 dias, no mínimo, podendo ser organizadas conforme plano de trabalho do projeto.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spacing w:after="200" w:before="240" w:line="276" w:lineRule="auto"/>
        <w:ind w:left="1440" w:hanging="360"/>
        <w:jc w:val="both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Cursos</w:t>
      </w:r>
    </w:p>
    <w:p w:rsidR="00000000" w:rsidDel="00000000" w:rsidP="00000000" w:rsidRDefault="00000000" w:rsidRPr="00000000" w14:paraId="00000058">
      <w:pPr>
        <w:widowControl w:val="0"/>
        <w:spacing w:line="360" w:lineRule="auto"/>
        <w:jc w:val="both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Propostas de projetos de formação que visem sua execução em comunidades de território periférico, com duração de 1 mês, no mínimo, podendo ser organizado conforme plano de trabalho do projeto.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spacing w:after="200" w:before="240" w:line="276" w:lineRule="auto"/>
        <w:ind w:left="1440" w:hanging="360"/>
        <w:jc w:val="both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Atividades culturais voltadas para a Cultura Tradicional e/ou popular</w:t>
      </w:r>
    </w:p>
    <w:p w:rsidR="00000000" w:rsidDel="00000000" w:rsidP="00000000" w:rsidRDefault="00000000" w:rsidRPr="00000000" w14:paraId="0000005A">
      <w:pPr>
        <w:widowControl w:val="0"/>
        <w:spacing w:line="360" w:lineRule="auto"/>
        <w:jc w:val="both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Atividades culturais voltadas para a cultura tradicional e/ou popular se referem a iniciativas que visam preservar, promover e celebrar práticas, crenças e tradições que são características de determinado grupo étnico, comunidade ou região. Isso inclui eventos, apresentações artísticas, workshops, e outras ações que buscam valorizar e transmitir conhecimentos sobre essas culturas para as gerações atuais e futuras.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spacing w:after="200" w:before="240" w:line="276" w:lineRule="auto"/>
        <w:ind w:left="1440" w:hanging="360"/>
        <w:jc w:val="both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Atividades culturais voltadas para a cultura afro-brasileira</w:t>
      </w:r>
    </w:p>
    <w:p w:rsidR="00000000" w:rsidDel="00000000" w:rsidP="00000000" w:rsidRDefault="00000000" w:rsidRPr="00000000" w14:paraId="0000005C">
      <w:pPr>
        <w:widowControl w:val="0"/>
        <w:spacing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Atividades artísticas com desenvolvimento de ações que tenham como principal objetivo a promoção da cultura afro-brasileira, ou seja, práticas culturais, crenças e tradições que têm origem nas culturas africanas e que foram reservadas e adaptadas no Brasil.</w:t>
      </w:r>
    </w:p>
    <w:p w:rsidR="00000000" w:rsidDel="00000000" w:rsidP="00000000" w:rsidRDefault="00000000" w:rsidRPr="00000000" w14:paraId="0000005D">
      <w:pPr>
        <w:widowControl w:val="0"/>
        <w:spacing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widowControl w:val="0"/>
        <w:numPr>
          <w:ilvl w:val="1"/>
          <w:numId w:val="2"/>
        </w:numPr>
        <w:spacing w:line="360" w:lineRule="auto"/>
        <w:ind w:left="1440" w:hanging="360"/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Mostra</w:t>
      </w:r>
    </w:p>
    <w:p w:rsidR="00000000" w:rsidDel="00000000" w:rsidP="00000000" w:rsidRDefault="00000000" w:rsidRPr="00000000" w14:paraId="0000005F">
      <w:pPr>
        <w:widowControl w:val="0"/>
        <w:spacing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Eventos organizados com o intuito de exibir uma variedade de expressões artísticas e culturais, reunindo obras de artistas locais, nacionais ou internacionais em diferentes formatos como música, dança, teatro, cinema, artes visuais, entre outros. </w:t>
      </w:r>
    </w:p>
    <w:p w:rsidR="00000000" w:rsidDel="00000000" w:rsidP="00000000" w:rsidRDefault="00000000" w:rsidRPr="00000000" w14:paraId="00000060">
      <w:pPr>
        <w:spacing w:after="200" w:before="240" w:line="276" w:lineRule="auto"/>
        <w:jc w:val="both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after="200" w:line="276" w:lineRule="auto"/>
        <w:jc w:val="both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DISTRIBUIÇÃO DE VAGAS E VALORES</w:t>
      </w:r>
    </w:p>
    <w:p w:rsidR="00000000" w:rsidDel="00000000" w:rsidP="00000000" w:rsidRDefault="00000000" w:rsidRPr="00000000" w14:paraId="00000062">
      <w:pPr>
        <w:spacing w:after="200" w:line="276" w:lineRule="auto"/>
        <w:jc w:val="both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widowControl w:val="0"/>
        <w:spacing w:line="360" w:lineRule="auto"/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Valor total distribuído: R$ 124.500,00</w:t>
      </w:r>
    </w:p>
    <w:p w:rsidR="00000000" w:rsidDel="00000000" w:rsidP="00000000" w:rsidRDefault="00000000" w:rsidRPr="00000000" w14:paraId="00000064">
      <w:pPr>
        <w:widowControl w:val="0"/>
        <w:spacing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widowControl w:val="0"/>
        <w:spacing w:line="360" w:lineRule="auto"/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Módulo I - Categorias Artísticas Específicas</w:t>
      </w:r>
    </w:p>
    <w:p w:rsidR="00000000" w:rsidDel="00000000" w:rsidP="00000000" w:rsidRDefault="00000000" w:rsidRPr="00000000" w14:paraId="00000066">
      <w:pPr>
        <w:widowControl w:val="0"/>
        <w:spacing w:line="360" w:lineRule="auto"/>
        <w:jc w:val="both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Valor distribuído: R$ 94.500,00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before="24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305.0" w:type="dxa"/>
        <w:jc w:val="left"/>
        <w:tblInd w:w="-649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75"/>
        <w:gridCol w:w="1290"/>
        <w:gridCol w:w="1560"/>
        <w:gridCol w:w="1290"/>
        <w:gridCol w:w="1215"/>
        <w:gridCol w:w="1215"/>
        <w:gridCol w:w="1260"/>
        <w:tblGridChange w:id="0">
          <w:tblGrid>
            <w:gridCol w:w="2475"/>
            <w:gridCol w:w="1290"/>
            <w:gridCol w:w="1560"/>
            <w:gridCol w:w="1290"/>
            <w:gridCol w:w="1215"/>
            <w:gridCol w:w="1215"/>
            <w:gridCol w:w="12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rtl w:val="0"/>
              </w:rPr>
              <w:t xml:space="preserve">CATEGORIAS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rtl w:val="0"/>
              </w:rPr>
              <w:t xml:space="preserve">QTD DE VAGAS AMPLA CONCORRÊNCIA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rtl w:val="0"/>
              </w:rPr>
              <w:t xml:space="preserve">COTAS PARA PESSOAS NEGRAS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rtl w:val="0"/>
              </w:rPr>
              <w:t xml:space="preserve">COTAS PARA PESSOAS INDÍGENAS</w:t>
            </w:r>
          </w:p>
        </w:tc>
        <w:tc>
          <w:tcPr/>
          <w:p w:rsidR="00000000" w:rsidDel="00000000" w:rsidP="00000000" w:rsidRDefault="00000000" w:rsidRPr="00000000" w14:paraId="0000006C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rtl w:val="0"/>
              </w:rPr>
              <w:t xml:space="preserve">QUANTIDADE TOTAL DE VAGAS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rtl w:val="0"/>
              </w:rPr>
              <w:t xml:space="preserve">VALOR MÁXIMO POR PROJETO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rtl w:val="0"/>
              </w:rPr>
              <w:t xml:space="preserve">VALOR TOTAL DA CATEGORIA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widowControl w:val="0"/>
              <w:spacing w:line="276" w:lineRule="auto"/>
              <w:jc w:val="both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Dança</w:t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 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073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R$4.000,00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R$8.000,00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widowControl w:val="0"/>
              <w:spacing w:line="276" w:lineRule="auto"/>
              <w:jc w:val="both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Música - Banda musical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7A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R$4.000,00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R$20.000,00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widowControl w:val="0"/>
              <w:spacing w:line="276" w:lineRule="auto"/>
              <w:jc w:val="both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Música - Duplas ou trios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81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R$2.500,00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R$10.000,00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widowControl w:val="0"/>
              <w:spacing w:line="276" w:lineRule="auto"/>
              <w:jc w:val="both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Música - Artista solo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6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7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088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R$1.500,00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R$6.000,00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widowControl w:val="0"/>
              <w:jc w:val="both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Teatro</w:t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D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08F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0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R$ 4.000,00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R$8.000,00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widowControl w:val="0"/>
              <w:jc w:val="both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Artes Plásticas e Visuais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3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4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5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096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7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R$ 2.500,00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8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R$5.000,00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widowControl w:val="0"/>
              <w:jc w:val="both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Artesanato</w:t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A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B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C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09D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E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R$ 2.000,00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F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R$4.000,00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widowControl w:val="0"/>
              <w:jc w:val="both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Literatura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1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2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3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0A4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5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R$ 2.000,00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6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R$4.000,00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widowControl w:val="0"/>
              <w:jc w:val="both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Oficinas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9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A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AB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C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R$ 1.500,00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D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R$7.500,00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E">
            <w:pPr>
              <w:widowControl w:val="0"/>
              <w:jc w:val="both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Cursos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F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0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1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0B2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3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R$3.000,00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4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R$6.000,00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5">
            <w:pPr>
              <w:spacing w:after="200" w:before="240" w:line="276" w:lineRule="auto"/>
              <w:jc w:val="both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Atividades culturais voltadas para a Cultura Tradicional e/ou popular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6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7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8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B9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C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R$4.000,00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D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R$8.000,00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E">
            <w:pPr>
              <w:spacing w:after="200" w:before="240" w:line="276" w:lineRule="auto"/>
              <w:jc w:val="both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Atividades culturais voltadas para a cultura afro-brasileira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F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0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1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0C2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4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R$4.000,00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5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R$8.000,00</w:t>
            </w:r>
          </w:p>
        </w:tc>
      </w:tr>
      <w:tr>
        <w:trPr>
          <w:cantSplit w:val="0"/>
          <w:tblHeader w:val="0"/>
        </w:trPr>
        <w:tc>
          <w:tcPr>
            <w:gridSpan w:val="6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6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C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rtl w:val="0"/>
              </w:rPr>
              <w:t xml:space="preserve">Valor total: R$94.500,00</w:t>
            </w:r>
          </w:p>
        </w:tc>
      </w:tr>
    </w:tbl>
    <w:p w:rsidR="00000000" w:rsidDel="00000000" w:rsidP="00000000" w:rsidRDefault="00000000" w:rsidRPr="00000000" w14:paraId="000000CD">
      <w:pPr>
        <w:widowControl w:val="0"/>
        <w:spacing w:line="360" w:lineRule="auto"/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widowControl w:val="0"/>
        <w:spacing w:line="360" w:lineRule="auto"/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Módulo II - Festivais e Mostras Culturais </w:t>
      </w:r>
    </w:p>
    <w:p w:rsidR="00000000" w:rsidDel="00000000" w:rsidP="00000000" w:rsidRDefault="00000000" w:rsidRPr="00000000" w14:paraId="000000CF">
      <w:pPr>
        <w:widowControl w:val="0"/>
        <w:spacing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Valor distribuído: R$ 30.000,00</w:t>
      </w:r>
    </w:p>
    <w:p w:rsidR="00000000" w:rsidDel="00000000" w:rsidP="00000000" w:rsidRDefault="00000000" w:rsidRPr="00000000" w14:paraId="000000D0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305.0" w:type="dxa"/>
        <w:jc w:val="left"/>
        <w:tblInd w:w="-649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75"/>
        <w:gridCol w:w="1290"/>
        <w:gridCol w:w="1560"/>
        <w:gridCol w:w="1290"/>
        <w:gridCol w:w="1215"/>
        <w:gridCol w:w="1215"/>
        <w:gridCol w:w="1260"/>
        <w:tblGridChange w:id="0">
          <w:tblGrid>
            <w:gridCol w:w="2475"/>
            <w:gridCol w:w="1290"/>
            <w:gridCol w:w="1560"/>
            <w:gridCol w:w="1290"/>
            <w:gridCol w:w="1215"/>
            <w:gridCol w:w="1215"/>
            <w:gridCol w:w="12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1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rtl w:val="0"/>
              </w:rPr>
              <w:t xml:space="preserve">CATEGORIAS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2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rtl w:val="0"/>
              </w:rPr>
              <w:t xml:space="preserve">QTD DE VAGAS AMPLA CONCORRÊNCIA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3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rtl w:val="0"/>
              </w:rPr>
              <w:t xml:space="preserve">COTAS PARA PESSOAS NEGRAS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4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rtl w:val="0"/>
              </w:rPr>
              <w:t xml:space="preserve">COTAS PARA PESSOAS INDÍGENAS</w:t>
            </w:r>
          </w:p>
        </w:tc>
        <w:tc>
          <w:tcPr/>
          <w:p w:rsidR="00000000" w:rsidDel="00000000" w:rsidP="00000000" w:rsidRDefault="00000000" w:rsidRPr="00000000" w14:paraId="000000D5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rtl w:val="0"/>
              </w:rPr>
              <w:t xml:space="preserve">QUANTIDADE TOTAL DE VAGAS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6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rtl w:val="0"/>
              </w:rPr>
              <w:t xml:space="preserve">VALOR MÁXIMO POR PROJETO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7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rtl w:val="0"/>
              </w:rPr>
              <w:t xml:space="preserve">VALOR TOTAL DA CATEGORIA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8">
            <w:pPr>
              <w:widowControl w:val="0"/>
              <w:spacing w:line="276" w:lineRule="auto"/>
              <w:jc w:val="both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Mostra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9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A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B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0DC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D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R$30.000,00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E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R$30.000,00</w:t>
            </w:r>
          </w:p>
        </w:tc>
      </w:tr>
    </w:tbl>
    <w:p w:rsidR="00000000" w:rsidDel="00000000" w:rsidP="00000000" w:rsidRDefault="00000000" w:rsidRPr="00000000" w14:paraId="000000DF">
      <w:pPr>
        <w:spacing w:after="200" w:before="240" w:line="276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40" w:w="11907" w:orient="portrait"/>
      <w:pgMar w:bottom="1134" w:top="191" w:left="1701" w:right="1134" w:header="284" w:footer="17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  <w:font w:name="Georgia"/>
  <w:font w:name="Calibri"/>
  <w:font w:name="Times New Roman"/>
  <w:font w:name="Tahoma">
    <w:embedRegular w:fontKey="{00000000-0000-0000-0000-000000000000}" r:id="rId1" w:subsetted="0"/>
    <w:embedBold w:fontKey="{00000000-0000-0000-0000-000000000000}" r:id="rId2" w:subsetted="0"/>
  </w:font>
  <w:font w:name="Avenir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E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4925249</wp:posOffset>
          </wp:positionH>
          <wp:positionV relativeFrom="paragraph">
            <wp:posOffset>-740612</wp:posOffset>
          </wp:positionV>
          <wp:extent cx="854593" cy="857461"/>
          <wp:effectExtent b="0" l="0" r="0" t="0"/>
          <wp:wrapNone/>
          <wp:docPr descr="Sem Título-2 copiar.png" id="6" name="image4.png"/>
          <a:graphic>
            <a:graphicData uri="http://schemas.openxmlformats.org/drawingml/2006/picture">
              <pic:pic>
                <pic:nvPicPr>
                  <pic:cNvPr descr="Sem Título-2 copiar.png" id="0" name="image4.png"/>
                  <pic:cNvPicPr preferRelativeResize="0"/>
                </pic:nvPicPr>
                <pic:blipFill>
                  <a:blip r:embed="rId1"/>
                  <a:srcRect b="0" l="21316" r="0" t="44085"/>
                  <a:stretch>
                    <a:fillRect/>
                  </a:stretch>
                </pic:blipFill>
                <pic:spPr>
                  <a:xfrm>
                    <a:off x="0" y="0"/>
                    <a:ext cx="854593" cy="857461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E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Avenir" w:cs="Avenir" w:eastAsia="Avenir" w:hAnsi="Avenir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venir" w:cs="Avenir" w:eastAsia="Avenir" w:hAnsi="Avenir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SECRETARIA</w: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-850899</wp:posOffset>
              </wp:positionH>
              <wp:positionV relativeFrom="paragraph">
                <wp:posOffset>698500</wp:posOffset>
              </wp:positionV>
              <wp:extent cx="507365" cy="90805"/>
              <wp:effectExtent b="0" l="0" r="0" t="0"/>
              <wp:wrapNone/>
              <wp:docPr id="5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5092300" y="3734575"/>
                        <a:ext cx="507365" cy="90805"/>
                        <a:chOff x="5092300" y="3734575"/>
                        <a:chExt cx="507400" cy="90850"/>
                      </a:xfrm>
                    </wpg:grpSpPr>
                    <wpg:grpSp>
                      <wpg:cNvGrpSpPr/>
                      <wpg:grpSpPr>
                        <a:xfrm>
                          <a:off x="5092318" y="3734598"/>
                          <a:ext cx="507365" cy="90805"/>
                          <a:chOff x="0" y="0"/>
                          <a:chExt cx="507365" cy="90805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0" y="0"/>
                            <a:ext cx="507350" cy="9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8" name="Shape 8"/>
                        <wps:spPr>
                          <a:xfrm rot="10800000">
                            <a:off x="5715" y="0"/>
                            <a:ext cx="501650" cy="90805"/>
                          </a:xfrm>
                          <a:prstGeom prst="rect">
                            <a:avLst/>
                          </a:prstGeom>
                          <a:solidFill>
                            <a:srgbClr val="152C53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9" name="Shape 9"/>
                        <wps:spPr>
                          <a:xfrm rot="10800000">
                            <a:off x="78105" y="0"/>
                            <a:ext cx="27305" cy="90805"/>
                          </a:xfrm>
                          <a:prstGeom prst="rect">
                            <a:avLst/>
                          </a:prstGeom>
                          <a:solidFill>
                            <a:srgbClr val="D92A21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10" name="Shape 10"/>
                        <wps:spPr>
                          <a:xfrm rot="10800000">
                            <a:off x="0" y="0"/>
                            <a:ext cx="78105" cy="90805"/>
                          </a:xfrm>
                          <a:prstGeom prst="rect">
                            <a:avLst/>
                          </a:prstGeom>
                          <a:solidFill>
                            <a:srgbClr val="FFFF3B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-850899</wp:posOffset>
              </wp:positionH>
              <wp:positionV relativeFrom="paragraph">
                <wp:posOffset>698500</wp:posOffset>
              </wp:positionV>
              <wp:extent cx="507365" cy="90805"/>
              <wp:effectExtent b="0" l="0" r="0" t="0"/>
              <wp:wrapNone/>
              <wp:docPr id="5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7365" cy="908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-478772</wp:posOffset>
          </wp:positionH>
          <wp:positionV relativeFrom="paragraph">
            <wp:posOffset>-48534</wp:posOffset>
          </wp:positionV>
          <wp:extent cx="2298357" cy="864973"/>
          <wp:effectExtent b="0" l="0" r="0" t="0"/>
          <wp:wrapNone/>
          <wp:docPr descr="BRASÃO-COLORIDO-PRETOCOM-SLOGAN copiar.png" id="7" name="image1.png"/>
          <a:graphic>
            <a:graphicData uri="http://schemas.openxmlformats.org/drawingml/2006/picture">
              <pic:pic>
                <pic:nvPicPr>
                  <pic:cNvPr descr="BRASÃO-COLORIDO-PRETOCOM-SLOGAN copiar.png" id="0" name="image1.png"/>
                  <pic:cNvPicPr preferRelativeResize="0"/>
                </pic:nvPicPr>
                <pic:blipFill>
                  <a:blip r:embed="rId2"/>
                  <a:srcRect b="27461" l="0" r="0" t="34907"/>
                  <a:stretch>
                    <a:fillRect/>
                  </a:stretch>
                </pic:blipFill>
                <pic:spPr>
                  <a:xfrm>
                    <a:off x="0" y="0"/>
                    <a:ext cx="2298357" cy="864973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E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76" w:lineRule="auto"/>
      <w:ind w:left="0" w:right="0" w:firstLine="0"/>
      <w:jc w:val="right"/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Rua Guilherme Silva, 337 – Centro</w:t>
    </w:r>
  </w:p>
  <w:p w:rsidR="00000000" w:rsidDel="00000000" w:rsidP="00000000" w:rsidRDefault="00000000" w:rsidRPr="00000000" w14:paraId="000000E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76" w:lineRule="auto"/>
      <w:ind w:left="0" w:right="0" w:firstLine="0"/>
      <w:jc w:val="right"/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14180-000 – Pontal-SP - Brasil</w:t>
    </w:r>
  </w:p>
  <w:p w:rsidR="00000000" w:rsidDel="00000000" w:rsidP="00000000" w:rsidRDefault="00000000" w:rsidRPr="00000000" w14:paraId="000000E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76" w:lineRule="auto"/>
      <w:ind w:left="0" w:right="0" w:firstLine="0"/>
      <w:jc w:val="right"/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Telefone: (16) 3953-9999</w:t>
    </w:r>
  </w:p>
  <w:p w:rsidR="00000000" w:rsidDel="00000000" w:rsidP="00000000" w:rsidRDefault="00000000" w:rsidRPr="00000000" w14:paraId="000000E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558800</wp:posOffset>
              </wp:positionH>
              <wp:positionV relativeFrom="paragraph">
                <wp:posOffset>38100</wp:posOffset>
              </wp:positionV>
              <wp:extent cx="5938520" cy="90805"/>
              <wp:effectExtent b="0" l="0" r="0" t="0"/>
              <wp:wrapNone/>
              <wp:docPr id="4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2376725" y="3734575"/>
                        <a:ext cx="5938520" cy="90805"/>
                        <a:chOff x="2376725" y="3734575"/>
                        <a:chExt cx="5938550" cy="90850"/>
                      </a:xfrm>
                    </wpg:grpSpPr>
                    <wpg:grpSp>
                      <wpg:cNvGrpSpPr/>
                      <wpg:grpSpPr>
                        <a:xfrm>
                          <a:off x="2376740" y="3734598"/>
                          <a:ext cx="5938519" cy="90805"/>
                          <a:chOff x="0" y="0"/>
                          <a:chExt cx="5938519" cy="90805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0" y="0"/>
                            <a:ext cx="5938500" cy="9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4" name="Shape 4"/>
                        <wps:spPr>
                          <a:xfrm>
                            <a:off x="0" y="0"/>
                            <a:ext cx="5873198" cy="90805"/>
                          </a:xfrm>
                          <a:prstGeom prst="rect">
                            <a:avLst/>
                          </a:prstGeom>
                          <a:solidFill>
                            <a:srgbClr val="152C53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5" name="Shape 5"/>
                        <wps:spPr>
                          <a:xfrm>
                            <a:off x="5617629" y="0"/>
                            <a:ext cx="320890" cy="90805"/>
                          </a:xfrm>
                          <a:prstGeom prst="rect">
                            <a:avLst/>
                          </a:prstGeom>
                          <a:solidFill>
                            <a:srgbClr val="D92A21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6" name="Shape 6"/>
                        <wps:spPr>
                          <a:xfrm>
                            <a:off x="5661721" y="0"/>
                            <a:ext cx="276798" cy="90805"/>
                          </a:xfrm>
                          <a:prstGeom prst="rect">
                            <a:avLst/>
                          </a:prstGeom>
                          <a:solidFill>
                            <a:srgbClr val="FFFF3B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558800</wp:posOffset>
              </wp:positionH>
              <wp:positionV relativeFrom="paragraph">
                <wp:posOffset>38100</wp:posOffset>
              </wp:positionV>
              <wp:extent cx="5938520" cy="90805"/>
              <wp:effectExtent b="0" l="0" r="0" t="0"/>
              <wp:wrapNone/>
              <wp:docPr id="4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38520" cy="908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rFonts w:ascii="Arial" w:cs="Arial" w:eastAsia="Arial" w:hAnsi="Arial"/>
      <w:b w:val="1"/>
      <w:sz w:val="44"/>
      <w:szCs w:val="4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rFonts w:ascii="Tahoma" w:cs="Tahoma" w:eastAsia="Tahoma" w:hAnsi="Tahoma"/>
      <w:b w:val="1"/>
      <w:sz w:val="22"/>
      <w:szCs w:val="22"/>
    </w:rPr>
  </w:style>
  <w:style w:type="paragraph" w:styleId="Heading3">
    <w:name w:val="heading 3"/>
    <w:basedOn w:val="Normal"/>
    <w:next w:val="Normal"/>
    <w:pPr>
      <w:keepNext w:val="1"/>
      <w:jc w:val="center"/>
    </w:pPr>
    <w:rPr>
      <w:rFonts w:ascii="Tahoma" w:cs="Tahoma" w:eastAsia="Tahoma" w:hAnsi="Tahoma"/>
      <w:b w:val="1"/>
      <w:sz w:val="70"/>
      <w:szCs w:val="70"/>
    </w:rPr>
  </w:style>
  <w:style w:type="paragraph" w:styleId="Heading4">
    <w:name w:val="heading 4"/>
    <w:basedOn w:val="Normal"/>
    <w:next w:val="Normal"/>
    <w:pPr>
      <w:keepNext w:val="1"/>
    </w:pPr>
    <w:rPr>
      <w:b w:val="1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rFonts w:ascii="Tahoma" w:cs="Tahoma" w:eastAsia="Tahoma" w:hAnsi="Tahoma"/>
      <w:b w:val="1"/>
      <w:sz w:val="20"/>
      <w:szCs w:val="20"/>
    </w:rPr>
  </w:style>
  <w:style w:type="paragraph" w:styleId="Heading6">
    <w:name w:val="heading 6"/>
    <w:basedOn w:val="Normal"/>
    <w:next w:val="Normal"/>
    <w:pPr>
      <w:keepNext w:val="1"/>
    </w:pPr>
    <w:rPr>
      <w:rFonts w:ascii="Arial" w:cs="Arial" w:eastAsia="Arial" w:hAnsi="Arial"/>
      <w:b w:val="1"/>
      <w:sz w:val="28"/>
      <w:szCs w:val="28"/>
    </w:rPr>
  </w:style>
  <w:style w:type="paragraph" w:styleId="Title">
    <w:name w:val="Title"/>
    <w:basedOn w:val="Normal"/>
    <w:next w:val="Normal"/>
    <w:pPr>
      <w:jc w:val="center"/>
    </w:pPr>
    <w:rPr>
      <w:b w:val="1"/>
      <w:sz w:val="36"/>
      <w:szCs w:val="36"/>
      <w:u w:val="single"/>
    </w:rPr>
  </w:style>
  <w:style w:type="paragraph" w:styleId="Normal" w:default="1">
    <w:name w:val="Normal"/>
    <w:qFormat w:val="1"/>
    <w:rsid w:val="0055054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 w:val="1"/>
    <w:rsid w:val="005F7002"/>
    <w:pPr>
      <w:keepNext w:val="1"/>
      <w:jc w:val="center"/>
      <w:outlineLvl w:val="0"/>
    </w:pPr>
    <w:rPr>
      <w:rFonts w:ascii="Arial" w:hAnsi="Arial"/>
      <w:b w:val="1"/>
      <w:sz w:val="44"/>
      <w:szCs w:val="20"/>
    </w:rPr>
  </w:style>
  <w:style w:type="paragraph" w:styleId="Ttulo2">
    <w:name w:val="heading 2"/>
    <w:basedOn w:val="Normal"/>
    <w:next w:val="Normal"/>
    <w:qFormat w:val="1"/>
    <w:rsid w:val="005716F0"/>
    <w:pPr>
      <w:keepNext w:val="1"/>
      <w:jc w:val="center"/>
      <w:outlineLvl w:val="1"/>
    </w:pPr>
    <w:rPr>
      <w:rFonts w:ascii="Tahoma" w:hAnsi="Tahoma"/>
      <w:b w:val="1"/>
      <w:bCs w:val="1"/>
      <w:sz w:val="22"/>
    </w:rPr>
  </w:style>
  <w:style w:type="paragraph" w:styleId="Ttulo3">
    <w:name w:val="heading 3"/>
    <w:basedOn w:val="Normal"/>
    <w:next w:val="Normal"/>
    <w:qFormat w:val="1"/>
    <w:rsid w:val="005716F0"/>
    <w:pPr>
      <w:keepNext w:val="1"/>
      <w:jc w:val="center"/>
      <w:outlineLvl w:val="2"/>
    </w:pPr>
    <w:rPr>
      <w:rFonts w:ascii="Tahoma" w:cs="Tahoma" w:hAnsi="Tahoma"/>
      <w:b w:val="1"/>
      <w:bCs w:val="1"/>
      <w:sz w:val="70"/>
    </w:rPr>
  </w:style>
  <w:style w:type="paragraph" w:styleId="Ttulo4">
    <w:name w:val="heading 4"/>
    <w:basedOn w:val="Normal"/>
    <w:next w:val="Normal"/>
    <w:qFormat w:val="1"/>
    <w:rsid w:val="005716F0"/>
    <w:pPr>
      <w:keepNext w:val="1"/>
      <w:outlineLvl w:val="3"/>
    </w:pPr>
    <w:rPr>
      <w:b w:val="1"/>
      <w:bCs w:val="1"/>
    </w:rPr>
  </w:style>
  <w:style w:type="paragraph" w:styleId="Ttulo5">
    <w:name w:val="heading 5"/>
    <w:basedOn w:val="Normal"/>
    <w:next w:val="Normal"/>
    <w:qFormat w:val="1"/>
    <w:rsid w:val="005716F0"/>
    <w:pPr>
      <w:keepNext w:val="1"/>
      <w:jc w:val="center"/>
      <w:outlineLvl w:val="4"/>
    </w:pPr>
    <w:rPr>
      <w:rFonts w:ascii="Tahoma" w:hAnsi="Tahoma"/>
      <w:b w:val="1"/>
      <w:sz w:val="20"/>
    </w:rPr>
  </w:style>
  <w:style w:type="paragraph" w:styleId="Ttulo6">
    <w:name w:val="heading 6"/>
    <w:basedOn w:val="Normal"/>
    <w:next w:val="Normal"/>
    <w:qFormat w:val="1"/>
    <w:rsid w:val="005716F0"/>
    <w:pPr>
      <w:keepNext w:val="1"/>
      <w:outlineLvl w:val="5"/>
    </w:pPr>
    <w:rPr>
      <w:rFonts w:ascii="Arial" w:cs="Arial" w:eastAsia="Arial Unicode MS" w:hAnsi="Arial"/>
      <w:b w:val="1"/>
      <w:bCs w:val="1"/>
      <w:sz w:val="28"/>
      <w:szCs w:val="20"/>
    </w:rPr>
  </w:style>
  <w:style w:type="paragraph" w:styleId="Ttulo7">
    <w:name w:val="heading 7"/>
    <w:basedOn w:val="Normal"/>
    <w:next w:val="Normal"/>
    <w:qFormat w:val="1"/>
    <w:rsid w:val="005716F0"/>
    <w:pPr>
      <w:keepNext w:val="1"/>
      <w:ind w:right="566"/>
      <w:outlineLvl w:val="6"/>
    </w:pPr>
    <w:rPr>
      <w:rFonts w:ascii="Arial" w:hAnsi="Arial"/>
      <w:b w:val="1"/>
      <w:sz w:val="32"/>
      <w:szCs w:val="20"/>
    </w:rPr>
  </w:style>
  <w:style w:type="paragraph" w:styleId="Ttulo8">
    <w:name w:val="heading 8"/>
    <w:basedOn w:val="Normal"/>
    <w:next w:val="Normal"/>
    <w:qFormat w:val="1"/>
    <w:rsid w:val="005716F0"/>
    <w:pPr>
      <w:keepNext w:val="1"/>
      <w:jc w:val="both"/>
      <w:outlineLvl w:val="7"/>
    </w:pPr>
    <w:rPr>
      <w:rFonts w:ascii="Arial" w:cs="Arial" w:eastAsia="Arial Unicode MS" w:hAnsi="Arial"/>
      <w:b w:val="1"/>
      <w:bCs w:val="1"/>
      <w:sz w:val="28"/>
      <w:szCs w:val="16"/>
    </w:rPr>
  </w:style>
  <w:style w:type="paragraph" w:styleId="Ttulo9">
    <w:name w:val="heading 9"/>
    <w:basedOn w:val="Normal"/>
    <w:next w:val="Normal"/>
    <w:qFormat w:val="1"/>
    <w:rsid w:val="005716F0"/>
    <w:pPr>
      <w:keepNext w:val="1"/>
      <w:outlineLvl w:val="8"/>
    </w:pPr>
    <w:rPr>
      <w:rFonts w:ascii="Courier New" w:hAnsi="Courier New"/>
      <w:b w:val="1"/>
      <w:sz w:val="22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Cabealho">
    <w:name w:val="header"/>
    <w:aliases w:val="hd,he,Heading 1a,Cabeçalho superior"/>
    <w:basedOn w:val="Normal"/>
    <w:rsid w:val="005F7002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5F7002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link w:val="CorpodetextoChar"/>
    <w:rsid w:val="005A5D1E"/>
    <w:pPr>
      <w:jc w:val="both"/>
    </w:pPr>
  </w:style>
  <w:style w:type="paragraph" w:styleId="Recuodecorpodetexto">
    <w:name w:val="Body Text Indent"/>
    <w:basedOn w:val="Normal"/>
    <w:link w:val="RecuodecorpodetextoChar"/>
    <w:rsid w:val="005716F0"/>
    <w:pPr>
      <w:spacing w:after="120"/>
      <w:ind w:left="283"/>
    </w:pPr>
  </w:style>
  <w:style w:type="paragraph" w:styleId="Ttulo">
    <w:name w:val="Title"/>
    <w:basedOn w:val="Normal"/>
    <w:qFormat w:val="1"/>
    <w:rsid w:val="005716F0"/>
    <w:pPr>
      <w:jc w:val="center"/>
    </w:pPr>
    <w:rPr>
      <w:b w:val="1"/>
      <w:spacing w:val="100"/>
      <w:sz w:val="36"/>
      <w:szCs w:val="20"/>
      <w:u w:val="single"/>
    </w:rPr>
  </w:style>
  <w:style w:type="paragraph" w:styleId="BodyText21" w:customStyle="1">
    <w:name w:val="Body Text 21"/>
    <w:basedOn w:val="Normal"/>
    <w:rsid w:val="005716F0"/>
    <w:pPr>
      <w:jc w:val="both"/>
    </w:pPr>
    <w:rPr>
      <w:rFonts w:ascii="Courier New" w:hAnsi="Courier New"/>
      <w:snapToGrid w:val="0"/>
      <w:sz w:val="20"/>
      <w:szCs w:val="20"/>
    </w:rPr>
  </w:style>
  <w:style w:type="paragraph" w:styleId="Item" w:customStyle="1">
    <w:name w:val="Item"/>
    <w:basedOn w:val="Normal"/>
    <w:rsid w:val="005716F0"/>
    <w:pPr>
      <w:jc w:val="both"/>
    </w:pPr>
    <w:rPr>
      <w:rFonts w:ascii="Courier New" w:hAnsi="Courier New"/>
      <w:szCs w:val="20"/>
    </w:rPr>
  </w:style>
  <w:style w:type="paragraph" w:styleId="Corpodetexto3">
    <w:name w:val="Body Text 3"/>
    <w:basedOn w:val="Normal"/>
    <w:rsid w:val="005716F0"/>
    <w:pPr>
      <w:spacing w:after="60" w:before="60" w:line="360" w:lineRule="auto"/>
      <w:jc w:val="both"/>
    </w:pPr>
    <w:rPr>
      <w:rFonts w:ascii="Arial" w:hAnsi="Arial"/>
      <w:b w:val="1"/>
      <w:sz w:val="28"/>
      <w:szCs w:val="20"/>
      <w:u w:val="single"/>
    </w:rPr>
  </w:style>
  <w:style w:type="paragraph" w:styleId="Textodenotaderodap">
    <w:name w:val="footnote text"/>
    <w:basedOn w:val="Normal"/>
    <w:semiHidden w:val="1"/>
    <w:rsid w:val="005716F0"/>
    <w:rPr>
      <w:rFonts w:ascii="Courier New" w:hAnsi="Courier New"/>
      <w:sz w:val="20"/>
      <w:szCs w:val="20"/>
    </w:rPr>
  </w:style>
  <w:style w:type="paragraph" w:styleId="Port" w:customStyle="1">
    <w:name w:val="Port"/>
    <w:basedOn w:val="Normal"/>
    <w:rsid w:val="005716F0"/>
    <w:rPr>
      <w:rFonts w:ascii="AvantGarde" w:hAnsi="AvantGarde"/>
      <w:b w:val="1"/>
      <w:sz w:val="20"/>
      <w:szCs w:val="20"/>
    </w:rPr>
  </w:style>
  <w:style w:type="character" w:styleId="Hyperlink">
    <w:name w:val="Hyperlink"/>
    <w:rsid w:val="005716F0"/>
    <w:rPr>
      <w:color w:val="0000ff"/>
      <w:u w:val="single"/>
    </w:rPr>
  </w:style>
  <w:style w:type="character" w:styleId="Nmerodepgina">
    <w:name w:val="page number"/>
    <w:basedOn w:val="Fontepargpadro"/>
    <w:rsid w:val="005716F0"/>
  </w:style>
  <w:style w:type="paragraph" w:styleId="Corpodetexto2">
    <w:name w:val="Body Text 2"/>
    <w:basedOn w:val="Normal"/>
    <w:rsid w:val="005716F0"/>
    <w:pPr>
      <w:jc w:val="center"/>
    </w:pPr>
    <w:rPr>
      <w:rFonts w:ascii="Arial" w:cs="Arial" w:hAnsi="Arial"/>
      <w:b w:val="1"/>
      <w:bCs w:val="1"/>
      <w:sz w:val="90"/>
    </w:rPr>
  </w:style>
  <w:style w:type="paragraph" w:styleId="Textoembloco">
    <w:name w:val="Block Text"/>
    <w:basedOn w:val="Normal"/>
    <w:rsid w:val="005716F0"/>
    <w:pPr>
      <w:ind w:left="-540" w:right="-905" w:firstLine="540"/>
      <w:jc w:val="center"/>
    </w:pPr>
    <w:rPr>
      <w:rFonts w:ascii="Tahoma" w:hAnsi="Tahoma"/>
      <w:b w:val="1"/>
      <w:sz w:val="20"/>
    </w:rPr>
  </w:style>
  <w:style w:type="paragraph" w:styleId="xl152" w:customStyle="1">
    <w:name w:val="xl152"/>
    <w:basedOn w:val="Normal"/>
    <w:rsid w:val="005716F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eastAsia="Arial Unicode MS" w:hAnsi="Arial"/>
      <w:b w:val="1"/>
      <w:bCs w:val="1"/>
      <w:sz w:val="16"/>
      <w:szCs w:val="16"/>
    </w:rPr>
  </w:style>
  <w:style w:type="paragraph" w:styleId="xl37" w:customStyle="1">
    <w:name w:val="xl37"/>
    <w:basedOn w:val="Normal"/>
    <w:rsid w:val="005716F0"/>
    <w:pPr>
      <w:pBdr>
        <w:left w:color="auto" w:space="0" w:sz="8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Arial Unicode MS" w:cs="Arial Unicode MS" w:eastAsia="Arial Unicode MS" w:hAnsi="Arial Unicode MS"/>
      <w:b w:val="1"/>
      <w:bCs w:val="1"/>
      <w:sz w:val="22"/>
      <w:szCs w:val="22"/>
    </w:rPr>
  </w:style>
  <w:style w:type="character" w:styleId="HiperlinkVisitado">
    <w:name w:val="FollowedHyperlink"/>
    <w:rsid w:val="005716F0"/>
    <w:rPr>
      <w:color w:val="800080"/>
      <w:u w:val="single"/>
    </w:rPr>
  </w:style>
  <w:style w:type="paragraph" w:styleId="ecmsonormal" w:customStyle="1">
    <w:name w:val="ec_msonormal"/>
    <w:basedOn w:val="Normal"/>
    <w:rsid w:val="005716F0"/>
    <w:pPr>
      <w:spacing w:after="324"/>
    </w:pPr>
    <w:rPr>
      <w:rFonts w:ascii="Arial Unicode MS" w:cs="Arial Unicode MS" w:eastAsia="Arial Unicode MS" w:hAnsi="Arial Unicode MS"/>
    </w:rPr>
  </w:style>
  <w:style w:type="paragraph" w:styleId="ecmsobodytext2" w:customStyle="1">
    <w:name w:val="ec_msobodytext2"/>
    <w:basedOn w:val="Normal"/>
    <w:rsid w:val="005716F0"/>
    <w:pPr>
      <w:spacing w:after="324"/>
    </w:pPr>
    <w:rPr>
      <w:rFonts w:ascii="Arial Unicode MS" w:cs="Arial Unicode MS" w:eastAsia="Arial Unicode MS" w:hAnsi="Arial Unicode MS"/>
    </w:rPr>
  </w:style>
  <w:style w:type="table" w:styleId="Tabelacomgrade">
    <w:name w:val="Table Grid"/>
    <w:basedOn w:val="Tabelanormal"/>
    <w:rsid w:val="005716F0"/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ecxmsonormal" w:customStyle="1">
    <w:name w:val="ecxmsonormal"/>
    <w:basedOn w:val="Normal"/>
    <w:rsid w:val="00F04CBA"/>
    <w:pPr>
      <w:spacing w:after="324"/>
    </w:pPr>
  </w:style>
  <w:style w:type="paragraph" w:styleId="PargrafodaLista">
    <w:name w:val="List Paragraph"/>
    <w:basedOn w:val="Normal"/>
    <w:qFormat w:val="1"/>
    <w:rsid w:val="00095492"/>
    <w:pPr>
      <w:ind w:left="708"/>
    </w:pPr>
  </w:style>
  <w:style w:type="character" w:styleId="apple-converted-space" w:customStyle="1">
    <w:name w:val="apple-converted-space"/>
    <w:basedOn w:val="Fontepargpadro"/>
    <w:rsid w:val="0081178D"/>
  </w:style>
  <w:style w:type="character" w:styleId="RecuodecorpodetextoChar" w:customStyle="1">
    <w:name w:val="Recuo de corpo de texto Char"/>
    <w:link w:val="Recuodecorpodetexto"/>
    <w:rsid w:val="0055054D"/>
    <w:rPr>
      <w:sz w:val="24"/>
      <w:szCs w:val="24"/>
      <w:lang w:bidi="ar-SA" w:eastAsia="pt-BR" w:val="pt-BR"/>
    </w:rPr>
  </w:style>
  <w:style w:type="character" w:styleId="CharChar1" w:customStyle="1">
    <w:name w:val="Char Char1"/>
    <w:rsid w:val="0055054D"/>
    <w:rPr>
      <w:sz w:val="24"/>
      <w:szCs w:val="24"/>
      <w:lang w:bidi="ar-SA" w:eastAsia="pt-BR" w:val="pt-BR"/>
    </w:rPr>
  </w:style>
  <w:style w:type="paragraph" w:styleId="Normalarial" w:customStyle="1">
    <w:name w:val="Normal + arial"/>
    <w:basedOn w:val="Normal"/>
    <w:link w:val="NormalarialChar"/>
    <w:rsid w:val="00C51139"/>
    <w:pPr>
      <w:autoSpaceDE w:val="0"/>
      <w:autoSpaceDN w:val="0"/>
      <w:adjustRightInd w:val="0"/>
      <w:jc w:val="both"/>
    </w:pPr>
  </w:style>
  <w:style w:type="character" w:styleId="NormalarialChar" w:customStyle="1">
    <w:name w:val="Normal + arial Char"/>
    <w:basedOn w:val="Fontepargpadro"/>
    <w:link w:val="Normalarial"/>
    <w:rsid w:val="00C51139"/>
    <w:rPr>
      <w:sz w:val="24"/>
      <w:szCs w:val="24"/>
      <w:lang w:bidi="ar-SA" w:eastAsia="pt-BR" w:val="pt-BR"/>
    </w:rPr>
  </w:style>
  <w:style w:type="paragraph" w:styleId="Default" w:customStyle="1">
    <w:name w:val="Default"/>
    <w:rsid w:val="00156989"/>
    <w:pPr>
      <w:autoSpaceDE w:val="0"/>
      <w:autoSpaceDN w:val="0"/>
      <w:adjustRightInd w:val="0"/>
    </w:pPr>
    <w:rPr>
      <w:rFonts w:ascii="Verdana" w:cs="Verdana" w:hAnsi="Verdana"/>
      <w:color w:val="000000"/>
      <w:sz w:val="24"/>
      <w:szCs w:val="24"/>
    </w:rPr>
  </w:style>
  <w:style w:type="paragraph" w:styleId="NormalWeb">
    <w:name w:val="Normal (Web)"/>
    <w:basedOn w:val="Normal"/>
    <w:rsid w:val="00FE459B"/>
    <w:pPr>
      <w:spacing w:after="100" w:afterAutospacing="1" w:before="100" w:beforeAutospacing="1"/>
    </w:pPr>
  </w:style>
  <w:style w:type="paragraph" w:styleId="Commarcadores">
    <w:name w:val="List Bullet"/>
    <w:basedOn w:val="Normal"/>
    <w:rsid w:val="00820645"/>
    <w:pPr>
      <w:numPr>
        <w:numId w:val="17"/>
      </w:numPr>
    </w:pPr>
  </w:style>
  <w:style w:type="character" w:styleId="Ttulo1Char" w:customStyle="1">
    <w:name w:val="Título 1 Char"/>
    <w:link w:val="Ttulo1"/>
    <w:rsid w:val="00873F95"/>
    <w:rPr>
      <w:rFonts w:ascii="Arial" w:hAnsi="Arial"/>
      <w:b w:val="1"/>
      <w:sz w:val="44"/>
      <w:lang w:bidi="ar-SA" w:eastAsia="pt-BR" w:val="pt-BR"/>
    </w:rPr>
  </w:style>
  <w:style w:type="character" w:styleId="Forte">
    <w:name w:val="Strong"/>
    <w:basedOn w:val="Fontepargpadro"/>
    <w:qFormat w:val="1"/>
    <w:rsid w:val="008A435F"/>
    <w:rPr>
      <w:b w:val="1"/>
      <w:bCs w:val="1"/>
    </w:rPr>
  </w:style>
  <w:style w:type="paragraph" w:styleId="Estilo" w:customStyle="1">
    <w:name w:val="Estilo"/>
    <w:rsid w:val="001E5120"/>
    <w:pPr>
      <w:widowControl w:val="0"/>
      <w:autoSpaceDE w:val="0"/>
      <w:autoSpaceDN w:val="0"/>
      <w:adjustRightInd w:val="0"/>
    </w:pPr>
    <w:rPr>
      <w:rFonts w:ascii="Arial" w:cs="Arial" w:hAnsi="Arial"/>
      <w:szCs w:val="24"/>
    </w:rPr>
  </w:style>
  <w:style w:type="paragraph" w:styleId="ADM-Stexto" w:customStyle="1">
    <w:name w:val="ADM-Stexto"/>
    <w:basedOn w:val="Normal"/>
    <w:rsid w:val="00854E53"/>
    <w:pPr>
      <w:overflowPunct w:val="0"/>
      <w:autoSpaceDE w:val="0"/>
      <w:autoSpaceDN w:val="0"/>
      <w:adjustRightInd w:val="0"/>
      <w:ind w:firstLine="1701"/>
      <w:jc w:val="both"/>
    </w:pPr>
    <w:rPr>
      <w:sz w:val="32"/>
      <w:szCs w:val="20"/>
    </w:rPr>
  </w:style>
  <w:style w:type="paragraph" w:styleId="Recuodecorpodetexto2">
    <w:name w:val="Body Text Indent 2"/>
    <w:basedOn w:val="Normal"/>
    <w:link w:val="Recuodecorpodetexto2Char"/>
    <w:rsid w:val="007C2DF2"/>
    <w:pPr>
      <w:spacing w:after="120" w:line="480" w:lineRule="auto"/>
      <w:ind w:left="283"/>
    </w:pPr>
  </w:style>
  <w:style w:type="character" w:styleId="Recuodecorpodetexto2Char" w:customStyle="1">
    <w:name w:val="Recuo de corpo de texto 2 Char"/>
    <w:basedOn w:val="Fontepargpadro"/>
    <w:link w:val="Recuodecorpodetexto2"/>
    <w:rsid w:val="007C2DF2"/>
    <w:rPr>
      <w:sz w:val="24"/>
      <w:szCs w:val="24"/>
    </w:rPr>
  </w:style>
  <w:style w:type="character" w:styleId="PGE-Alteraesdestacadas" w:customStyle="1">
    <w:name w:val="PGE - Alterações destacadas"/>
    <w:uiPriority w:val="1"/>
    <w:qFormat w:val="1"/>
    <w:rsid w:val="00641C75"/>
    <w:rPr>
      <w:rFonts w:ascii="Arial" w:hAnsi="Arial"/>
      <w:b w:val="1"/>
      <w:color w:val="000000"/>
      <w:sz w:val="22"/>
      <w:u w:val="single"/>
    </w:rPr>
  </w:style>
  <w:style w:type="paragraph" w:styleId="Contedodatabela" w:customStyle="1">
    <w:name w:val="Conteúdo da tabela"/>
    <w:basedOn w:val="Normal"/>
    <w:qFormat w:val="1"/>
    <w:rsid w:val="00F76EAA"/>
    <w:pPr>
      <w:widowControl w:val="0"/>
      <w:suppressLineNumbers w:val="1"/>
      <w:suppressAutoHyphens w:val="1"/>
    </w:pPr>
    <w:rPr>
      <w:rFonts w:eastAsia="Lucida Sans Unicode"/>
      <w:kern w:val="1"/>
      <w:lang w:eastAsia="zh-CN"/>
    </w:rPr>
  </w:style>
  <w:style w:type="paragraph" w:styleId="Normal1" w:customStyle="1">
    <w:name w:val="Normal1"/>
    <w:qFormat w:val="1"/>
    <w:rsid w:val="00F76EAA"/>
    <w:pPr>
      <w:suppressAutoHyphens w:val="1"/>
    </w:pPr>
    <w:rPr>
      <w:rFonts w:ascii="Arial" w:cs="Arial" w:hAnsi="Arial"/>
      <w:color w:val="000000"/>
      <w:sz w:val="24"/>
      <w:szCs w:val="24"/>
      <w:lang w:eastAsia="zh-CN"/>
    </w:rPr>
  </w:style>
  <w:style w:type="character" w:styleId="CorpodetextoChar" w:customStyle="1">
    <w:name w:val="Corpo de texto Char"/>
    <w:basedOn w:val="Fontepargpadro"/>
    <w:link w:val="Corpodetexto"/>
    <w:rsid w:val="00B94E74"/>
    <w:rPr>
      <w:sz w:val="24"/>
      <w:szCs w:val="24"/>
    </w:rPr>
  </w:style>
  <w:style w:type="paragraph" w:styleId="Textodebalo">
    <w:name w:val="Balloon Text"/>
    <w:basedOn w:val="Normal"/>
    <w:link w:val="TextodebaloChar"/>
    <w:rsid w:val="000D05EC"/>
    <w:rPr>
      <w:rFonts w:ascii="Tahoma" w:cs="Tahoma" w:hAnsi="Tahoma"/>
      <w:sz w:val="16"/>
      <w:szCs w:val="16"/>
    </w:rPr>
  </w:style>
  <w:style w:type="character" w:styleId="TextodebaloChar" w:customStyle="1">
    <w:name w:val="Texto de balão Char"/>
    <w:basedOn w:val="Fontepargpadro"/>
    <w:link w:val="Textodebalo"/>
    <w:rsid w:val="000D05EC"/>
    <w:rPr>
      <w:rFonts w:ascii="Tahoma" w:cs="Tahoma" w:hAnsi="Tahoma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1.png"/><Relationship Id="rId3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qwF9R1RpsUzjom28yax6pydiPg==">CgMxLjAyCGguZ2pkZ3hzMhBraXgucHZpdW1oZ2UxYWJjMhBraXguZXdrM3AyOW94ZGViMhBraXgucmVvMWRtc2NzZGZyMhBraXguMmZwendwbnEyZDZsMhBraXgub2NnMnJvbnp2Y2d6OAByITFROG8wSGttaTdaMmJVOGQ5ZnA5SkhLZFV5VjNHaHZHVA==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2024-07-04T14:01:00Z</dcterms:created>
  <dc:creator>Marcelo</dc:creator>
</cp:coreProperties>
</file>