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7E98F" w14:textId="1538F3E8" w:rsidR="00635112" w:rsidRDefault="00635112" w:rsidP="00635112">
      <w:pPr>
        <w:spacing w:line="360" w:lineRule="auto"/>
        <w:ind w:left="1701" w:right="225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Altera Portaria n.º 13.</w:t>
      </w:r>
      <w:r w:rsidR="007405F6">
        <w:rPr>
          <w:rFonts w:ascii="Century Gothic" w:hAnsi="Century Gothic" w:cs="Arial"/>
          <w:sz w:val="22"/>
          <w:szCs w:val="22"/>
        </w:rPr>
        <w:t>407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7405F6">
        <w:rPr>
          <w:rFonts w:ascii="Century Gothic" w:hAnsi="Century Gothic" w:cs="Arial"/>
          <w:sz w:val="22"/>
          <w:szCs w:val="22"/>
        </w:rPr>
        <w:t>31 de janeiro de 2022</w:t>
      </w:r>
      <w:r>
        <w:rPr>
          <w:rFonts w:ascii="Century Gothic" w:hAnsi="Century Gothic" w:cs="Arial"/>
          <w:sz w:val="22"/>
          <w:szCs w:val="22"/>
        </w:rPr>
        <w:t>, que designa membros para Comissão Permanente Julgadora de Licitação.</w:t>
      </w:r>
    </w:p>
    <w:p w14:paraId="3AF8103B" w14:textId="77777777" w:rsidR="00635112" w:rsidRDefault="00635112" w:rsidP="00635112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</w:p>
    <w:p w14:paraId="599375E2" w14:textId="2BB5D202" w:rsidR="00635112" w:rsidRDefault="00635112" w:rsidP="00635112">
      <w:pPr>
        <w:spacing w:after="240" w:line="360" w:lineRule="auto"/>
        <w:ind w:left="1701" w:right="225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405F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091E3FC3" w14:textId="77777777" w:rsidR="00635112" w:rsidRDefault="00635112" w:rsidP="00635112">
      <w:pPr>
        <w:spacing w:line="360" w:lineRule="auto"/>
        <w:ind w:left="1701" w:right="225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6880DB74" w14:textId="77777777" w:rsidR="00635112" w:rsidRDefault="00635112" w:rsidP="00635112">
      <w:pPr>
        <w:spacing w:line="360" w:lineRule="auto"/>
        <w:ind w:left="567" w:right="225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070422C3" w14:textId="6E1B9515" w:rsidR="00635112" w:rsidRDefault="00635112" w:rsidP="007B4918">
      <w:pPr>
        <w:spacing w:after="120" w:line="360" w:lineRule="auto"/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Alterar a partir desta data, os componentes para a Comissão Julgadora de Licitação encarregada de receber, examinar e julgar os documentos e procedimentos relativos às licitações e ao cadastramento de licitantes, os seguintes servidores:</w:t>
      </w:r>
    </w:p>
    <w:p w14:paraId="44B65108" w14:textId="77777777" w:rsidR="00635112" w:rsidRDefault="00635112" w:rsidP="00635112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 - Presidente</w:t>
      </w:r>
    </w:p>
    <w:p w14:paraId="214F709B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Selma Aparecida de Oliveira Freitas </w:t>
      </w:r>
    </w:p>
    <w:p w14:paraId="7F9FB5D5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23.898.141-1</w:t>
      </w:r>
    </w:p>
    <w:p w14:paraId="2D0FB02E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245.654.568-00</w:t>
      </w:r>
    </w:p>
    <w:p w14:paraId="4DE69BAB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1446</w:t>
      </w:r>
    </w:p>
    <w:p w14:paraId="22EEC97D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Efetivo: Analista de Microinformática </w:t>
      </w:r>
    </w:p>
    <w:p w14:paraId="3DB47622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4F24D942" w14:textId="77777777" w:rsidR="00635112" w:rsidRDefault="00635112" w:rsidP="00635112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 – Vice-Presidente</w:t>
      </w:r>
    </w:p>
    <w:p w14:paraId="53AF89D3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Graziele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Sabrina das Neves Santos Lopes </w:t>
      </w:r>
    </w:p>
    <w:p w14:paraId="10473D1F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29.551.016-X </w:t>
      </w:r>
    </w:p>
    <w:p w14:paraId="18007D18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280.235.428-00</w:t>
      </w:r>
    </w:p>
    <w:p w14:paraId="65CBC959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4049</w:t>
      </w:r>
    </w:p>
    <w:p w14:paraId="55F84E0C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Comissionado: Assessor de Departamento</w:t>
      </w:r>
    </w:p>
    <w:p w14:paraId="31D6FFB9" w14:textId="77777777" w:rsidR="00635112" w:rsidRDefault="00635112" w:rsidP="00635112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201D1C20" w14:textId="77777777" w:rsidR="00635112" w:rsidRDefault="00635112" w:rsidP="00635112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III – Membros</w:t>
      </w:r>
    </w:p>
    <w:p w14:paraId="17CCA8C8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Aline </w:t>
      </w:r>
      <w:proofErr w:type="spellStart"/>
      <w:r>
        <w:rPr>
          <w:rFonts w:ascii="Century Gothic" w:hAnsi="Century Gothic" w:cs="Arial"/>
          <w:sz w:val="22"/>
          <w:szCs w:val="22"/>
        </w:rPr>
        <w:t>Esgur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Pereira                                         </w:t>
      </w:r>
    </w:p>
    <w:p w14:paraId="2173BA21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29.215.426-4</w:t>
      </w:r>
    </w:p>
    <w:p w14:paraId="6FB843AD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271.096.568-29</w:t>
      </w:r>
    </w:p>
    <w:p w14:paraId="0B092CD3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1420</w:t>
      </w:r>
    </w:p>
    <w:p w14:paraId="7A09608F" w14:textId="45838158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6105EEC0" w14:textId="3BA5172A" w:rsidR="007B4918" w:rsidRDefault="007B4918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25D2AB23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Amanda Aparecida Ramos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1DFC33CF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Pr="007B4918">
        <w:rPr>
          <w:rFonts w:ascii="Century Gothic" w:hAnsi="Century Gothic" w:cs="Arial"/>
          <w:sz w:val="22"/>
          <w:szCs w:val="22"/>
        </w:rPr>
        <w:t>41.422.865-0</w:t>
      </w:r>
    </w:p>
    <w:p w14:paraId="6F5C5AB9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368.689.058-58</w:t>
      </w:r>
    </w:p>
    <w:p w14:paraId="451152D5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2979</w:t>
      </w:r>
    </w:p>
    <w:p w14:paraId="44A3974F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349C2274" w14:textId="64E27D07" w:rsidR="007B4918" w:rsidRDefault="007B4918" w:rsidP="007B4918">
      <w:pPr>
        <w:tabs>
          <w:tab w:val="left" w:pos="-3686"/>
          <w:tab w:val="left" w:pos="-3544"/>
        </w:tabs>
        <w:ind w:right="225"/>
        <w:jc w:val="both"/>
        <w:rPr>
          <w:rFonts w:ascii="Century Gothic" w:hAnsi="Century Gothic" w:cs="Arial"/>
          <w:sz w:val="22"/>
          <w:szCs w:val="22"/>
        </w:rPr>
      </w:pPr>
    </w:p>
    <w:p w14:paraId="3023E05C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 xml:space="preserve">Daniel Carlos </w:t>
      </w:r>
      <w:proofErr w:type="spellStart"/>
      <w:r>
        <w:rPr>
          <w:rFonts w:ascii="Century Gothic" w:hAnsi="Century Gothic" w:cs="Arial"/>
          <w:sz w:val="22"/>
          <w:szCs w:val="22"/>
        </w:rPr>
        <w:t>Ap</w:t>
      </w:r>
      <w:proofErr w:type="spellEnd"/>
      <w:r>
        <w:rPr>
          <w:rFonts w:ascii="Century Gothic" w:hAnsi="Century Gothic" w:cs="Arial"/>
          <w:sz w:val="22"/>
          <w:szCs w:val="22"/>
        </w:rPr>
        <w:t>º. de Faria Rosa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6B62EDFB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52.541.263.3</w:t>
      </w:r>
    </w:p>
    <w:p w14:paraId="4D5097BD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474.289.868-00</w:t>
      </w:r>
    </w:p>
    <w:p w14:paraId="27DA1AAF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4718</w:t>
      </w:r>
    </w:p>
    <w:p w14:paraId="753E6A10" w14:textId="77777777" w:rsidR="007B4918" w:rsidRDefault="007B4918" w:rsidP="007B4918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Auxiliar de Apoio Administrativo</w:t>
      </w:r>
    </w:p>
    <w:p w14:paraId="54CA39D8" w14:textId="77777777" w:rsidR="00635112" w:rsidRDefault="00635112" w:rsidP="00635112">
      <w:pPr>
        <w:tabs>
          <w:tab w:val="left" w:pos="-3686"/>
          <w:tab w:val="left" w:pos="-3544"/>
        </w:tabs>
        <w:ind w:right="225"/>
        <w:jc w:val="both"/>
        <w:rPr>
          <w:rFonts w:ascii="Century Gothic" w:hAnsi="Century Gothic" w:cs="Arial"/>
          <w:sz w:val="22"/>
          <w:szCs w:val="22"/>
        </w:rPr>
      </w:pPr>
    </w:p>
    <w:p w14:paraId="6D1A02E2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Luana Cristina Santos Faria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</w:t>
      </w:r>
    </w:p>
    <w:p w14:paraId="19ED9C21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Pr="00A773D1">
        <w:rPr>
          <w:rFonts w:ascii="Century Gothic" w:hAnsi="Century Gothic" w:cs="Arial"/>
          <w:sz w:val="22"/>
          <w:szCs w:val="22"/>
        </w:rPr>
        <w:t>33.199.582-7</w:t>
      </w:r>
    </w:p>
    <w:p w14:paraId="4B8B5390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353.669.918-97</w:t>
      </w:r>
    </w:p>
    <w:p w14:paraId="3B119048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3353</w:t>
      </w:r>
    </w:p>
    <w:p w14:paraId="2BD8F33F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Fiscal Tributário</w:t>
      </w:r>
    </w:p>
    <w:p w14:paraId="3CF8909A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26D0402F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Jeferson André Santos Carvalho</w:t>
      </w:r>
    </w:p>
    <w:p w14:paraId="1E3B158E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n.º 42.003.270-8</w:t>
      </w:r>
    </w:p>
    <w:p w14:paraId="5BB6B131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n.º 230.592.868-84</w:t>
      </w:r>
    </w:p>
    <w:p w14:paraId="0AB87F05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3729</w:t>
      </w:r>
    </w:p>
    <w:p w14:paraId="62ED8A9A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Analista de Microinformática</w:t>
      </w:r>
    </w:p>
    <w:p w14:paraId="4DEB2118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506165D1" w14:textId="7E21F526" w:rsidR="00635112" w:rsidRDefault="007B4918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Josiane Machado de Araújo</w:t>
      </w:r>
      <w:r w:rsidR="00635112">
        <w:rPr>
          <w:rFonts w:ascii="Century Gothic" w:hAnsi="Century Gothic" w:cs="Arial"/>
          <w:sz w:val="22"/>
          <w:szCs w:val="22"/>
        </w:rPr>
        <w:tab/>
      </w:r>
      <w:r w:rsidR="00635112"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438BE36F" w14:textId="1DB3C284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="007B4918" w:rsidRPr="007B4918">
        <w:rPr>
          <w:rFonts w:ascii="Century Gothic" w:hAnsi="Century Gothic" w:cs="Arial"/>
          <w:sz w:val="22"/>
          <w:szCs w:val="22"/>
        </w:rPr>
        <w:t>33.199.323-5</w:t>
      </w:r>
    </w:p>
    <w:p w14:paraId="68A0F15D" w14:textId="37CF8984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 n°. </w:t>
      </w:r>
      <w:r w:rsidR="007B4918">
        <w:rPr>
          <w:rFonts w:ascii="Century Gothic" w:hAnsi="Century Gothic" w:cs="Arial"/>
          <w:sz w:val="22"/>
          <w:szCs w:val="22"/>
        </w:rPr>
        <w:t>312.622.308-70</w:t>
      </w:r>
    </w:p>
    <w:p w14:paraId="0158670A" w14:textId="7F7681B9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Matrícula: </w:t>
      </w:r>
      <w:r w:rsidR="007B4918">
        <w:rPr>
          <w:rFonts w:ascii="Century Gothic" w:hAnsi="Century Gothic" w:cs="Arial"/>
          <w:sz w:val="22"/>
          <w:szCs w:val="22"/>
        </w:rPr>
        <w:t>3693</w:t>
      </w:r>
    </w:p>
    <w:p w14:paraId="37758D7A" w14:textId="1B410FFF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Efetivo: </w:t>
      </w:r>
      <w:r w:rsidR="007B4918">
        <w:rPr>
          <w:rFonts w:ascii="Century Gothic" w:hAnsi="Century Gothic" w:cs="Arial"/>
          <w:sz w:val="22"/>
          <w:szCs w:val="22"/>
        </w:rPr>
        <w:t xml:space="preserve">Auxiliar de Apoio </w:t>
      </w:r>
      <w:r>
        <w:rPr>
          <w:rFonts w:ascii="Century Gothic" w:hAnsi="Century Gothic" w:cs="Arial"/>
          <w:sz w:val="22"/>
          <w:szCs w:val="22"/>
        </w:rPr>
        <w:t>Administrativo</w:t>
      </w:r>
    </w:p>
    <w:p w14:paraId="6E2FFE6F" w14:textId="4240DCC3" w:rsidR="007405F6" w:rsidRDefault="007405F6" w:rsidP="007B4918">
      <w:pPr>
        <w:tabs>
          <w:tab w:val="left" w:pos="-3686"/>
          <w:tab w:val="left" w:pos="-3544"/>
        </w:tabs>
        <w:ind w:right="225"/>
        <w:jc w:val="both"/>
        <w:rPr>
          <w:rFonts w:ascii="Century Gothic" w:hAnsi="Century Gothic" w:cs="Arial"/>
          <w:sz w:val="22"/>
          <w:szCs w:val="22"/>
        </w:rPr>
      </w:pPr>
    </w:p>
    <w:p w14:paraId="450698C7" w14:textId="77777777" w:rsidR="007405F6" w:rsidRDefault="007405F6" w:rsidP="007405F6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Kely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Fatima de Faria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291FE230" w14:textId="77777777" w:rsidR="007405F6" w:rsidRDefault="007405F6" w:rsidP="007405F6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29.959.492-0</w:t>
      </w:r>
    </w:p>
    <w:p w14:paraId="47350163" w14:textId="77777777" w:rsidR="007405F6" w:rsidRDefault="007405F6" w:rsidP="007405F6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290.596.388-32</w:t>
      </w:r>
    </w:p>
    <w:p w14:paraId="57830469" w14:textId="77777777" w:rsidR="007405F6" w:rsidRDefault="007405F6" w:rsidP="007405F6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2138</w:t>
      </w:r>
    </w:p>
    <w:p w14:paraId="4D62092B" w14:textId="21115CDD" w:rsidR="007405F6" w:rsidRDefault="007405F6" w:rsidP="007405F6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33C1468E" w14:textId="77777777" w:rsidR="00635112" w:rsidRDefault="00635112" w:rsidP="00635112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</w:p>
    <w:p w14:paraId="18BC9499" w14:textId="77777777" w:rsidR="00635112" w:rsidRDefault="00635112" w:rsidP="00635112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Parágrafo único:</w:t>
      </w:r>
      <w:r>
        <w:rPr>
          <w:rFonts w:ascii="Century Gothic" w:hAnsi="Century Gothic" w:cs="Arial"/>
          <w:sz w:val="22"/>
          <w:szCs w:val="22"/>
        </w:rPr>
        <w:t xml:space="preserve"> O Vice-presidente, quando não substituindo o Presidente, poderá, a critério do Presidente, atuar como membro.</w:t>
      </w:r>
    </w:p>
    <w:p w14:paraId="159D7159" w14:textId="77777777" w:rsidR="00635112" w:rsidRDefault="00635112" w:rsidP="00635112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</w:p>
    <w:p w14:paraId="54122CE9" w14:textId="0FD9F51A" w:rsidR="00635112" w:rsidRDefault="00635112" w:rsidP="00635112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publicação, revogando a Portaria n°. 13.</w:t>
      </w:r>
      <w:r w:rsidR="007405F6">
        <w:rPr>
          <w:rFonts w:ascii="Century Gothic" w:hAnsi="Century Gothic" w:cs="Arial"/>
          <w:sz w:val="22"/>
          <w:szCs w:val="22"/>
        </w:rPr>
        <w:t>407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7405F6">
        <w:rPr>
          <w:rFonts w:ascii="Century Gothic" w:hAnsi="Century Gothic" w:cs="Arial"/>
          <w:sz w:val="22"/>
          <w:szCs w:val="22"/>
        </w:rPr>
        <w:t>31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851CEB8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55744E25" w14:textId="37075229" w:rsidR="00635112" w:rsidRDefault="00635112" w:rsidP="00635112">
      <w:pPr>
        <w:spacing w:line="360" w:lineRule="auto"/>
        <w:ind w:left="567" w:right="225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405F6">
        <w:rPr>
          <w:rFonts w:ascii="Century Gothic" w:hAnsi="Century Gothic" w:cs="Arial"/>
          <w:sz w:val="22"/>
          <w:szCs w:val="22"/>
        </w:rPr>
        <w:t>25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69E6D175" w14:textId="77777777" w:rsidR="00635112" w:rsidRDefault="00635112" w:rsidP="00635112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56FE648C" w14:textId="77777777" w:rsidR="00635112" w:rsidRDefault="00635112" w:rsidP="00635112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7864300A" w14:textId="77777777" w:rsidR="00635112" w:rsidRDefault="00635112" w:rsidP="00635112">
      <w:pPr>
        <w:ind w:right="225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693E007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20631B3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22AD92F8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77EBFFFE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3C8B38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59D00D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6336F38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4E2A5D2F" w14:textId="77777777" w:rsidR="00635112" w:rsidRDefault="00635112" w:rsidP="00635112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da Prefeitura Municipal, na data supra.</w:t>
      </w:r>
    </w:p>
    <w:p w14:paraId="4A45C2AB" w14:textId="77777777" w:rsidR="00635112" w:rsidRDefault="00635112" w:rsidP="00635112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</w:p>
    <w:p w14:paraId="7149F7DB" w14:textId="77777777" w:rsidR="00635112" w:rsidRDefault="00635112" w:rsidP="00635112">
      <w:pPr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3DB66F51" w14:textId="77777777" w:rsidR="00635112" w:rsidRDefault="00635112" w:rsidP="00635112">
      <w:pPr>
        <w:ind w:right="225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1AD9397D" w14:textId="77777777" w:rsidR="00635112" w:rsidRPr="00A773D1" w:rsidRDefault="00635112" w:rsidP="00635112">
      <w:pPr>
        <w:rPr>
          <w:rFonts w:eastAsiaTheme="minorEastAsia"/>
        </w:rPr>
      </w:pPr>
    </w:p>
    <w:p w14:paraId="22B90CE3" w14:textId="35D4D747" w:rsidR="00191BA5" w:rsidRPr="00635112" w:rsidRDefault="00191BA5" w:rsidP="00635112">
      <w:pPr>
        <w:rPr>
          <w:rFonts w:eastAsiaTheme="minorEastAsia"/>
        </w:rPr>
      </w:pPr>
    </w:p>
    <w:sectPr w:rsidR="00191BA5" w:rsidRPr="00635112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6BC602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114B9B">
      <w:rPr>
        <w:rFonts w:ascii="Century Gothic" w:hAnsi="Century Gothic" w:cs="Arial"/>
        <w:b/>
        <w:sz w:val="22"/>
        <w:szCs w:val="22"/>
        <w:u w:val="single"/>
      </w:rPr>
      <w:t>6</w:t>
    </w:r>
    <w:r w:rsidR="00635112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50BD">
      <w:rPr>
        <w:rFonts w:ascii="Century Gothic" w:hAnsi="Century Gothic" w:cs="Arial"/>
        <w:b/>
        <w:sz w:val="22"/>
        <w:szCs w:val="22"/>
        <w:u w:val="single"/>
      </w:rPr>
      <w:t>2</w:t>
    </w:r>
    <w:r w:rsidR="00114B9B">
      <w:rPr>
        <w:rFonts w:ascii="Century Gothic" w:hAnsi="Century Gothic" w:cs="Arial"/>
        <w:b/>
        <w:sz w:val="22"/>
        <w:szCs w:val="22"/>
        <w:u w:val="single"/>
      </w:rPr>
      <w:t>5</w:t>
    </w:r>
    <w:r w:rsidR="00F350BD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4B9B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4E56E1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35112"/>
    <w:rsid w:val="006700EA"/>
    <w:rsid w:val="00673242"/>
    <w:rsid w:val="00691768"/>
    <w:rsid w:val="006B01ED"/>
    <w:rsid w:val="006B646E"/>
    <w:rsid w:val="006D565B"/>
    <w:rsid w:val="006F0367"/>
    <w:rsid w:val="007405F6"/>
    <w:rsid w:val="00783C39"/>
    <w:rsid w:val="00786657"/>
    <w:rsid w:val="007B4918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17C34"/>
    <w:rsid w:val="00E30A93"/>
    <w:rsid w:val="00E32718"/>
    <w:rsid w:val="00E71405"/>
    <w:rsid w:val="00E802A8"/>
    <w:rsid w:val="00E945F0"/>
    <w:rsid w:val="00EC6DCF"/>
    <w:rsid w:val="00EE270A"/>
    <w:rsid w:val="00EF597C"/>
    <w:rsid w:val="00F350BD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3</Pages>
  <Words>303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2022-05-25T16:40:00Z</dcterms:created>
  <dcterms:modified xsi:type="dcterms:W3CDTF">2022-05-25T16:47:00Z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