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C2A2FB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CF6F72">
        <w:rPr>
          <w:rFonts w:ascii="Century Gothic" w:hAnsi="Century Gothic"/>
          <w:sz w:val="22"/>
          <w:szCs w:val="22"/>
        </w:rPr>
        <w:t>Integrantes da Comissão de Desenvolvimento Funcional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224C31BF" w14:textId="0DD1FB05" w:rsidR="00CF6F72" w:rsidRPr="00CF6F72" w:rsidRDefault="005C2D39" w:rsidP="00CF6F72">
      <w:pPr>
        <w:spacing w:before="240" w:line="360" w:lineRule="auto"/>
        <w:ind w:left="709"/>
        <w:jc w:val="both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CF6F72" w:rsidRPr="00CF6F72">
        <w:rPr>
          <w:rFonts w:ascii="Century Gothic" w:hAnsi="Century Gothic"/>
          <w:sz w:val="22"/>
          <w:szCs w:val="22"/>
        </w:rPr>
        <w:t>Nomear, para comporem a Comissão de Desenvolvimento Funcional, cumprindo determinação da Lei Complementar nº</w:t>
      </w:r>
      <w:r w:rsidR="00CF6F72">
        <w:rPr>
          <w:rFonts w:ascii="Century Gothic" w:hAnsi="Century Gothic"/>
          <w:sz w:val="22"/>
          <w:szCs w:val="22"/>
        </w:rPr>
        <w:t xml:space="preserve"> </w:t>
      </w:r>
      <w:r w:rsidR="00CF6F72" w:rsidRPr="00CF6F72">
        <w:rPr>
          <w:rFonts w:ascii="Century Gothic" w:hAnsi="Century Gothic"/>
          <w:sz w:val="22"/>
          <w:szCs w:val="22"/>
        </w:rPr>
        <w:t>0024, de 04 de janeiro de 2011, em seu artigo 168, os seguintes cidadãos:</w:t>
      </w:r>
    </w:p>
    <w:p w14:paraId="601D367D" w14:textId="3854B7E5" w:rsidR="00CF6F72" w:rsidRPr="00CF6F72" w:rsidRDefault="00CF6F72" w:rsidP="00CF6F72">
      <w:pPr>
        <w:spacing w:before="240" w:line="360" w:lineRule="auto"/>
        <w:ind w:left="709"/>
        <w:jc w:val="both"/>
        <w:rPr>
          <w:rFonts w:ascii="Century Gothic" w:hAnsi="Century Gothic"/>
          <w:b/>
          <w:bCs/>
          <w:sz w:val="22"/>
          <w:szCs w:val="22"/>
        </w:rPr>
      </w:pPr>
      <w:r w:rsidRPr="00CF6F72">
        <w:rPr>
          <w:rFonts w:ascii="Century Gothic" w:hAnsi="Century Gothic"/>
          <w:b/>
          <w:bCs/>
          <w:sz w:val="22"/>
          <w:szCs w:val="22"/>
        </w:rPr>
        <w:t>-</w:t>
      </w:r>
      <w:r>
        <w:rPr>
          <w:rFonts w:ascii="Century Gothic" w:hAnsi="Century Gothic"/>
          <w:b/>
          <w:bCs/>
          <w:sz w:val="22"/>
          <w:szCs w:val="22"/>
        </w:rPr>
        <w:t xml:space="preserve"> </w:t>
      </w:r>
      <w:r w:rsidRPr="00CF6F72">
        <w:rPr>
          <w:rFonts w:ascii="Century Gothic" w:hAnsi="Century Gothic"/>
          <w:b/>
          <w:bCs/>
          <w:sz w:val="22"/>
          <w:szCs w:val="22"/>
        </w:rPr>
        <w:t>ASSESSORES JURÍDICOS, INDICADOS PELO PREFEITO</w:t>
      </w:r>
    </w:p>
    <w:p w14:paraId="5BC04BE6" w14:textId="77777777" w:rsidR="00CF6F72" w:rsidRPr="00CF6F72" w:rsidRDefault="00CF6F72" w:rsidP="00CF6F72">
      <w:pPr>
        <w:spacing w:line="360" w:lineRule="auto"/>
        <w:ind w:left="709"/>
        <w:contextualSpacing/>
        <w:jc w:val="both"/>
        <w:rPr>
          <w:rFonts w:ascii="Century Gothic" w:hAnsi="Century Gothic"/>
          <w:sz w:val="22"/>
          <w:szCs w:val="22"/>
        </w:rPr>
      </w:pPr>
      <w:r w:rsidRPr="00CF6F72">
        <w:rPr>
          <w:rFonts w:ascii="Century Gothic" w:hAnsi="Century Gothic"/>
          <w:sz w:val="22"/>
          <w:szCs w:val="22"/>
        </w:rPr>
        <w:t xml:space="preserve">Titular: Dra. Natália Pessanha Leite </w:t>
      </w:r>
      <w:proofErr w:type="spellStart"/>
      <w:r w:rsidRPr="00CF6F72">
        <w:rPr>
          <w:rFonts w:ascii="Century Gothic" w:hAnsi="Century Gothic"/>
          <w:sz w:val="22"/>
          <w:szCs w:val="22"/>
        </w:rPr>
        <w:t>Minari</w:t>
      </w:r>
      <w:proofErr w:type="spellEnd"/>
    </w:p>
    <w:p w14:paraId="7AD12026" w14:textId="4B97B267" w:rsidR="00CF6F72" w:rsidRPr="00CF6F72" w:rsidRDefault="00CF6F72" w:rsidP="00CF6F72">
      <w:pPr>
        <w:spacing w:line="360" w:lineRule="auto"/>
        <w:ind w:left="709"/>
        <w:contextualSpacing/>
        <w:jc w:val="both"/>
        <w:rPr>
          <w:rFonts w:ascii="Century Gothic" w:hAnsi="Century Gothic"/>
          <w:sz w:val="22"/>
          <w:szCs w:val="22"/>
        </w:rPr>
      </w:pPr>
      <w:r w:rsidRPr="00CF6F72">
        <w:rPr>
          <w:rFonts w:ascii="Century Gothic" w:hAnsi="Century Gothic"/>
          <w:sz w:val="22"/>
          <w:szCs w:val="22"/>
        </w:rPr>
        <w:t>Suplente: Dr</w:t>
      </w:r>
      <w:r>
        <w:rPr>
          <w:rFonts w:ascii="Century Gothic" w:hAnsi="Century Gothic"/>
          <w:sz w:val="22"/>
          <w:szCs w:val="22"/>
        </w:rPr>
        <w:t>a</w:t>
      </w:r>
      <w:r w:rsidRPr="00CF6F72">
        <w:rPr>
          <w:rFonts w:ascii="Century Gothic" w:hAnsi="Century Gothic"/>
          <w:sz w:val="22"/>
          <w:szCs w:val="22"/>
        </w:rPr>
        <w:t>. Lídia Silva Lima</w:t>
      </w:r>
    </w:p>
    <w:p w14:paraId="43CB4EB6" w14:textId="251F8B5C" w:rsidR="00CF6F72" w:rsidRPr="00CF6F72" w:rsidRDefault="00CF6F72" w:rsidP="00CF6F72">
      <w:pPr>
        <w:spacing w:before="240" w:line="360" w:lineRule="auto"/>
        <w:ind w:left="709"/>
        <w:jc w:val="both"/>
        <w:rPr>
          <w:rFonts w:ascii="Century Gothic" w:hAnsi="Century Gothic"/>
          <w:b/>
          <w:bCs/>
          <w:sz w:val="22"/>
          <w:szCs w:val="22"/>
          <w:u w:val="single"/>
        </w:rPr>
      </w:pPr>
      <w:r w:rsidRPr="00CF6F72">
        <w:rPr>
          <w:rFonts w:ascii="Century Gothic" w:hAnsi="Century Gothic"/>
          <w:b/>
          <w:bCs/>
          <w:sz w:val="22"/>
          <w:szCs w:val="22"/>
        </w:rPr>
        <w:t>-</w:t>
      </w:r>
      <w:r>
        <w:rPr>
          <w:rFonts w:ascii="Century Gothic" w:hAnsi="Century Gothic"/>
          <w:b/>
          <w:bCs/>
          <w:sz w:val="22"/>
          <w:szCs w:val="22"/>
        </w:rPr>
        <w:t xml:space="preserve"> </w:t>
      </w:r>
      <w:r w:rsidRPr="00CF6F72">
        <w:rPr>
          <w:rFonts w:ascii="Century Gothic" w:hAnsi="Century Gothic"/>
          <w:b/>
          <w:bCs/>
          <w:sz w:val="22"/>
          <w:szCs w:val="22"/>
        </w:rPr>
        <w:t>REPRESENTANTES DA ÁREA FINANCEIRA, INDICADOS PELA SRA. DIRETORA FINANCEIRA E ADMINISTRATIVA</w:t>
      </w:r>
    </w:p>
    <w:p w14:paraId="69976E29" w14:textId="77777777" w:rsidR="00CF6F72" w:rsidRPr="00CF6F72" w:rsidRDefault="00CF6F72" w:rsidP="00CF6F72">
      <w:pPr>
        <w:spacing w:line="360" w:lineRule="auto"/>
        <w:ind w:left="709"/>
        <w:contextualSpacing/>
        <w:jc w:val="both"/>
        <w:rPr>
          <w:rFonts w:ascii="Century Gothic" w:hAnsi="Century Gothic"/>
          <w:sz w:val="22"/>
          <w:szCs w:val="22"/>
        </w:rPr>
      </w:pPr>
      <w:r w:rsidRPr="00CF6F72">
        <w:rPr>
          <w:rFonts w:ascii="Century Gothic" w:hAnsi="Century Gothic"/>
          <w:sz w:val="22"/>
          <w:szCs w:val="22"/>
        </w:rPr>
        <w:t>Titular: Luana Cristina Santos Faria</w:t>
      </w:r>
    </w:p>
    <w:p w14:paraId="716A171F" w14:textId="77777777" w:rsidR="00CF6F72" w:rsidRPr="00CF6F72" w:rsidRDefault="00CF6F72" w:rsidP="00CF6F72">
      <w:pPr>
        <w:spacing w:line="360" w:lineRule="auto"/>
        <w:ind w:left="709"/>
        <w:contextualSpacing/>
        <w:jc w:val="both"/>
        <w:rPr>
          <w:rFonts w:ascii="Century Gothic" w:hAnsi="Century Gothic"/>
          <w:sz w:val="22"/>
          <w:szCs w:val="22"/>
        </w:rPr>
      </w:pPr>
      <w:r w:rsidRPr="00CF6F72">
        <w:rPr>
          <w:rFonts w:ascii="Century Gothic" w:hAnsi="Century Gothic"/>
          <w:sz w:val="22"/>
          <w:szCs w:val="22"/>
        </w:rPr>
        <w:t>Suplente: Creusa Prado dos Santos</w:t>
      </w:r>
    </w:p>
    <w:p w14:paraId="18385C60" w14:textId="77777777" w:rsidR="00CF6F72" w:rsidRPr="00CF6F72" w:rsidRDefault="00CF6F72" w:rsidP="00CF6F72">
      <w:pPr>
        <w:spacing w:before="240" w:line="360" w:lineRule="auto"/>
        <w:ind w:left="709"/>
        <w:jc w:val="both"/>
        <w:rPr>
          <w:rFonts w:ascii="Century Gothic" w:hAnsi="Century Gothic"/>
          <w:b/>
          <w:bCs/>
          <w:sz w:val="22"/>
          <w:szCs w:val="22"/>
        </w:rPr>
      </w:pPr>
      <w:r w:rsidRPr="00CF6F72">
        <w:rPr>
          <w:rFonts w:ascii="Century Gothic" w:hAnsi="Century Gothic"/>
          <w:b/>
          <w:bCs/>
          <w:sz w:val="22"/>
          <w:szCs w:val="22"/>
        </w:rPr>
        <w:t>- REPRESENTANTES DOS PROFESSORES</w:t>
      </w:r>
    </w:p>
    <w:p w14:paraId="453C9036" w14:textId="77777777" w:rsidR="00CF6F72" w:rsidRPr="00CF6F72" w:rsidRDefault="00CF6F72" w:rsidP="00CF6F72">
      <w:pPr>
        <w:spacing w:before="240" w:line="360" w:lineRule="auto"/>
        <w:ind w:left="709"/>
        <w:jc w:val="both"/>
        <w:rPr>
          <w:rFonts w:ascii="Century Gothic" w:hAnsi="Century Gothic"/>
          <w:b/>
          <w:bCs/>
          <w:sz w:val="22"/>
          <w:szCs w:val="22"/>
        </w:rPr>
      </w:pPr>
      <w:r w:rsidRPr="00CF6F72">
        <w:rPr>
          <w:rFonts w:ascii="Century Gothic" w:hAnsi="Century Gothic"/>
          <w:b/>
          <w:bCs/>
          <w:sz w:val="22"/>
          <w:szCs w:val="22"/>
        </w:rPr>
        <w:t>a) INDICADOS PELA DIRETORIA DE EDUCAÇÃO</w:t>
      </w:r>
    </w:p>
    <w:p w14:paraId="3F755071" w14:textId="77777777" w:rsidR="00CF6F72" w:rsidRPr="00CF6F72" w:rsidRDefault="00CF6F72" w:rsidP="00CF6F72">
      <w:pPr>
        <w:spacing w:line="360" w:lineRule="auto"/>
        <w:ind w:left="709"/>
        <w:contextualSpacing/>
        <w:jc w:val="both"/>
        <w:rPr>
          <w:rFonts w:ascii="Century Gothic" w:hAnsi="Century Gothic"/>
          <w:sz w:val="22"/>
          <w:szCs w:val="22"/>
        </w:rPr>
      </w:pPr>
      <w:r w:rsidRPr="00CF6F72">
        <w:rPr>
          <w:rFonts w:ascii="Century Gothic" w:hAnsi="Century Gothic"/>
          <w:sz w:val="22"/>
          <w:szCs w:val="22"/>
        </w:rPr>
        <w:t>Titular: Flávia Cristine Ramos de Assis Ribeiro</w:t>
      </w:r>
    </w:p>
    <w:p w14:paraId="2B2D1405" w14:textId="2BD27191" w:rsidR="00CF6F72" w:rsidRPr="00CF6F72" w:rsidRDefault="00CF6F72" w:rsidP="00CF6F72">
      <w:pPr>
        <w:spacing w:line="360" w:lineRule="auto"/>
        <w:ind w:left="709"/>
        <w:contextualSpacing/>
        <w:jc w:val="both"/>
        <w:rPr>
          <w:rFonts w:ascii="Century Gothic" w:hAnsi="Century Gothic"/>
          <w:sz w:val="22"/>
          <w:szCs w:val="22"/>
        </w:rPr>
      </w:pPr>
      <w:r w:rsidRPr="00CF6F72">
        <w:rPr>
          <w:rFonts w:ascii="Century Gothic" w:hAnsi="Century Gothic"/>
          <w:sz w:val="22"/>
          <w:szCs w:val="22"/>
        </w:rPr>
        <w:t>Suplente: Josefa Diana dos Santos Vieira</w:t>
      </w:r>
    </w:p>
    <w:p w14:paraId="7B65CB1B" w14:textId="77777777" w:rsidR="00CF6F72" w:rsidRPr="00CF6F72" w:rsidRDefault="00CF6F72" w:rsidP="00CF6F72">
      <w:pPr>
        <w:spacing w:before="240" w:line="360" w:lineRule="auto"/>
        <w:ind w:left="709"/>
        <w:jc w:val="both"/>
        <w:rPr>
          <w:rFonts w:ascii="Century Gothic" w:hAnsi="Century Gothic"/>
          <w:b/>
          <w:bCs/>
          <w:sz w:val="22"/>
          <w:szCs w:val="22"/>
        </w:rPr>
      </w:pPr>
      <w:r w:rsidRPr="00CF6F72">
        <w:rPr>
          <w:rFonts w:ascii="Century Gothic" w:hAnsi="Century Gothic"/>
          <w:b/>
          <w:bCs/>
          <w:sz w:val="22"/>
          <w:szCs w:val="22"/>
        </w:rPr>
        <w:t>DO ENSINO FUNDAMENTAL</w:t>
      </w:r>
    </w:p>
    <w:p w14:paraId="0B2DD7B7" w14:textId="77777777" w:rsidR="00CF6F72" w:rsidRPr="00CF6F72" w:rsidRDefault="00CF6F72" w:rsidP="00CF6F72">
      <w:pPr>
        <w:spacing w:line="360" w:lineRule="auto"/>
        <w:ind w:left="709"/>
        <w:contextualSpacing/>
        <w:jc w:val="both"/>
        <w:rPr>
          <w:rFonts w:ascii="Century Gothic" w:hAnsi="Century Gothic"/>
          <w:sz w:val="22"/>
          <w:szCs w:val="22"/>
        </w:rPr>
      </w:pPr>
      <w:r w:rsidRPr="00CF6F72">
        <w:rPr>
          <w:rFonts w:ascii="Century Gothic" w:hAnsi="Century Gothic"/>
          <w:sz w:val="22"/>
          <w:szCs w:val="22"/>
        </w:rPr>
        <w:t>Titular: Ana Paula Souza Pires de Oliveira</w:t>
      </w:r>
    </w:p>
    <w:p w14:paraId="758A9580" w14:textId="435BA02B" w:rsidR="00CF6F72" w:rsidRPr="00CF6F72" w:rsidRDefault="00CF6F72" w:rsidP="00CF6F72">
      <w:pPr>
        <w:spacing w:line="360" w:lineRule="auto"/>
        <w:ind w:left="709"/>
        <w:contextualSpacing/>
        <w:jc w:val="both"/>
        <w:rPr>
          <w:rFonts w:ascii="Century Gothic" w:hAnsi="Century Gothic"/>
          <w:sz w:val="22"/>
          <w:szCs w:val="22"/>
        </w:rPr>
      </w:pPr>
      <w:r w:rsidRPr="00CF6F72">
        <w:rPr>
          <w:rFonts w:ascii="Century Gothic" w:hAnsi="Century Gothic"/>
          <w:sz w:val="22"/>
          <w:szCs w:val="22"/>
        </w:rPr>
        <w:t>Suplente: Luiz Henrique de Almeida Moura Alves</w:t>
      </w:r>
    </w:p>
    <w:p w14:paraId="60964403" w14:textId="77777777" w:rsidR="00CF6F72" w:rsidRPr="00CF6F72" w:rsidRDefault="00CF6F72" w:rsidP="00CF6F72">
      <w:pPr>
        <w:spacing w:before="240" w:line="360" w:lineRule="auto"/>
        <w:ind w:left="709"/>
        <w:jc w:val="both"/>
        <w:rPr>
          <w:rFonts w:ascii="Century Gothic" w:hAnsi="Century Gothic"/>
          <w:b/>
          <w:bCs/>
          <w:sz w:val="22"/>
          <w:szCs w:val="22"/>
          <w:u w:val="single"/>
        </w:rPr>
      </w:pPr>
      <w:r w:rsidRPr="00CF6F72">
        <w:rPr>
          <w:rFonts w:ascii="Century Gothic" w:hAnsi="Century Gothic"/>
          <w:b/>
          <w:bCs/>
          <w:sz w:val="22"/>
          <w:szCs w:val="22"/>
        </w:rPr>
        <w:t>c) REPRESENTANTES DOS PROFESSORES DA EDUCAÇÃO INFANTIL</w:t>
      </w:r>
    </w:p>
    <w:p w14:paraId="7FBC124F" w14:textId="77777777" w:rsidR="00CF6F72" w:rsidRPr="00CF6F72" w:rsidRDefault="00CF6F72" w:rsidP="00CF6F72">
      <w:pPr>
        <w:spacing w:line="360" w:lineRule="auto"/>
        <w:ind w:left="709"/>
        <w:contextualSpacing/>
        <w:jc w:val="both"/>
        <w:rPr>
          <w:rFonts w:ascii="Century Gothic" w:hAnsi="Century Gothic"/>
          <w:sz w:val="22"/>
          <w:szCs w:val="22"/>
        </w:rPr>
      </w:pPr>
      <w:r w:rsidRPr="00CF6F72">
        <w:rPr>
          <w:rFonts w:ascii="Century Gothic" w:hAnsi="Century Gothic"/>
          <w:sz w:val="22"/>
          <w:szCs w:val="22"/>
        </w:rPr>
        <w:t>Titular: Talita da Silva Alvarenga</w:t>
      </w:r>
    </w:p>
    <w:p w14:paraId="6D175E20" w14:textId="2D1C58F4" w:rsidR="00CF6F72" w:rsidRDefault="00CF6F72" w:rsidP="00CF6F72">
      <w:pPr>
        <w:spacing w:line="360" w:lineRule="auto"/>
        <w:ind w:left="709"/>
        <w:contextualSpacing/>
        <w:jc w:val="both"/>
        <w:rPr>
          <w:rFonts w:ascii="Century Gothic" w:hAnsi="Century Gothic"/>
          <w:sz w:val="22"/>
          <w:szCs w:val="22"/>
        </w:rPr>
      </w:pPr>
      <w:r w:rsidRPr="00CF6F72">
        <w:rPr>
          <w:rFonts w:ascii="Century Gothic" w:hAnsi="Century Gothic"/>
          <w:sz w:val="22"/>
          <w:szCs w:val="22"/>
        </w:rPr>
        <w:t>Suplente: Ana Beatriz Souza Pires de Oliveira</w:t>
      </w:r>
    </w:p>
    <w:p w14:paraId="338D5F7C" w14:textId="77777777" w:rsidR="00CF6F72" w:rsidRPr="00CF6F72" w:rsidRDefault="00CF6F72" w:rsidP="00CF6F72">
      <w:pPr>
        <w:spacing w:line="360" w:lineRule="auto"/>
        <w:ind w:left="709"/>
        <w:contextualSpacing/>
        <w:jc w:val="both"/>
        <w:rPr>
          <w:rFonts w:ascii="Century Gothic" w:hAnsi="Century Gothic"/>
          <w:sz w:val="22"/>
          <w:szCs w:val="22"/>
        </w:rPr>
      </w:pPr>
    </w:p>
    <w:p w14:paraId="1436941D" w14:textId="44EE8786" w:rsidR="005C2D39" w:rsidRPr="00ED56A2" w:rsidRDefault="005C2D39" w:rsidP="00CF6F72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lastRenderedPageBreak/>
        <w:t xml:space="preserve">Art. </w:t>
      </w:r>
      <w:r w:rsidR="00CF6F72"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CF6F72">
        <w:rPr>
          <w:rFonts w:ascii="Century Gothic" w:hAnsi="Century Gothic" w:cs="Arial"/>
          <w:sz w:val="22"/>
          <w:szCs w:val="22"/>
        </w:rPr>
        <w:t>, revogando as disposições contrárias.</w:t>
      </w:r>
    </w:p>
    <w:p w14:paraId="0CDCD27D" w14:textId="330200CD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7559F">
        <w:rPr>
          <w:rFonts w:ascii="Century Gothic" w:hAnsi="Century Gothic" w:cs="Arial"/>
          <w:sz w:val="22"/>
          <w:szCs w:val="22"/>
        </w:rPr>
        <w:t>27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CB5D7F1" w:rsidR="005C2D39" w:rsidRDefault="0033408D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33408D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57443B90" w:rsidR="005C2D39" w:rsidRDefault="0033408D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5C2D39">
        <w:rPr>
          <w:rFonts w:ascii="Century Gothic" w:hAnsi="Century Gothic" w:cs="Arial"/>
          <w:sz w:val="22"/>
          <w:szCs w:val="22"/>
        </w:rPr>
        <w:t>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CF6F7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560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40" name="Imagem 40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41" name="Imagem 41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7" name="Imagem 37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8" name="Imagem 38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9" name="Imagem 39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BADEF8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77559F">
      <w:rPr>
        <w:rFonts w:ascii="Century Gothic" w:hAnsi="Century Gothic" w:cs="Arial"/>
        <w:b/>
        <w:sz w:val="22"/>
        <w:szCs w:val="22"/>
        <w:u w:val="single"/>
      </w:rPr>
      <w:t>82</w:t>
    </w:r>
    <w:r w:rsidR="00CF6F72">
      <w:rPr>
        <w:rFonts w:ascii="Century Gothic" w:hAnsi="Century Gothic" w:cs="Arial"/>
        <w:b/>
        <w:sz w:val="22"/>
        <w:szCs w:val="22"/>
        <w:u w:val="single"/>
      </w:rPr>
      <w:t>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7559F">
      <w:rPr>
        <w:rFonts w:ascii="Century Gothic" w:hAnsi="Century Gothic" w:cs="Arial"/>
        <w:b/>
        <w:sz w:val="22"/>
        <w:szCs w:val="22"/>
        <w:u w:val="single"/>
      </w:rPr>
      <w:t>27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3408D"/>
    <w:rsid w:val="00341518"/>
    <w:rsid w:val="00361777"/>
    <w:rsid w:val="00361FC2"/>
    <w:rsid w:val="003632CC"/>
    <w:rsid w:val="003637CC"/>
    <w:rsid w:val="00370A8B"/>
    <w:rsid w:val="003C4845"/>
    <w:rsid w:val="003F0821"/>
    <w:rsid w:val="003F7C02"/>
    <w:rsid w:val="004036FA"/>
    <w:rsid w:val="00405D42"/>
    <w:rsid w:val="004071C0"/>
    <w:rsid w:val="00413B1A"/>
    <w:rsid w:val="00462B54"/>
    <w:rsid w:val="004877BF"/>
    <w:rsid w:val="004C595E"/>
    <w:rsid w:val="004E0276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570BD"/>
    <w:rsid w:val="006601AD"/>
    <w:rsid w:val="00661B76"/>
    <w:rsid w:val="006700EA"/>
    <w:rsid w:val="00673242"/>
    <w:rsid w:val="00675ADA"/>
    <w:rsid w:val="00691768"/>
    <w:rsid w:val="00696B63"/>
    <w:rsid w:val="006A53A9"/>
    <w:rsid w:val="006B01ED"/>
    <w:rsid w:val="006B646E"/>
    <w:rsid w:val="006C63EA"/>
    <w:rsid w:val="006F0367"/>
    <w:rsid w:val="007048D6"/>
    <w:rsid w:val="0077559F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9A115B"/>
    <w:rsid w:val="009F25A2"/>
    <w:rsid w:val="00A06679"/>
    <w:rsid w:val="00A07AE1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942BD"/>
    <w:rsid w:val="00BA5A05"/>
    <w:rsid w:val="00BC06ED"/>
    <w:rsid w:val="00BF2DAD"/>
    <w:rsid w:val="00C55654"/>
    <w:rsid w:val="00C56477"/>
    <w:rsid w:val="00C704C2"/>
    <w:rsid w:val="00C91A18"/>
    <w:rsid w:val="00C926D1"/>
    <w:rsid w:val="00CE2CAB"/>
    <w:rsid w:val="00CF6F72"/>
    <w:rsid w:val="00D42FCA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3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2</Pages>
  <Words>207</Words>
  <Characters>1224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2022-09-27T18:56:00Z</dcterms:created>
  <dcterms:modified xsi:type="dcterms:W3CDTF">2022-09-27T19:00:00Z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