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BFBC4" w14:textId="2F746CC4" w:rsidR="009F46D1" w:rsidRDefault="009F46D1" w:rsidP="009F46D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C53A87">
        <w:rPr>
          <w:rFonts w:ascii="Century Gothic" w:hAnsi="Century Gothic"/>
          <w:sz w:val="22"/>
          <w:szCs w:val="22"/>
        </w:rPr>
        <w:t>Coordenador Pedagógico</w:t>
      </w:r>
      <w:r>
        <w:rPr>
          <w:rFonts w:ascii="Century Gothic" w:hAnsi="Century Gothic"/>
          <w:sz w:val="22"/>
          <w:szCs w:val="22"/>
        </w:rPr>
        <w:t>.</w:t>
      </w:r>
    </w:p>
    <w:p w14:paraId="0736662C" w14:textId="14BC3C5E" w:rsidR="009F46D1" w:rsidRDefault="009F46D1" w:rsidP="009F46D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</w:t>
      </w:r>
      <w:r w:rsidR="00B47594">
        <w:rPr>
          <w:rFonts w:ascii="Century Gothic" w:hAnsi="Century Gothic" w:cs="Arial"/>
          <w:sz w:val="22"/>
          <w:szCs w:val="22"/>
        </w:rPr>
        <w:t xml:space="preserve"> da Estância Turística</w:t>
      </w:r>
      <w:r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4CFA62E7" w14:textId="77777777" w:rsidR="009F46D1" w:rsidRDefault="009F46D1" w:rsidP="009F46D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CB1053F" w14:textId="2BFD7275" w:rsidR="009F46D1" w:rsidRDefault="009F46D1" w:rsidP="009F46D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 a partir </w:t>
      </w:r>
      <w:r w:rsidR="00B47594">
        <w:rPr>
          <w:rFonts w:ascii="Century Gothic" w:hAnsi="Century Gothic" w:cs="Arial"/>
          <w:sz w:val="22"/>
          <w:szCs w:val="22"/>
        </w:rPr>
        <w:t>d</w:t>
      </w:r>
      <w:r>
        <w:rPr>
          <w:rFonts w:ascii="Century Gothic" w:hAnsi="Century Gothic" w:cs="Arial"/>
          <w:sz w:val="22"/>
          <w:szCs w:val="22"/>
        </w:rPr>
        <w:t xml:space="preserve">e </w:t>
      </w:r>
      <w:r w:rsidR="004A0E6A">
        <w:rPr>
          <w:rFonts w:ascii="Century Gothic" w:hAnsi="Century Gothic" w:cs="Arial"/>
          <w:sz w:val="22"/>
          <w:szCs w:val="22"/>
        </w:rPr>
        <w:t>18 de abril</w:t>
      </w:r>
      <w:r w:rsidR="00B47594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com amparo no artigo 49, inciso I, da Lei Complementar nº. 0024, de 04 de janeiro de 2011, </w:t>
      </w:r>
      <w:r w:rsidR="004A0E6A">
        <w:rPr>
          <w:rFonts w:ascii="Century Gothic" w:hAnsi="Century Gothic" w:cs="Arial"/>
          <w:sz w:val="22"/>
          <w:szCs w:val="22"/>
        </w:rPr>
        <w:t xml:space="preserve">Mara Lúcia Pereira </w:t>
      </w:r>
      <w:r w:rsidR="000847E0">
        <w:rPr>
          <w:rFonts w:ascii="Century Gothic" w:hAnsi="Century Gothic" w:cs="Arial"/>
          <w:sz w:val="22"/>
          <w:szCs w:val="22"/>
        </w:rPr>
        <w:t xml:space="preserve">de </w:t>
      </w:r>
      <w:r w:rsidR="004A0E6A">
        <w:rPr>
          <w:rFonts w:ascii="Century Gothic" w:hAnsi="Century Gothic" w:cs="Arial"/>
          <w:sz w:val="22"/>
          <w:szCs w:val="22"/>
        </w:rPr>
        <w:t>Carvalho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4A0E6A" w:rsidRPr="004A0E6A">
        <w:rPr>
          <w:rFonts w:ascii="Century Gothic" w:hAnsi="Century Gothic" w:cs="Arial"/>
          <w:sz w:val="22"/>
          <w:szCs w:val="22"/>
        </w:rPr>
        <w:t>22.591.756-7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26599C">
        <w:rPr>
          <w:rFonts w:ascii="Century Gothic" w:hAnsi="Century Gothic" w:cs="Arial"/>
          <w:sz w:val="22"/>
          <w:szCs w:val="22"/>
        </w:rPr>
        <w:t>Coordenador Pedagógico</w:t>
      </w:r>
      <w:r w:rsidR="00B47594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7F5C6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CE357C">
        <w:rPr>
          <w:rFonts w:ascii="Century Gothic" w:hAnsi="Century Gothic" w:cs="Arial"/>
          <w:sz w:val="22"/>
          <w:szCs w:val="22"/>
        </w:rPr>
        <w:t>em 14/02/2011.</w:t>
      </w:r>
    </w:p>
    <w:p w14:paraId="6E2306BE" w14:textId="0C4908DE" w:rsidR="009F46D1" w:rsidRDefault="009F46D1" w:rsidP="009F46D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 xml:space="preserve">Esta Portaria entrará em vigor na data de sua publicação, retroagindo seus efeitos a </w:t>
      </w:r>
      <w:r w:rsidR="004A0E6A">
        <w:rPr>
          <w:rFonts w:ascii="Century Gothic" w:hAnsi="Century Gothic" w:cs="Arial"/>
          <w:sz w:val="22"/>
          <w:szCs w:val="22"/>
        </w:rPr>
        <w:t>18 de abril</w:t>
      </w:r>
      <w:r w:rsidR="00B47594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AA1ED10" w14:textId="64E8E406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4A0E6A">
        <w:rPr>
          <w:rFonts w:ascii="Century Gothic" w:hAnsi="Century Gothic" w:cs="Arial"/>
          <w:sz w:val="22"/>
          <w:szCs w:val="22"/>
        </w:rPr>
        <w:t>26 de abril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1413984D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EC6778C" w14:textId="77777777" w:rsidR="00B47594" w:rsidRDefault="00B47594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6A9D608F" w14:textId="16761592" w:rsidR="00B47594" w:rsidRDefault="00B47594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4B2636DD" w14:textId="77777777" w:rsidR="00B47594" w:rsidRDefault="00B47594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328E4191" w:rsidR="00191BA5" w:rsidRPr="00B47594" w:rsidRDefault="00BD2681" w:rsidP="00B47594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B47594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702CAC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A0E6A">
      <w:rPr>
        <w:rFonts w:ascii="Century Gothic" w:hAnsi="Century Gothic" w:cs="Arial"/>
        <w:b/>
        <w:sz w:val="22"/>
        <w:szCs w:val="22"/>
        <w:u w:val="single"/>
      </w:rPr>
      <w:t>523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A0E6A">
      <w:rPr>
        <w:rFonts w:ascii="Century Gothic" w:hAnsi="Century Gothic" w:cs="Arial"/>
        <w:b/>
        <w:sz w:val="22"/>
        <w:szCs w:val="22"/>
        <w:u w:val="single"/>
      </w:rPr>
      <w:t>26 DE ABRIL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3616402">
    <w:abstractNumId w:val="9"/>
  </w:num>
  <w:num w:numId="2" w16cid:durableId="1231765286">
    <w:abstractNumId w:val="7"/>
  </w:num>
  <w:num w:numId="3" w16cid:durableId="1841236484">
    <w:abstractNumId w:val="6"/>
  </w:num>
  <w:num w:numId="4" w16cid:durableId="674498161">
    <w:abstractNumId w:val="5"/>
  </w:num>
  <w:num w:numId="5" w16cid:durableId="1253734971">
    <w:abstractNumId w:val="4"/>
  </w:num>
  <w:num w:numId="6" w16cid:durableId="210315176">
    <w:abstractNumId w:val="8"/>
  </w:num>
  <w:num w:numId="7" w16cid:durableId="201132073">
    <w:abstractNumId w:val="3"/>
  </w:num>
  <w:num w:numId="8" w16cid:durableId="1149857060">
    <w:abstractNumId w:val="2"/>
  </w:num>
  <w:num w:numId="9" w16cid:durableId="1077364483">
    <w:abstractNumId w:val="1"/>
  </w:num>
  <w:num w:numId="10" w16cid:durableId="2784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847E0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6599C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A0E6A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86657"/>
    <w:rsid w:val="007C4A68"/>
    <w:rsid w:val="007E0D6E"/>
    <w:rsid w:val="007E3A99"/>
    <w:rsid w:val="007F5C69"/>
    <w:rsid w:val="008658F6"/>
    <w:rsid w:val="008945AC"/>
    <w:rsid w:val="008E18A5"/>
    <w:rsid w:val="009439AA"/>
    <w:rsid w:val="009F46D1"/>
    <w:rsid w:val="00A45E55"/>
    <w:rsid w:val="00AF6E02"/>
    <w:rsid w:val="00B22EC4"/>
    <w:rsid w:val="00B47594"/>
    <w:rsid w:val="00B54EAE"/>
    <w:rsid w:val="00B552FE"/>
    <w:rsid w:val="00B63B69"/>
    <w:rsid w:val="00BA5A05"/>
    <w:rsid w:val="00BC06ED"/>
    <w:rsid w:val="00BD2681"/>
    <w:rsid w:val="00C53A87"/>
    <w:rsid w:val="00C55654"/>
    <w:rsid w:val="00C704C2"/>
    <w:rsid w:val="00CE2CAB"/>
    <w:rsid w:val="00CE357C"/>
    <w:rsid w:val="00D505FC"/>
    <w:rsid w:val="00D904CD"/>
    <w:rsid w:val="00DC68FA"/>
    <w:rsid w:val="00DE3E34"/>
    <w:rsid w:val="00E041D6"/>
    <w:rsid w:val="00E047B8"/>
    <w:rsid w:val="00E24722"/>
    <w:rsid w:val="00E32718"/>
    <w:rsid w:val="00E71405"/>
    <w:rsid w:val="00E802A8"/>
    <w:rsid w:val="00E945F0"/>
    <w:rsid w:val="00EE270A"/>
    <w:rsid w:val="00F00F05"/>
    <w:rsid w:val="00F33E3E"/>
    <w:rsid w:val="00F65E34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2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9</TotalTime>
  <Pages>1</Pages>
  <Words>121</Words>
  <Characters>642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2022-04-26T14:17:00Z</dcterms:created>
  <dcterms:modified xsi:type="dcterms:W3CDTF">2022-04-26T14:30:00Z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