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501B" w14:textId="33CC81B7" w:rsidR="00D37EDE" w:rsidRDefault="00D37EDE" w:rsidP="00D37EDE">
      <w:pPr>
        <w:spacing w:after="240" w:line="360" w:lineRule="auto"/>
        <w:ind w:left="1418" w:firstLine="28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B615F">
        <w:rPr>
          <w:rFonts w:ascii="Century Gothic" w:hAnsi="Century Gothic"/>
          <w:sz w:val="22"/>
          <w:szCs w:val="22"/>
        </w:rPr>
        <w:t>Assessor do Departamento de Educação</w:t>
      </w:r>
      <w:r>
        <w:rPr>
          <w:rFonts w:ascii="Century Gothic" w:hAnsi="Century Gothic"/>
          <w:sz w:val="22"/>
          <w:szCs w:val="22"/>
        </w:rPr>
        <w:t>.</w:t>
      </w:r>
    </w:p>
    <w:p w14:paraId="5F9F05FB" w14:textId="60DD3891" w:rsidR="00D37EDE" w:rsidRDefault="00D37EDE" w:rsidP="00D37EDE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                                           Paraibuna, Estado de São Paulo, usando das atribuições que lhe são conferidas por Lei,</w:t>
      </w:r>
    </w:p>
    <w:p w14:paraId="72B556C8" w14:textId="77777777" w:rsidR="00D37EDE" w:rsidRDefault="00D37EDE" w:rsidP="00D37EDE">
      <w:pPr>
        <w:keepNext/>
        <w:spacing w:after="240" w:line="360" w:lineRule="auto"/>
        <w:ind w:firstLine="1701"/>
        <w:outlineLvl w:val="0"/>
        <w:rPr>
          <w:rFonts w:ascii="Century Gothic" w:hAnsi="Century Gothic" w:cs="Trebuchet MS"/>
          <w:b/>
          <w:bCs/>
          <w:sz w:val="22"/>
          <w:szCs w:val="22"/>
        </w:rPr>
      </w:pPr>
      <w:r>
        <w:rPr>
          <w:rFonts w:ascii="Century Gothic" w:hAnsi="Century Gothic" w:cs="Trebuchet MS"/>
          <w:b/>
          <w:bCs/>
          <w:sz w:val="22"/>
          <w:szCs w:val="22"/>
        </w:rPr>
        <w:t>RESOLVE:</w:t>
      </w:r>
    </w:p>
    <w:p w14:paraId="31CF2660" w14:textId="259AEBA9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1º - </w:t>
      </w:r>
      <w:r>
        <w:rPr>
          <w:rFonts w:ascii="Century Gothic" w:hAnsi="Century Gothic" w:cs="Trebuchet MS"/>
          <w:sz w:val="22"/>
          <w:szCs w:val="22"/>
        </w:rPr>
        <w:t xml:space="preserve">Nomear </w:t>
      </w:r>
      <w:r>
        <w:rPr>
          <w:rFonts w:ascii="Century Gothic" w:hAnsi="Century Gothic" w:cs="Trebuchet MS"/>
          <w:bCs/>
          <w:sz w:val="22"/>
          <w:szCs w:val="22"/>
        </w:rPr>
        <w:t>a partir desta data</w:t>
      </w:r>
      <w:r>
        <w:rPr>
          <w:rFonts w:ascii="Century Gothic" w:hAnsi="Century Gothic" w:cs="Trebuchet MS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com amparo na Lei Complementar nº. 75, de 31 de julho de 2018, artigo 20, inciso “II”, combinada com a Lei n.º 3125, de 31 de julho de 2018, </w:t>
      </w:r>
      <w:r w:rsidR="008B615F">
        <w:rPr>
          <w:rFonts w:ascii="Century Gothic" w:hAnsi="Century Gothic" w:cs="Arial"/>
          <w:sz w:val="22"/>
          <w:szCs w:val="22"/>
        </w:rPr>
        <w:t>Edson de Souza Sant</w:t>
      </w:r>
      <w:r w:rsidR="00714736">
        <w:rPr>
          <w:rFonts w:ascii="Century Gothic" w:hAnsi="Century Gothic" w:cs="Arial"/>
          <w:sz w:val="22"/>
          <w:szCs w:val="22"/>
        </w:rPr>
        <w:t>’</w:t>
      </w:r>
      <w:r w:rsidR="008B615F">
        <w:rPr>
          <w:rFonts w:ascii="Century Gothic" w:hAnsi="Century Gothic" w:cs="Arial"/>
          <w:sz w:val="22"/>
          <w:szCs w:val="22"/>
        </w:rPr>
        <w:t>Ana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14736">
        <w:rPr>
          <w:rFonts w:ascii="Century Gothic" w:hAnsi="Century Gothic" w:cs="Arial"/>
          <w:sz w:val="22"/>
          <w:szCs w:val="22"/>
        </w:rPr>
        <w:t>13.821.068-8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714736">
        <w:rPr>
          <w:rFonts w:ascii="Century Gothic" w:hAnsi="Century Gothic" w:cs="Arial"/>
          <w:sz w:val="22"/>
          <w:szCs w:val="22"/>
        </w:rPr>
        <w:t>028.510.388-18</w:t>
      </w:r>
      <w:r>
        <w:rPr>
          <w:rFonts w:ascii="Century Gothic" w:hAnsi="Century Gothic" w:cs="Arial"/>
          <w:sz w:val="22"/>
          <w:szCs w:val="22"/>
        </w:rPr>
        <w:t xml:space="preserve">, para exercer em Comissão o cargo de </w:t>
      </w:r>
      <w:r w:rsidR="00714736">
        <w:rPr>
          <w:rFonts w:ascii="Century Gothic" w:hAnsi="Century Gothic" w:cs="Arial"/>
          <w:sz w:val="22"/>
          <w:szCs w:val="22"/>
        </w:rPr>
        <w:t>Assessor do Departamento de Educação</w:t>
      </w:r>
      <w:r>
        <w:rPr>
          <w:rFonts w:ascii="Century Gothic" w:hAnsi="Century Gothic" w:cs="Arial"/>
          <w:sz w:val="22"/>
          <w:szCs w:val="22"/>
        </w:rPr>
        <w:t>, símbolo CC-1.</w:t>
      </w:r>
    </w:p>
    <w:p w14:paraId="7300041E" w14:textId="77777777" w:rsidR="00D37EDE" w:rsidRDefault="00D37EDE" w:rsidP="00D37EDE">
      <w:pPr>
        <w:spacing w:after="240" w:line="360" w:lineRule="auto"/>
        <w:ind w:firstLine="1701"/>
        <w:jc w:val="both"/>
        <w:rPr>
          <w:rFonts w:ascii="Century Gothic" w:hAnsi="Century Gothic" w:cs="Trebuchet MS"/>
          <w:sz w:val="22"/>
          <w:szCs w:val="22"/>
        </w:rPr>
      </w:pPr>
      <w:r>
        <w:rPr>
          <w:rFonts w:ascii="Century Gothic" w:hAnsi="Century Gothic" w:cs="Trebuchet MS"/>
          <w:b/>
          <w:sz w:val="22"/>
          <w:szCs w:val="22"/>
        </w:rPr>
        <w:t xml:space="preserve">ART. 2° - </w:t>
      </w:r>
      <w:r>
        <w:rPr>
          <w:rFonts w:ascii="Century Gothic" w:hAnsi="Century Gothic" w:cs="Trebuchet MS"/>
          <w:sz w:val="22"/>
          <w:szCs w:val="22"/>
        </w:rPr>
        <w:t>Esta Portaria entrará em vigor na data de sua publicação.</w:t>
      </w:r>
    </w:p>
    <w:p w14:paraId="0CDCD27D" w14:textId="7BCBDA7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14736">
        <w:rPr>
          <w:rFonts w:ascii="Century Gothic" w:hAnsi="Century Gothic" w:cs="Arial"/>
          <w:sz w:val="22"/>
          <w:szCs w:val="22"/>
        </w:rPr>
        <w:t>22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A9C43AC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7DD2A33" w14:textId="77777777" w:rsidR="0084745B" w:rsidRPr="00ED56A2" w:rsidRDefault="0084745B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4CDEE213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D93BE82" w14:textId="48003F44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C87FCD4" w14:textId="17FB24CA" w:rsidR="0084745B" w:rsidRDefault="0084745B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D18845" w:rsidR="005C2D39" w:rsidRDefault="00714736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714736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34AF830C" w:rsidR="005C2D39" w:rsidRDefault="00714736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76551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B615F">
      <w:rPr>
        <w:rFonts w:ascii="Century Gothic" w:hAnsi="Century Gothic" w:cs="Arial"/>
        <w:b/>
        <w:sz w:val="22"/>
        <w:szCs w:val="22"/>
        <w:u w:val="single"/>
      </w:rPr>
      <w:t>722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B615F">
      <w:rPr>
        <w:rFonts w:ascii="Century Gothic" w:hAnsi="Century Gothic" w:cs="Arial"/>
        <w:b/>
        <w:sz w:val="22"/>
        <w:szCs w:val="22"/>
        <w:u w:val="single"/>
      </w:rPr>
      <w:t>22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127924">
    <w:abstractNumId w:val="9"/>
  </w:num>
  <w:num w:numId="2" w16cid:durableId="718935528">
    <w:abstractNumId w:val="7"/>
  </w:num>
  <w:num w:numId="3" w16cid:durableId="2042784899">
    <w:abstractNumId w:val="6"/>
  </w:num>
  <w:num w:numId="4" w16cid:durableId="774835477">
    <w:abstractNumId w:val="5"/>
  </w:num>
  <w:num w:numId="5" w16cid:durableId="1803573858">
    <w:abstractNumId w:val="4"/>
  </w:num>
  <w:num w:numId="6" w16cid:durableId="1161234930">
    <w:abstractNumId w:val="8"/>
  </w:num>
  <w:num w:numId="7" w16cid:durableId="1552614881">
    <w:abstractNumId w:val="3"/>
  </w:num>
  <w:num w:numId="8" w16cid:durableId="1795245463">
    <w:abstractNumId w:val="2"/>
  </w:num>
  <w:num w:numId="9" w16cid:durableId="157549584">
    <w:abstractNumId w:val="1"/>
  </w:num>
  <w:num w:numId="10" w16cid:durableId="1155680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14736"/>
    <w:rsid w:val="00783C39"/>
    <w:rsid w:val="00786657"/>
    <w:rsid w:val="007C4A68"/>
    <w:rsid w:val="007E0D6E"/>
    <w:rsid w:val="007E3A99"/>
    <w:rsid w:val="0084745B"/>
    <w:rsid w:val="008658F6"/>
    <w:rsid w:val="008945AC"/>
    <w:rsid w:val="008B615F"/>
    <w:rsid w:val="009439AA"/>
    <w:rsid w:val="0096064F"/>
    <w:rsid w:val="00A07AE1"/>
    <w:rsid w:val="00A45E55"/>
    <w:rsid w:val="00A719D7"/>
    <w:rsid w:val="00AF417A"/>
    <w:rsid w:val="00AF6E02"/>
    <w:rsid w:val="00B22EC4"/>
    <w:rsid w:val="00B27E65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7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2022-08-22T12:04:00Z</dcterms:created>
  <dcterms:modified xsi:type="dcterms:W3CDTF">2022-08-22T12:09:00Z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