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7777777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Merendeira.</w:t>
      </w:r>
    </w:p>
    <w:p w14:paraId="06665351" w14:textId="59FAED66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D453AA4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9875EC">
        <w:rPr>
          <w:rFonts w:ascii="Century Gothic" w:hAnsi="Century Gothic" w:cs="Arial"/>
          <w:sz w:val="22"/>
          <w:szCs w:val="22"/>
        </w:rPr>
        <w:t>Miriam Moreira Pinto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9875EC">
        <w:rPr>
          <w:rFonts w:ascii="Century Gothic" w:hAnsi="Century Gothic" w:cs="Arial"/>
          <w:color w:val="000000" w:themeColor="text1"/>
          <w:sz w:val="22"/>
          <w:szCs w:val="22"/>
        </w:rPr>
        <w:t>42.003.752-4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9875EC">
        <w:rPr>
          <w:rFonts w:ascii="Century Gothic" w:hAnsi="Century Gothic" w:cs="Arial"/>
          <w:color w:val="000000" w:themeColor="text1"/>
          <w:sz w:val="22"/>
          <w:szCs w:val="22"/>
        </w:rPr>
        <w:t>304.075.648-61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9875EC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Merendeira com amparo no inciso I artigo 20 da Lei complementar n.º 75, publicada em 02 de agosto de 2018, combinada com a Lei 3127, publicada em 02 de agosto de 2018, Anexos I e VI, Tabela 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48E8A4BA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875EC">
        <w:rPr>
          <w:rFonts w:ascii="Century Gothic" w:hAnsi="Century Gothic" w:cs="Arial"/>
          <w:sz w:val="22"/>
          <w:szCs w:val="22"/>
        </w:rPr>
        <w:t>05 de outubro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2B4F6CD2" w:rsidR="009B1C37" w:rsidRDefault="009875EC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875E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787F9A2" w:rsidR="009B1C37" w:rsidRDefault="009875EC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9B1C37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297C2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875EC">
      <w:rPr>
        <w:rFonts w:ascii="Century Gothic" w:hAnsi="Century Gothic" w:cs="Arial"/>
        <w:b/>
        <w:sz w:val="22"/>
        <w:szCs w:val="22"/>
        <w:u w:val="single"/>
      </w:rPr>
      <w:t>85</w:t>
    </w:r>
    <w:r w:rsidR="00BB2FDA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875EC">
      <w:rPr>
        <w:rFonts w:ascii="Century Gothic" w:hAnsi="Century Gothic" w:cs="Arial"/>
        <w:b/>
        <w:sz w:val="22"/>
        <w:szCs w:val="22"/>
        <w:u w:val="single"/>
      </w:rPr>
      <w:t>05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9515F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875EC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B2FDA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72401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175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2022-10-05T16:29:00Z</dcterms:created>
  <dcterms:modified xsi:type="dcterms:W3CDTF">2022-10-05T16:30:00Z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