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043DE" w14:textId="77777777" w:rsidR="0001085A" w:rsidRDefault="0001085A" w:rsidP="0001085A">
      <w:pPr>
        <w:spacing w:line="360" w:lineRule="auto"/>
        <w:ind w:left="1843" w:hanging="142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Abono de Permanência</w:t>
      </w:r>
    </w:p>
    <w:p w14:paraId="0A5879FD" w14:textId="77777777" w:rsidR="0001085A" w:rsidRDefault="0001085A" w:rsidP="0001085A">
      <w:pPr>
        <w:spacing w:line="360" w:lineRule="auto"/>
        <w:ind w:left="2127"/>
        <w:rPr>
          <w:rFonts w:ascii="Century Gothic" w:hAnsi="Century Gothic" w:cs="Arial"/>
          <w:sz w:val="22"/>
          <w:szCs w:val="22"/>
        </w:rPr>
      </w:pPr>
    </w:p>
    <w:p w14:paraId="7F4C8652" w14:textId="136218F0" w:rsidR="0001085A" w:rsidRDefault="0001085A" w:rsidP="0001085A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Municipal</w:t>
      </w:r>
      <w:r w:rsidR="008B40BF">
        <w:rPr>
          <w:rFonts w:ascii="Century Gothic" w:hAnsi="Century Gothic" w:cs="Arial"/>
          <w:sz w:val="22"/>
          <w:szCs w:val="22"/>
        </w:rPr>
        <w:t xml:space="preserve"> da Estância Turística</w:t>
      </w:r>
      <w:r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35C9E676" w14:textId="20C3D564" w:rsidR="0001085A" w:rsidRDefault="0001085A" w:rsidP="0001085A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CONSIDERANDO </w:t>
      </w:r>
      <w:r>
        <w:rPr>
          <w:rFonts w:ascii="Century Gothic" w:hAnsi="Century Gothic" w:cs="Arial"/>
          <w:sz w:val="22"/>
          <w:szCs w:val="22"/>
        </w:rPr>
        <w:t>o Deferimento do Pedido de aposentadoria e manifestação d</w:t>
      </w:r>
      <w:r w:rsidR="00812702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servidor de arquivamento provisório no Processo Administrativo n.º </w:t>
      </w:r>
      <w:r w:rsidR="00812702">
        <w:rPr>
          <w:rFonts w:ascii="Century Gothic" w:hAnsi="Century Gothic" w:cs="Arial"/>
          <w:sz w:val="22"/>
          <w:szCs w:val="22"/>
        </w:rPr>
        <w:t>059</w:t>
      </w:r>
      <w:r w:rsidR="008B40BF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>,</w:t>
      </w:r>
    </w:p>
    <w:p w14:paraId="1D9AFB49" w14:textId="77777777" w:rsidR="0001085A" w:rsidRDefault="0001085A" w:rsidP="0001085A">
      <w:pPr>
        <w:spacing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5DA6DEC2" w14:textId="77777777" w:rsidR="0001085A" w:rsidRDefault="0001085A" w:rsidP="0001085A">
      <w:pPr>
        <w:spacing w:line="360" w:lineRule="auto"/>
        <w:ind w:left="567" w:right="-200" w:firstLine="1134"/>
        <w:jc w:val="both"/>
        <w:rPr>
          <w:rFonts w:ascii="Century Gothic" w:hAnsi="Century Gothic" w:cs="Arial"/>
          <w:b/>
          <w:sz w:val="22"/>
          <w:szCs w:val="22"/>
        </w:rPr>
      </w:pPr>
    </w:p>
    <w:p w14:paraId="65BC9E01" w14:textId="3D1BD46A" w:rsidR="0001085A" w:rsidRDefault="0001085A" w:rsidP="0001085A">
      <w:pPr>
        <w:spacing w:line="360" w:lineRule="auto"/>
        <w:ind w:right="84" w:firstLine="1701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</w:t>
      </w:r>
      <w:r>
        <w:rPr>
          <w:rFonts w:ascii="Century Gothic" w:hAnsi="Century Gothic"/>
          <w:sz w:val="22"/>
          <w:szCs w:val="22"/>
        </w:rPr>
        <w:t xml:space="preserve">Conceder, retroativamente a </w:t>
      </w:r>
      <w:r w:rsidR="00812702">
        <w:rPr>
          <w:rFonts w:ascii="Century Gothic" w:hAnsi="Century Gothic"/>
          <w:sz w:val="22"/>
          <w:szCs w:val="22"/>
        </w:rPr>
        <w:t>18 de setembro</w:t>
      </w:r>
      <w:r w:rsidR="008B40BF">
        <w:rPr>
          <w:rFonts w:ascii="Century Gothic" w:hAnsi="Century Gothic"/>
          <w:sz w:val="22"/>
          <w:szCs w:val="22"/>
        </w:rPr>
        <w:t xml:space="preserve"> de 2022</w:t>
      </w:r>
      <w:r>
        <w:rPr>
          <w:rFonts w:ascii="Century Gothic" w:hAnsi="Century Gothic"/>
          <w:sz w:val="22"/>
          <w:szCs w:val="22"/>
        </w:rPr>
        <w:t xml:space="preserve">, abono de permanência </w:t>
      </w:r>
      <w:r w:rsidR="00812702">
        <w:rPr>
          <w:rFonts w:ascii="Century Gothic" w:hAnsi="Century Gothic"/>
          <w:sz w:val="22"/>
          <w:szCs w:val="22"/>
        </w:rPr>
        <w:t>ao</w:t>
      </w:r>
      <w:r>
        <w:rPr>
          <w:rFonts w:ascii="Century Gothic" w:hAnsi="Century Gothic"/>
          <w:sz w:val="22"/>
          <w:szCs w:val="22"/>
        </w:rPr>
        <w:t xml:space="preserve"> servidor </w:t>
      </w:r>
      <w:r w:rsidR="00812702">
        <w:rPr>
          <w:rFonts w:ascii="Century Gothic" w:hAnsi="Century Gothic"/>
          <w:sz w:val="22"/>
          <w:szCs w:val="22"/>
        </w:rPr>
        <w:t>José Bento de Araújo Medeiros</w:t>
      </w:r>
      <w:r>
        <w:rPr>
          <w:rFonts w:ascii="Century Gothic" w:hAnsi="Century Gothic"/>
          <w:sz w:val="22"/>
          <w:szCs w:val="22"/>
        </w:rPr>
        <w:t xml:space="preserve">, matrícula </w:t>
      </w:r>
      <w:r w:rsidR="00812702">
        <w:rPr>
          <w:rFonts w:ascii="Century Gothic" w:hAnsi="Century Gothic"/>
          <w:sz w:val="22"/>
          <w:szCs w:val="22"/>
        </w:rPr>
        <w:t>1685</w:t>
      </w:r>
      <w:r>
        <w:rPr>
          <w:rFonts w:ascii="Century Gothic" w:hAnsi="Century Gothic"/>
          <w:sz w:val="22"/>
          <w:szCs w:val="22"/>
        </w:rPr>
        <w:t xml:space="preserve">, portador do RG </w:t>
      </w:r>
      <w:r w:rsidR="00812702" w:rsidRPr="00812702">
        <w:rPr>
          <w:rFonts w:ascii="Century Gothic" w:hAnsi="Century Gothic"/>
          <w:sz w:val="22"/>
          <w:szCs w:val="22"/>
        </w:rPr>
        <w:t xml:space="preserve">15.264.466-0 </w:t>
      </w:r>
      <w:r>
        <w:rPr>
          <w:rFonts w:ascii="Century Gothic" w:hAnsi="Century Gothic"/>
          <w:sz w:val="22"/>
          <w:szCs w:val="22"/>
        </w:rPr>
        <w:t xml:space="preserve">e CPF </w:t>
      </w:r>
      <w:r w:rsidR="00812702">
        <w:rPr>
          <w:rFonts w:ascii="Century Gothic" w:hAnsi="Century Gothic"/>
          <w:sz w:val="22"/>
          <w:szCs w:val="22"/>
        </w:rPr>
        <w:t>037.718.458-66</w:t>
      </w:r>
      <w:r>
        <w:rPr>
          <w:rFonts w:ascii="Century Gothic" w:hAnsi="Century Gothic"/>
          <w:sz w:val="22"/>
          <w:szCs w:val="22"/>
        </w:rPr>
        <w:t>, conforme Lei Complementar n.º 66 de 16 de novembro de 2016, artigo 56 e Processo</w:t>
      </w:r>
      <w:r w:rsidR="00812702">
        <w:rPr>
          <w:rFonts w:ascii="Century Gothic" w:hAnsi="Century Gothic"/>
          <w:sz w:val="22"/>
          <w:szCs w:val="22"/>
        </w:rPr>
        <w:t>s</w:t>
      </w:r>
      <w:r>
        <w:rPr>
          <w:rFonts w:ascii="Century Gothic" w:hAnsi="Century Gothic"/>
          <w:sz w:val="22"/>
          <w:szCs w:val="22"/>
        </w:rPr>
        <w:t xml:space="preserve"> Administrativo</w:t>
      </w:r>
      <w:r w:rsidR="00812702">
        <w:rPr>
          <w:rFonts w:ascii="Century Gothic" w:hAnsi="Century Gothic"/>
          <w:sz w:val="22"/>
          <w:szCs w:val="22"/>
        </w:rPr>
        <w:t>s</w:t>
      </w:r>
      <w:r>
        <w:rPr>
          <w:rFonts w:ascii="Century Gothic" w:hAnsi="Century Gothic"/>
          <w:sz w:val="22"/>
          <w:szCs w:val="22"/>
        </w:rPr>
        <w:t xml:space="preserve"> n.º </w:t>
      </w:r>
      <w:r w:rsidR="00812702">
        <w:rPr>
          <w:rFonts w:ascii="Century Gothic" w:hAnsi="Century Gothic"/>
          <w:sz w:val="22"/>
          <w:szCs w:val="22"/>
        </w:rPr>
        <w:t>059</w:t>
      </w:r>
      <w:r w:rsidR="008B40BF">
        <w:rPr>
          <w:rFonts w:ascii="Century Gothic" w:hAnsi="Century Gothic"/>
          <w:sz w:val="22"/>
          <w:szCs w:val="22"/>
        </w:rPr>
        <w:t>/2022</w:t>
      </w:r>
      <w:r w:rsidR="00812702">
        <w:rPr>
          <w:rFonts w:ascii="Century Gothic" w:hAnsi="Century Gothic"/>
          <w:sz w:val="22"/>
          <w:szCs w:val="22"/>
        </w:rPr>
        <w:t xml:space="preserve"> e 084/2022</w:t>
      </w:r>
      <w:r>
        <w:rPr>
          <w:rFonts w:ascii="Century Gothic" w:hAnsi="Century Gothic"/>
          <w:sz w:val="22"/>
          <w:szCs w:val="22"/>
        </w:rPr>
        <w:t>.</w:t>
      </w:r>
    </w:p>
    <w:p w14:paraId="10066AED" w14:textId="77777777" w:rsidR="0001085A" w:rsidRDefault="0001085A" w:rsidP="0001085A">
      <w:pPr>
        <w:tabs>
          <w:tab w:val="left" w:pos="-3686"/>
          <w:tab w:val="left" w:pos="-3544"/>
        </w:tabs>
        <w:spacing w:line="360" w:lineRule="auto"/>
        <w:ind w:firstLine="1701"/>
        <w:jc w:val="both"/>
        <w:rPr>
          <w:rFonts w:ascii="Century Gothic" w:hAnsi="Century Gothic" w:cs="Arial"/>
          <w:b/>
          <w:sz w:val="22"/>
          <w:szCs w:val="22"/>
        </w:rPr>
      </w:pPr>
    </w:p>
    <w:p w14:paraId="6140C26A" w14:textId="570C12C3" w:rsidR="0001085A" w:rsidRDefault="0001085A" w:rsidP="0001085A">
      <w:pPr>
        <w:tabs>
          <w:tab w:val="left" w:pos="-3686"/>
          <w:tab w:val="left" w:pos="-3544"/>
        </w:tabs>
        <w:spacing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- </w:t>
      </w:r>
      <w:r>
        <w:rPr>
          <w:rFonts w:ascii="Century Gothic" w:hAnsi="Century Gothic" w:cs="Arial"/>
          <w:sz w:val="22"/>
          <w:szCs w:val="22"/>
        </w:rPr>
        <w:t xml:space="preserve">Esta Portaria entrará em vigor na data de sua publicação retroagindo seus efeitos a </w:t>
      </w:r>
      <w:r w:rsidR="00812702">
        <w:rPr>
          <w:rFonts w:ascii="Century Gothic" w:hAnsi="Century Gothic" w:cs="Arial"/>
          <w:sz w:val="22"/>
          <w:szCs w:val="22"/>
        </w:rPr>
        <w:t>18 de setembro</w:t>
      </w:r>
      <w:r w:rsidR="008B40B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C6F3ED1" w14:textId="77777777" w:rsidR="0001085A" w:rsidRDefault="0001085A" w:rsidP="0001085A">
      <w:pPr>
        <w:tabs>
          <w:tab w:val="left" w:pos="-3686"/>
          <w:tab w:val="left" w:pos="-3544"/>
        </w:tabs>
        <w:spacing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</w:p>
    <w:p w14:paraId="22C99764" w14:textId="3C8B0EB0" w:rsidR="0001085A" w:rsidRDefault="0001085A" w:rsidP="0001085A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812702">
        <w:rPr>
          <w:rFonts w:ascii="Century Gothic" w:hAnsi="Century Gothic" w:cs="Arial"/>
          <w:sz w:val="22"/>
          <w:szCs w:val="22"/>
        </w:rPr>
        <w:t>25 de outubro</w:t>
      </w:r>
      <w:r w:rsidR="008B40B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AC1AB66" w14:textId="77777777" w:rsidR="0001085A" w:rsidRDefault="0001085A" w:rsidP="0001085A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2D93A40" w14:textId="77777777" w:rsidR="0001085A" w:rsidRDefault="0001085A" w:rsidP="0001085A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2948930" w14:textId="77777777" w:rsidR="008B40BF" w:rsidRPr="00CE6B3B" w:rsidRDefault="008B40BF" w:rsidP="008B40BF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75FB514" w14:textId="77777777" w:rsidR="008B40BF" w:rsidRDefault="008B40BF" w:rsidP="008B40BF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DB29468" w14:textId="77777777" w:rsidR="008B40BF" w:rsidRDefault="008B40BF" w:rsidP="008B40B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76F4594E" w14:textId="77777777" w:rsidR="008B40BF" w:rsidRDefault="008B40BF" w:rsidP="008B40B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130B89" w14:textId="77777777" w:rsidR="008B40BF" w:rsidRDefault="008B40BF" w:rsidP="008B40B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50AE4688" w14:textId="77777777" w:rsidR="008B40BF" w:rsidRDefault="008B40BF" w:rsidP="008B40B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48D4BF59" w14:textId="0A134272" w:rsidR="008B40BF" w:rsidRDefault="00812702" w:rsidP="008B40B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812702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4BDA169" w14:textId="52F10564" w:rsidR="008B40BF" w:rsidRDefault="00812702" w:rsidP="008B40B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8B40BF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01085A" w:rsidRDefault="00191BA5" w:rsidP="008B40BF">
      <w:pPr>
        <w:rPr>
          <w:rFonts w:eastAsiaTheme="minorEastAsia"/>
        </w:rPr>
      </w:pPr>
    </w:p>
    <w:sectPr w:rsidR="00191BA5" w:rsidRPr="0001085A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C738D75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812702">
      <w:rPr>
        <w:rFonts w:ascii="Century Gothic" w:hAnsi="Century Gothic" w:cs="Arial"/>
        <w:b/>
        <w:sz w:val="22"/>
        <w:szCs w:val="22"/>
        <w:u w:val="single"/>
      </w:rPr>
      <w:t>885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812702">
      <w:rPr>
        <w:rFonts w:ascii="Century Gothic" w:hAnsi="Century Gothic" w:cs="Arial"/>
        <w:b/>
        <w:sz w:val="22"/>
        <w:szCs w:val="22"/>
        <w:u w:val="single"/>
      </w:rPr>
      <w:t>25 DE OUTUBRO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61565685">
    <w:abstractNumId w:val="9"/>
  </w:num>
  <w:num w:numId="2" w16cid:durableId="1327829878">
    <w:abstractNumId w:val="7"/>
  </w:num>
  <w:num w:numId="3" w16cid:durableId="1430079558">
    <w:abstractNumId w:val="6"/>
  </w:num>
  <w:num w:numId="4" w16cid:durableId="206378987">
    <w:abstractNumId w:val="5"/>
  </w:num>
  <w:num w:numId="5" w16cid:durableId="883638040">
    <w:abstractNumId w:val="4"/>
  </w:num>
  <w:num w:numId="6" w16cid:durableId="190191971">
    <w:abstractNumId w:val="8"/>
  </w:num>
  <w:num w:numId="7" w16cid:durableId="1768236501">
    <w:abstractNumId w:val="3"/>
  </w:num>
  <w:num w:numId="8" w16cid:durableId="311755172">
    <w:abstractNumId w:val="2"/>
  </w:num>
  <w:num w:numId="9" w16cid:durableId="178466779">
    <w:abstractNumId w:val="1"/>
  </w:num>
  <w:num w:numId="10" w16cid:durableId="8316778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085A"/>
    <w:rsid w:val="00066E19"/>
    <w:rsid w:val="000B4BF8"/>
    <w:rsid w:val="000F2898"/>
    <w:rsid w:val="000F75E5"/>
    <w:rsid w:val="00114B45"/>
    <w:rsid w:val="00115663"/>
    <w:rsid w:val="0013037E"/>
    <w:rsid w:val="00153B18"/>
    <w:rsid w:val="00191BA5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62B54"/>
    <w:rsid w:val="004A17D8"/>
    <w:rsid w:val="004C595E"/>
    <w:rsid w:val="004E29D0"/>
    <w:rsid w:val="0052412D"/>
    <w:rsid w:val="00535A9A"/>
    <w:rsid w:val="00576382"/>
    <w:rsid w:val="00585B59"/>
    <w:rsid w:val="005C2D39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12702"/>
    <w:rsid w:val="008658F6"/>
    <w:rsid w:val="008945AC"/>
    <w:rsid w:val="008B40BF"/>
    <w:rsid w:val="009439AA"/>
    <w:rsid w:val="0096064F"/>
    <w:rsid w:val="009B1C37"/>
    <w:rsid w:val="00A07AE1"/>
    <w:rsid w:val="00A45E55"/>
    <w:rsid w:val="00A719D7"/>
    <w:rsid w:val="00AF417A"/>
    <w:rsid w:val="00AF6E02"/>
    <w:rsid w:val="00B024FA"/>
    <w:rsid w:val="00B22EC4"/>
    <w:rsid w:val="00B54EAE"/>
    <w:rsid w:val="00B552FE"/>
    <w:rsid w:val="00B63B69"/>
    <w:rsid w:val="00BA5A05"/>
    <w:rsid w:val="00BC06ED"/>
    <w:rsid w:val="00C55654"/>
    <w:rsid w:val="00C704C2"/>
    <w:rsid w:val="00C91A18"/>
    <w:rsid w:val="00CB5101"/>
    <w:rsid w:val="00CE2CAB"/>
    <w:rsid w:val="00D714F9"/>
    <w:rsid w:val="00D77B9D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EE46C4"/>
    <w:rsid w:val="00F632D6"/>
    <w:rsid w:val="00F83039"/>
    <w:rsid w:val="00F87567"/>
    <w:rsid w:val="00FA5F92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3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4</TotalTime>
  <Pages>1</Pages>
  <Words>150</Words>
  <Characters>846</Characters>
  <Application>Microsoft Office Word</Application>
  <DocSecurity>0</DocSecurity>
  <Lines>7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2022-10-25T16:19:00Z</dcterms:created>
  <dcterms:modified xsi:type="dcterms:W3CDTF">2022-10-25T16:23:00Z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