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77777777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C95EB2">
        <w:rPr>
          <w:rFonts w:ascii="Century Gothic" w:hAnsi="Century Gothic"/>
          <w:sz w:val="22"/>
          <w:szCs w:val="22"/>
        </w:rPr>
        <w:t>Cessação de Des</w:t>
      </w:r>
      <w:r>
        <w:rPr>
          <w:rFonts w:ascii="Century Gothic" w:hAnsi="Century Gothic"/>
          <w:sz w:val="22"/>
          <w:szCs w:val="22"/>
        </w:rPr>
        <w:t>i</w:t>
      </w:r>
      <w:r w:rsidRPr="00C95EB2">
        <w:rPr>
          <w:rFonts w:ascii="Century Gothic" w:hAnsi="Century Gothic"/>
          <w:sz w:val="22"/>
          <w:szCs w:val="22"/>
        </w:rPr>
        <w:t>gnação</w:t>
      </w:r>
      <w:r>
        <w:rPr>
          <w:rFonts w:ascii="Century Gothic" w:hAnsi="Century Gothic"/>
          <w:sz w:val="22"/>
          <w:szCs w:val="22"/>
        </w:rPr>
        <w:t>.</w:t>
      </w:r>
    </w:p>
    <w:p w14:paraId="43810198" w14:textId="77777777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016E7546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Cessar a designação</w:t>
      </w:r>
      <w:r>
        <w:rPr>
          <w:rFonts w:ascii="Century Gothic" w:hAnsi="Century Gothic" w:cs="Arial"/>
          <w:sz w:val="22"/>
          <w:szCs w:val="22"/>
        </w:rPr>
        <w:t>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concedida pela Portaria n.º </w:t>
      </w:r>
      <w:r w:rsidR="00B442FC">
        <w:rPr>
          <w:rFonts w:ascii="Century Gothic" w:hAnsi="Century Gothic" w:cs="Arial"/>
          <w:sz w:val="22"/>
          <w:szCs w:val="22"/>
        </w:rPr>
        <w:t>12.966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B442FC">
        <w:rPr>
          <w:rFonts w:ascii="Century Gothic" w:hAnsi="Century Gothic" w:cs="Arial"/>
          <w:sz w:val="22"/>
          <w:szCs w:val="22"/>
        </w:rPr>
        <w:t>01 de setembro de 2020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C95EB2">
        <w:rPr>
          <w:rFonts w:ascii="Century Gothic" w:hAnsi="Century Gothic" w:cs="Arial"/>
          <w:sz w:val="22"/>
          <w:szCs w:val="22"/>
        </w:rPr>
        <w:t>com amparo na Lei Complementar nº. 75</w:t>
      </w:r>
      <w:r>
        <w:rPr>
          <w:rFonts w:ascii="Century Gothic" w:hAnsi="Century Gothic" w:cs="Arial"/>
          <w:sz w:val="22"/>
          <w:szCs w:val="22"/>
        </w:rPr>
        <w:t>, de 31 de julho de 2018,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combinada com a Lei n.º 3125, de 31 de julho de 2018, da servidora </w:t>
      </w:r>
      <w:r w:rsidR="00B442FC">
        <w:rPr>
          <w:rFonts w:ascii="Century Gothic" w:hAnsi="Century Gothic" w:cs="Arial"/>
          <w:sz w:val="22"/>
          <w:szCs w:val="22"/>
        </w:rPr>
        <w:t>Selma aparecida de Oliveira Freitas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0435AA">
        <w:rPr>
          <w:rFonts w:ascii="Century Gothic" w:hAnsi="Century Gothic" w:cs="Arial"/>
          <w:sz w:val="22"/>
          <w:szCs w:val="22"/>
        </w:rPr>
        <w:t>portador</w:t>
      </w:r>
      <w:r>
        <w:rPr>
          <w:rFonts w:ascii="Century Gothic" w:hAnsi="Century Gothic" w:cs="Arial"/>
          <w:sz w:val="22"/>
          <w:szCs w:val="22"/>
        </w:rPr>
        <w:t>a</w:t>
      </w:r>
      <w:r w:rsidRPr="000435AA">
        <w:rPr>
          <w:rFonts w:ascii="Century Gothic" w:hAnsi="Century Gothic" w:cs="Arial"/>
          <w:sz w:val="22"/>
          <w:szCs w:val="22"/>
        </w:rPr>
        <w:t xml:space="preserve"> do R.G. </w:t>
      </w:r>
      <w:r w:rsidR="00B442FC">
        <w:rPr>
          <w:rFonts w:ascii="Century Gothic" w:hAnsi="Century Gothic" w:cs="Arial"/>
          <w:sz w:val="22"/>
          <w:szCs w:val="22"/>
        </w:rPr>
        <w:t>23.898.141-1</w:t>
      </w:r>
      <w:r w:rsidRPr="000435AA">
        <w:rPr>
          <w:rFonts w:ascii="Century Gothic" w:hAnsi="Century Gothic" w:cs="Arial"/>
          <w:sz w:val="22"/>
          <w:szCs w:val="22"/>
        </w:rPr>
        <w:t xml:space="preserve">, matrícula </w:t>
      </w:r>
      <w:r w:rsidR="00B442FC">
        <w:rPr>
          <w:rFonts w:ascii="Century Gothic" w:hAnsi="Century Gothic" w:cs="Arial"/>
          <w:sz w:val="22"/>
          <w:szCs w:val="22"/>
        </w:rPr>
        <w:t>1446</w:t>
      </w:r>
      <w:r>
        <w:rPr>
          <w:rFonts w:ascii="Century Gothic" w:hAnsi="Century Gothic" w:cs="Arial"/>
          <w:sz w:val="22"/>
          <w:szCs w:val="22"/>
        </w:rPr>
        <w:t>,</w:t>
      </w:r>
      <w:r w:rsidRPr="000435A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do exercício da</w:t>
      </w:r>
      <w:r w:rsidRPr="000435AA">
        <w:rPr>
          <w:rFonts w:ascii="Century Gothic" w:hAnsi="Century Gothic" w:cs="Arial"/>
          <w:sz w:val="22"/>
          <w:szCs w:val="22"/>
        </w:rPr>
        <w:t xml:space="preserve"> Função Gratificada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442FC">
        <w:rPr>
          <w:rFonts w:ascii="Century Gothic" w:hAnsi="Century Gothic" w:cs="Arial"/>
          <w:sz w:val="22"/>
          <w:szCs w:val="22"/>
        </w:rPr>
        <w:t>Chefe da Divisão de Compras e Licitações e de suas vantagens</w:t>
      </w:r>
      <w:r>
        <w:rPr>
          <w:rFonts w:ascii="Century Gothic" w:hAnsi="Century Gothic" w:cs="Arial"/>
          <w:sz w:val="22"/>
          <w:szCs w:val="22"/>
        </w:rPr>
        <w:t>.</w:t>
      </w:r>
    </w:p>
    <w:p w14:paraId="15F873D6" w14:textId="77777777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77808F83" w14:textId="7FF804BE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01 de janeiro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77777777" w:rsidR="00C90D65" w:rsidRDefault="00C90D65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10220407" w14:textId="77777777" w:rsidR="00C90D65" w:rsidRPr="00C95EB2" w:rsidRDefault="00C90D65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FDCDFE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3D2C53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01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136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2022-01-03T11:26:00Z</dcterms:created>
  <dcterms:modified xsi:type="dcterms:W3CDTF">2022-01-03T11:32:00Z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