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7998155E" w:rsidR="00BD2681" w:rsidRPr="00CE6B3B" w:rsidRDefault="00033C8D" w:rsidP="00033C8D">
      <w:pPr>
        <w:spacing w:after="240" w:line="360" w:lineRule="auto"/>
        <w:ind w:left="1701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 e revoga</w:t>
      </w:r>
      <w:r w:rsidR="00391D11">
        <w:rPr>
          <w:rFonts w:ascii="Century Gothic" w:hAnsi="Century Gothic"/>
          <w:sz w:val="22"/>
          <w:szCs w:val="22"/>
        </w:rPr>
        <w:t xml:space="preserve"> Portaria nº 13.834/2022, de 01 de outubro</w:t>
      </w:r>
      <w:r>
        <w:rPr>
          <w:rFonts w:ascii="Century Gothic" w:hAnsi="Century Gothic"/>
          <w:sz w:val="22"/>
          <w:szCs w:val="22"/>
        </w:rPr>
        <w:t xml:space="preserve"> </w:t>
      </w:r>
      <w:r w:rsidR="00391D11">
        <w:rPr>
          <w:rFonts w:ascii="Century Gothic" w:hAnsi="Century Gothic"/>
          <w:sz w:val="22"/>
          <w:szCs w:val="22"/>
        </w:rPr>
        <w:t>de 2022</w:t>
      </w:r>
      <w:r w:rsidR="00BD2681">
        <w:rPr>
          <w:rFonts w:ascii="Century Gothic" w:hAnsi="Century Gothic"/>
          <w:sz w:val="22"/>
          <w:szCs w:val="22"/>
        </w:rPr>
        <w:t>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3F36BFEF" w:rsidR="00BD2681" w:rsidRPr="00391D1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="007A164A" w:rsidRPr="00033C8D">
        <w:rPr>
          <w:rFonts w:ascii="Century Gothic" w:hAnsi="Century Gothic" w:cs="Arial"/>
          <w:sz w:val="22"/>
          <w:szCs w:val="22"/>
        </w:rPr>
        <w:t xml:space="preserve">Conceder Aposentadoria Especial </w:t>
      </w:r>
      <w:r w:rsidRPr="00033C8D">
        <w:rPr>
          <w:rFonts w:ascii="Century Gothic" w:hAnsi="Century Gothic" w:cs="Arial"/>
          <w:sz w:val="22"/>
          <w:szCs w:val="22"/>
        </w:rPr>
        <w:t xml:space="preserve">por </w:t>
      </w:r>
      <w:r w:rsidR="00494635" w:rsidRPr="00033C8D">
        <w:rPr>
          <w:rFonts w:ascii="Century Gothic" w:hAnsi="Century Gothic" w:cs="Arial"/>
          <w:sz w:val="22"/>
          <w:szCs w:val="22"/>
        </w:rPr>
        <w:t>Tempo de Contribuição</w:t>
      </w:r>
      <w:r w:rsidR="00266EB2" w:rsidRPr="00033C8D">
        <w:rPr>
          <w:rFonts w:ascii="Century Gothic" w:hAnsi="Century Gothic" w:cs="Arial"/>
          <w:sz w:val="22"/>
          <w:szCs w:val="22"/>
        </w:rPr>
        <w:t>, a partir desta data</w:t>
      </w:r>
      <w:r w:rsidRPr="00033C8D">
        <w:rPr>
          <w:rFonts w:ascii="Century Gothic" w:hAnsi="Century Gothic" w:cs="Arial"/>
          <w:sz w:val="22"/>
          <w:szCs w:val="22"/>
        </w:rPr>
        <w:t xml:space="preserve">, </w:t>
      </w:r>
      <w:r w:rsidR="00494635" w:rsidRPr="00033C8D">
        <w:rPr>
          <w:rFonts w:ascii="Century Gothic" w:hAnsi="Century Gothic" w:cs="Arial"/>
          <w:sz w:val="22"/>
          <w:szCs w:val="22"/>
        </w:rPr>
        <w:t xml:space="preserve">o </w:t>
      </w:r>
      <w:r w:rsidRPr="00033C8D">
        <w:rPr>
          <w:rFonts w:ascii="Century Gothic" w:hAnsi="Century Gothic" w:cs="Arial"/>
          <w:sz w:val="22"/>
          <w:szCs w:val="22"/>
        </w:rPr>
        <w:t xml:space="preserve">servidor </w:t>
      </w:r>
      <w:r w:rsidR="00494635" w:rsidRPr="00033C8D">
        <w:rPr>
          <w:rFonts w:ascii="Century Gothic" w:hAnsi="Century Gothic" w:cs="Arial"/>
          <w:sz w:val="22"/>
          <w:szCs w:val="22"/>
        </w:rPr>
        <w:t>Hélio Ferreira</w:t>
      </w:r>
      <w:r w:rsidRPr="00033C8D">
        <w:rPr>
          <w:rFonts w:ascii="Century Gothic" w:hAnsi="Century Gothic" w:cs="Arial"/>
          <w:sz w:val="22"/>
          <w:szCs w:val="22"/>
        </w:rPr>
        <w:t xml:space="preserve">, matrícula </w:t>
      </w:r>
      <w:r w:rsidR="00494635" w:rsidRPr="00033C8D">
        <w:rPr>
          <w:rFonts w:ascii="Century Gothic" w:hAnsi="Century Gothic" w:cs="Arial"/>
          <w:sz w:val="22"/>
          <w:szCs w:val="22"/>
        </w:rPr>
        <w:t>605</w:t>
      </w:r>
      <w:r w:rsidRPr="00033C8D">
        <w:rPr>
          <w:rFonts w:ascii="Century Gothic" w:hAnsi="Century Gothic" w:cs="Arial"/>
          <w:sz w:val="22"/>
          <w:szCs w:val="22"/>
        </w:rPr>
        <w:t xml:space="preserve">, R.G. </w:t>
      </w:r>
      <w:r w:rsidR="00494635" w:rsidRPr="00033C8D">
        <w:rPr>
          <w:rFonts w:ascii="Century Gothic" w:hAnsi="Century Gothic" w:cs="Arial"/>
          <w:sz w:val="22"/>
          <w:szCs w:val="22"/>
        </w:rPr>
        <w:t>19.718.720-1</w:t>
      </w:r>
      <w:r w:rsidRPr="00033C8D">
        <w:rPr>
          <w:rFonts w:ascii="Century Gothic" w:hAnsi="Century Gothic" w:cs="Arial"/>
          <w:sz w:val="22"/>
          <w:szCs w:val="22"/>
        </w:rPr>
        <w:t xml:space="preserve">, CPF </w:t>
      </w:r>
      <w:r w:rsidR="00494635" w:rsidRPr="00033C8D">
        <w:rPr>
          <w:rFonts w:ascii="Century Gothic" w:hAnsi="Century Gothic" w:cs="Arial"/>
          <w:sz w:val="22"/>
          <w:szCs w:val="22"/>
        </w:rPr>
        <w:t>062.496.388-81</w:t>
      </w:r>
      <w:r w:rsidRPr="00033C8D">
        <w:rPr>
          <w:rFonts w:ascii="Century Gothic" w:hAnsi="Century Gothic" w:cs="Arial"/>
          <w:sz w:val="22"/>
          <w:szCs w:val="22"/>
        </w:rPr>
        <w:t xml:space="preserve">, PIS/PASEP </w:t>
      </w:r>
      <w:r w:rsidR="00494635" w:rsidRPr="00033C8D">
        <w:rPr>
          <w:rFonts w:ascii="Century Gothic" w:hAnsi="Century Gothic" w:cs="Arial"/>
          <w:sz w:val="22"/>
          <w:szCs w:val="22"/>
        </w:rPr>
        <w:t>12228845169</w:t>
      </w:r>
      <w:r w:rsidRPr="00033C8D">
        <w:rPr>
          <w:rFonts w:ascii="Century Gothic" w:hAnsi="Century Gothic" w:cs="Arial"/>
          <w:sz w:val="22"/>
          <w:szCs w:val="22"/>
        </w:rPr>
        <w:t xml:space="preserve"> – </w:t>
      </w:r>
      <w:r w:rsidR="00494635" w:rsidRPr="00033C8D">
        <w:rPr>
          <w:rFonts w:ascii="Century Gothic" w:hAnsi="Century Gothic" w:cs="Arial"/>
          <w:sz w:val="22"/>
          <w:szCs w:val="22"/>
        </w:rPr>
        <w:t>AGENTE OPERACIONAL</w:t>
      </w:r>
      <w:r w:rsidRPr="00033C8D">
        <w:rPr>
          <w:rFonts w:ascii="Century Gothic" w:hAnsi="Century Gothic" w:cs="Arial"/>
          <w:sz w:val="22"/>
          <w:szCs w:val="22"/>
        </w:rPr>
        <w:t xml:space="preserve">, Anexo I e Anexo VI, Tabela </w:t>
      </w:r>
      <w:r w:rsidR="00266EB2" w:rsidRPr="00033C8D">
        <w:rPr>
          <w:rFonts w:ascii="Century Gothic" w:hAnsi="Century Gothic" w:cs="Arial"/>
          <w:sz w:val="22"/>
          <w:szCs w:val="22"/>
        </w:rPr>
        <w:t>1</w:t>
      </w:r>
      <w:r w:rsidRPr="00033C8D">
        <w:rPr>
          <w:rFonts w:ascii="Century Gothic" w:hAnsi="Century Gothic" w:cs="Arial"/>
          <w:sz w:val="22"/>
          <w:szCs w:val="22"/>
        </w:rPr>
        <w:t>, Nível A</w:t>
      </w:r>
      <w:r w:rsidR="00494635" w:rsidRPr="00033C8D">
        <w:rPr>
          <w:rFonts w:ascii="Century Gothic" w:hAnsi="Century Gothic" w:cs="Arial"/>
          <w:sz w:val="22"/>
          <w:szCs w:val="22"/>
        </w:rPr>
        <w:t>9</w:t>
      </w:r>
      <w:r w:rsidRPr="00033C8D">
        <w:rPr>
          <w:rFonts w:ascii="Century Gothic" w:hAnsi="Century Gothic" w:cs="Arial"/>
          <w:sz w:val="22"/>
          <w:szCs w:val="22"/>
        </w:rPr>
        <w:t xml:space="preserve"> Padrão </w:t>
      </w:r>
      <w:r w:rsidR="00494635" w:rsidRPr="00033C8D">
        <w:rPr>
          <w:rFonts w:ascii="Century Gothic" w:hAnsi="Century Gothic" w:cs="Arial"/>
          <w:sz w:val="22"/>
          <w:szCs w:val="22"/>
        </w:rPr>
        <w:t>V 24</w:t>
      </w:r>
      <w:r w:rsidRPr="00033C8D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7BF2E42" w14:textId="445F554C" w:rsidR="007E4AB1" w:rsidRPr="00033C8D" w:rsidRDefault="00BD2681" w:rsidP="007E4A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7E4AB1" w:rsidRPr="00033C8D">
        <w:rPr>
          <w:rFonts w:ascii="Century Gothic" w:hAnsi="Century Gothic" w:cs="Arial"/>
          <w:sz w:val="22"/>
          <w:szCs w:val="22"/>
        </w:rPr>
        <w:t>O ato encontra fundamentado no artigo 49, 1º c/c com artigo 88 da Lei Complementar nº 66/2016.</w:t>
      </w:r>
    </w:p>
    <w:p w14:paraId="1351226A" w14:textId="3261314F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</w:t>
      </w:r>
      <w:r w:rsidR="00391D11">
        <w:rPr>
          <w:rFonts w:ascii="Century Gothic" w:hAnsi="Century Gothic" w:cs="Arial"/>
          <w:b/>
          <w:sz w:val="22"/>
          <w:szCs w:val="22"/>
        </w:rPr>
        <w:t>3</w:t>
      </w:r>
      <w:r w:rsidRPr="008437A3">
        <w:rPr>
          <w:rFonts w:ascii="Century Gothic" w:hAnsi="Century Gothic" w:cs="Arial"/>
          <w:b/>
          <w:sz w:val="22"/>
          <w:szCs w:val="22"/>
        </w:rPr>
        <w:t xml:space="preserve">º - </w:t>
      </w:r>
      <w:r w:rsidR="00266EB2"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91D11">
        <w:rPr>
          <w:rFonts w:ascii="Century Gothic" w:hAnsi="Century Gothic" w:cs="Arial"/>
          <w:sz w:val="22"/>
          <w:szCs w:val="22"/>
        </w:rPr>
        <w:t xml:space="preserve">, </w:t>
      </w:r>
      <w:r w:rsidR="00033C8D">
        <w:rPr>
          <w:rFonts w:ascii="Century Gothic" w:hAnsi="Century Gothic" w:cs="Arial"/>
          <w:sz w:val="22"/>
          <w:szCs w:val="22"/>
        </w:rPr>
        <w:t>ficando revogada a Portaria nº 13.834/2022, de 01 de outubro de 2022</w:t>
      </w:r>
      <w:r w:rsidR="00266EB2">
        <w:rPr>
          <w:rFonts w:ascii="Century Gothic" w:hAnsi="Century Gothic" w:cs="Arial"/>
          <w:sz w:val="22"/>
          <w:szCs w:val="22"/>
        </w:rPr>
        <w:t>.</w:t>
      </w:r>
    </w:p>
    <w:p w14:paraId="2AA1ED10" w14:textId="0117029C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94635">
        <w:rPr>
          <w:rFonts w:ascii="Century Gothic" w:hAnsi="Century Gothic" w:cs="Arial"/>
          <w:sz w:val="22"/>
          <w:szCs w:val="22"/>
        </w:rPr>
        <w:t>0</w:t>
      </w:r>
      <w:r w:rsidR="00391D11">
        <w:rPr>
          <w:rFonts w:ascii="Century Gothic" w:hAnsi="Century Gothic" w:cs="Arial"/>
          <w:sz w:val="22"/>
          <w:szCs w:val="22"/>
        </w:rPr>
        <w:t>5</w:t>
      </w:r>
      <w:r w:rsidR="00494635">
        <w:rPr>
          <w:rFonts w:ascii="Century Gothic" w:hAnsi="Century Gothic" w:cs="Arial"/>
          <w:sz w:val="22"/>
          <w:szCs w:val="22"/>
        </w:rPr>
        <w:t xml:space="preserve"> de outubro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353682C4" w:rsidR="00BD2681" w:rsidRPr="00CE6B3B" w:rsidRDefault="00266EB2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66EB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02C6E1B" w:rsidR="00191BA5" w:rsidRPr="00B946F6" w:rsidRDefault="00266EB2" w:rsidP="00B946F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BD2681" w:rsidRPr="00CE6B3B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475AB2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94635">
      <w:rPr>
        <w:rFonts w:ascii="Century Gothic" w:hAnsi="Century Gothic" w:cs="Arial"/>
        <w:b/>
        <w:sz w:val="22"/>
        <w:szCs w:val="22"/>
        <w:u w:val="single"/>
      </w:rPr>
      <w:t>8</w:t>
    </w:r>
    <w:r w:rsidR="00391D11">
      <w:rPr>
        <w:rFonts w:ascii="Century Gothic" w:hAnsi="Century Gothic" w:cs="Arial"/>
        <w:b/>
        <w:sz w:val="22"/>
        <w:szCs w:val="22"/>
        <w:u w:val="single"/>
      </w:rPr>
      <w:t>50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4635">
      <w:rPr>
        <w:rFonts w:ascii="Century Gothic" w:hAnsi="Century Gothic" w:cs="Arial"/>
        <w:b/>
        <w:sz w:val="22"/>
        <w:szCs w:val="22"/>
        <w:u w:val="single"/>
      </w:rPr>
      <w:t>0</w:t>
    </w:r>
    <w:r w:rsidR="00391D11">
      <w:rPr>
        <w:rFonts w:ascii="Century Gothic" w:hAnsi="Century Gothic" w:cs="Arial"/>
        <w:b/>
        <w:sz w:val="22"/>
        <w:szCs w:val="22"/>
        <w:u w:val="single"/>
      </w:rPr>
      <w:t>5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266EB2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OUTUBRO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33C8D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20230E"/>
    <w:rsid w:val="00213EAB"/>
    <w:rsid w:val="00215D1D"/>
    <w:rsid w:val="00266EB2"/>
    <w:rsid w:val="002812CE"/>
    <w:rsid w:val="00284AAA"/>
    <w:rsid w:val="002D243B"/>
    <w:rsid w:val="002D7F70"/>
    <w:rsid w:val="002E071E"/>
    <w:rsid w:val="002E1A5A"/>
    <w:rsid w:val="00305238"/>
    <w:rsid w:val="00312210"/>
    <w:rsid w:val="00320C1F"/>
    <w:rsid w:val="00361777"/>
    <w:rsid w:val="00361FC2"/>
    <w:rsid w:val="003632CC"/>
    <w:rsid w:val="003637CC"/>
    <w:rsid w:val="00391D11"/>
    <w:rsid w:val="003F0821"/>
    <w:rsid w:val="003F7C02"/>
    <w:rsid w:val="004036FA"/>
    <w:rsid w:val="00413B1A"/>
    <w:rsid w:val="00462B54"/>
    <w:rsid w:val="00494635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270B8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164A"/>
    <w:rsid w:val="007A5E55"/>
    <w:rsid w:val="007C4A68"/>
    <w:rsid w:val="007E0D6E"/>
    <w:rsid w:val="007E3A99"/>
    <w:rsid w:val="007E4AB1"/>
    <w:rsid w:val="00843C8B"/>
    <w:rsid w:val="008658F6"/>
    <w:rsid w:val="008945A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542F5"/>
    <w:rsid w:val="00E71405"/>
    <w:rsid w:val="00E802A8"/>
    <w:rsid w:val="00E945F0"/>
    <w:rsid w:val="00EE270A"/>
    <w:rsid w:val="00F83039"/>
    <w:rsid w:val="00F87567"/>
    <w:rsid w:val="00FA5F92"/>
    <w:rsid w:val="00FD5B1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162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2022-10-05T12:12:00Z</cp:lastPrinted>
  <dcterms:created xsi:type="dcterms:W3CDTF">2022-10-05T12:04:00Z</dcterms:created>
  <dcterms:modified xsi:type="dcterms:W3CDTF">2022-10-05T12:22:00Z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