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1D52D" w14:textId="7D347D02" w:rsidR="00AB6FE9" w:rsidRDefault="00AB6FE9" w:rsidP="00AB6FE9">
      <w:pPr>
        <w:spacing w:after="240" w:line="360" w:lineRule="auto"/>
        <w:ind w:left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sz w:val="22"/>
          <w:szCs w:val="22"/>
        </w:rPr>
        <w:t xml:space="preserve">Nomeia Membros do Conselho Municipal de Esportes de Paraibuna. </w:t>
      </w:r>
    </w:p>
    <w:p w14:paraId="61ACC30A" w14:textId="77777777" w:rsidR="00AB6FE9" w:rsidRPr="00AB6FE9" w:rsidRDefault="00AB6FE9" w:rsidP="00AB6FE9">
      <w:pPr>
        <w:spacing w:after="240" w:line="360" w:lineRule="auto"/>
        <w:ind w:left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FD7BB4" w14:textId="77777777" w:rsidR="00AB6FE9" w:rsidRPr="00AB6FE9" w:rsidRDefault="009B1C37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B6FE9" w:rsidRPr="00AB6FE9">
        <w:rPr>
          <w:rFonts w:ascii="Century Gothic" w:hAnsi="Century Gothic" w:cs="Arial"/>
          <w:sz w:val="22"/>
          <w:szCs w:val="22"/>
        </w:rPr>
        <w:t>Nomear os membros que foram designados para compor o Conselho Municipal de Esportes de Paraibuna, de acordo com a Lei 3.374, de 04 de abril de 2022, com a seguinte composição:</w:t>
      </w:r>
    </w:p>
    <w:p w14:paraId="457F4A68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b/>
          <w:sz w:val="22"/>
          <w:szCs w:val="22"/>
        </w:rPr>
      </w:pPr>
    </w:p>
    <w:p w14:paraId="3F566374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I – REPRESENTANTES DO PODER PÚBLICO</w:t>
      </w:r>
    </w:p>
    <w:p w14:paraId="703233A7" w14:textId="77777777" w:rsidR="00AB6FE9" w:rsidRPr="00AB6FE9" w:rsidRDefault="00AB6FE9" w:rsidP="00AB6FE9">
      <w:pPr>
        <w:pStyle w:val="PargrafodaLista"/>
        <w:numPr>
          <w:ilvl w:val="0"/>
          <w:numId w:val="11"/>
        </w:num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Representantes do Departamento Municipal de Educação, Cultura, Esportes e Lazer:</w:t>
      </w:r>
    </w:p>
    <w:p w14:paraId="50F477B1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Neuza Aparecida da Silva</w:t>
      </w:r>
    </w:p>
    <w:p w14:paraId="4DA09C0A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 xml:space="preserve">Suplente: </w:t>
      </w:r>
      <w:r w:rsidRPr="00AB6FE9">
        <w:rPr>
          <w:rFonts w:ascii="Century Gothic" w:hAnsi="Century Gothic" w:cs="Arial"/>
          <w:sz w:val="22"/>
          <w:szCs w:val="22"/>
        </w:rPr>
        <w:t>Christopher Messias de Souza</w:t>
      </w:r>
    </w:p>
    <w:p w14:paraId="258F0433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7AA0E6D3" w14:textId="77777777" w:rsidR="00AB6FE9" w:rsidRPr="00AB6FE9" w:rsidRDefault="00AB6FE9" w:rsidP="00AB6FE9">
      <w:pPr>
        <w:pStyle w:val="PargrafodaLista"/>
        <w:numPr>
          <w:ilvl w:val="0"/>
          <w:numId w:val="11"/>
        </w:numPr>
        <w:spacing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Representantes do Departamento Municipal de Assistência Social:</w:t>
      </w:r>
    </w:p>
    <w:p w14:paraId="09C425BD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Cristiano Cristóvam da Silva</w:t>
      </w:r>
    </w:p>
    <w:p w14:paraId="44E88B84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Suplente:</w:t>
      </w:r>
      <w:r w:rsidRPr="00AB6FE9">
        <w:rPr>
          <w:rFonts w:ascii="Century Gothic" w:hAnsi="Century Gothic" w:cs="Arial"/>
          <w:sz w:val="22"/>
          <w:szCs w:val="22"/>
        </w:rPr>
        <w:t xml:space="preserve"> Maria José Rezende</w:t>
      </w:r>
    </w:p>
    <w:p w14:paraId="283D2836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4D3C709D" w14:textId="77777777" w:rsidR="00AB6FE9" w:rsidRPr="00AB6FE9" w:rsidRDefault="00AB6FE9" w:rsidP="00AB6FE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c) Representantes da Fundação Cultural “Benedito Siqueira e Silva”:</w:t>
      </w:r>
    </w:p>
    <w:p w14:paraId="22B91E70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Elton Aparecido Daibs</w:t>
      </w:r>
    </w:p>
    <w:p w14:paraId="32D17BA4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 xml:space="preserve">Suplente: </w:t>
      </w:r>
      <w:r w:rsidRPr="00AB6FE9">
        <w:rPr>
          <w:rFonts w:ascii="Century Gothic" w:hAnsi="Century Gothic" w:cs="Arial"/>
          <w:sz w:val="22"/>
          <w:szCs w:val="22"/>
        </w:rPr>
        <w:t>Sebastião Augusto Pedroso</w:t>
      </w:r>
    </w:p>
    <w:p w14:paraId="29810AF6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568E44AD" w14:textId="77777777" w:rsidR="00AB6FE9" w:rsidRPr="00AB6FE9" w:rsidRDefault="00AB6FE9" w:rsidP="00AB6FE9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d) Representantes do Departamento Municipal de Administração e Finanças:</w:t>
      </w:r>
    </w:p>
    <w:p w14:paraId="2AED7B5D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Heloísa Antunes de Faria Santos</w:t>
      </w:r>
    </w:p>
    <w:p w14:paraId="73A26271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 xml:space="preserve">Suplente: </w:t>
      </w:r>
      <w:r w:rsidRPr="00AB6FE9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7A78A14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223F9A73" w14:textId="77777777" w:rsidR="00AB6FE9" w:rsidRPr="00AB6FE9" w:rsidRDefault="00AB6FE9" w:rsidP="00AF2237">
      <w:pPr>
        <w:spacing w:line="360" w:lineRule="auto"/>
        <w:ind w:right="84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7D14F7E1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lastRenderedPageBreak/>
        <w:t>II – REPRESENTANTES DA SOCIEDADE CIVIL</w:t>
      </w:r>
    </w:p>
    <w:p w14:paraId="2876653B" w14:textId="77777777" w:rsidR="00AB6FE9" w:rsidRPr="00AB6FE9" w:rsidRDefault="00AB6FE9" w:rsidP="00AB6FE9">
      <w:pPr>
        <w:pStyle w:val="PargrafodaLista"/>
        <w:numPr>
          <w:ilvl w:val="0"/>
          <w:numId w:val="12"/>
        </w:num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Representantes dos praticantes das modalidades esportivas do município:</w:t>
      </w:r>
    </w:p>
    <w:p w14:paraId="611650E3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Ewerton William Cassiano de Souza</w:t>
      </w:r>
    </w:p>
    <w:p w14:paraId="302A071B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Suplente:</w:t>
      </w:r>
      <w:r w:rsidRPr="00AB6FE9">
        <w:rPr>
          <w:rFonts w:ascii="Century Gothic" w:hAnsi="Century Gothic" w:cs="Arial"/>
          <w:sz w:val="22"/>
          <w:szCs w:val="22"/>
        </w:rPr>
        <w:t xml:space="preserve"> Sergio Renato Nunes Maciel</w:t>
      </w:r>
    </w:p>
    <w:p w14:paraId="575F6D33" w14:textId="77777777" w:rsidR="00AB6FE9" w:rsidRPr="00AB6FE9" w:rsidRDefault="00AB6FE9" w:rsidP="00AB6FE9">
      <w:pPr>
        <w:spacing w:after="120"/>
        <w:ind w:right="85" w:firstLine="1701"/>
        <w:contextualSpacing/>
        <w:jc w:val="both"/>
        <w:rPr>
          <w:rFonts w:ascii="Century Gothic" w:hAnsi="Century Gothic" w:cs="Arial"/>
          <w:b/>
          <w:sz w:val="22"/>
          <w:szCs w:val="22"/>
        </w:rPr>
      </w:pPr>
    </w:p>
    <w:p w14:paraId="02ED27EE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Paulo de Paula</w:t>
      </w:r>
    </w:p>
    <w:p w14:paraId="5F21863D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Suplente:</w:t>
      </w:r>
      <w:r w:rsidRPr="00AB6FE9">
        <w:rPr>
          <w:rFonts w:ascii="Century Gothic" w:hAnsi="Century Gothic" w:cs="Arial"/>
          <w:sz w:val="22"/>
          <w:szCs w:val="22"/>
        </w:rPr>
        <w:t xml:space="preserve"> Clara Letícia de Souza</w:t>
      </w:r>
    </w:p>
    <w:p w14:paraId="2427B585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226B7441" w14:textId="77777777" w:rsidR="00AB6FE9" w:rsidRPr="00AB6FE9" w:rsidRDefault="00AB6FE9" w:rsidP="00AB6FE9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b) Representantes do Grupo da Melhor Idade:</w:t>
      </w:r>
    </w:p>
    <w:p w14:paraId="0F57994A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José Carlos Lourenço</w:t>
      </w:r>
    </w:p>
    <w:p w14:paraId="2EA05DC9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Suplente:</w:t>
      </w:r>
      <w:r w:rsidRPr="00AB6FE9">
        <w:rPr>
          <w:rFonts w:ascii="Century Gothic" w:hAnsi="Century Gothic" w:cs="Arial"/>
          <w:sz w:val="22"/>
          <w:szCs w:val="22"/>
        </w:rPr>
        <w:t xml:space="preserve"> Ana Lúcia Diniz</w:t>
      </w:r>
    </w:p>
    <w:p w14:paraId="593AC0CF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2D606424" w14:textId="697FEF2F" w:rsidR="00AB6FE9" w:rsidRPr="00AB6FE9" w:rsidRDefault="00AB6FE9" w:rsidP="00AB6FE9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c) Representantes da Associação Comercial e Empresarial de Paraibuna</w:t>
      </w:r>
      <w:r>
        <w:rPr>
          <w:rFonts w:ascii="Century Gothic" w:hAnsi="Century Gothic" w:cs="Arial"/>
          <w:b/>
          <w:sz w:val="22"/>
          <w:szCs w:val="22"/>
        </w:rPr>
        <w:t xml:space="preserve"> - </w:t>
      </w:r>
      <w:r w:rsidRPr="00AB6FE9">
        <w:rPr>
          <w:rFonts w:ascii="Century Gothic" w:hAnsi="Century Gothic" w:cs="Arial"/>
          <w:b/>
          <w:sz w:val="22"/>
          <w:szCs w:val="22"/>
        </w:rPr>
        <w:t>ACEP</w:t>
      </w:r>
    </w:p>
    <w:p w14:paraId="65EE820E" w14:textId="77777777" w:rsidR="00AB6FE9" w:rsidRP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Titular:</w:t>
      </w:r>
      <w:r w:rsidRPr="00AB6FE9">
        <w:rPr>
          <w:rFonts w:ascii="Century Gothic" w:hAnsi="Century Gothic" w:cs="Arial"/>
          <w:sz w:val="22"/>
          <w:szCs w:val="22"/>
        </w:rPr>
        <w:t xml:space="preserve"> Gildati Martinêz Ramos</w:t>
      </w:r>
    </w:p>
    <w:p w14:paraId="0A005025" w14:textId="6C07C6AC" w:rsid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 w:rsidRPr="00AB6FE9">
        <w:rPr>
          <w:rFonts w:ascii="Century Gothic" w:hAnsi="Century Gothic" w:cs="Arial"/>
          <w:b/>
          <w:sz w:val="22"/>
          <w:szCs w:val="22"/>
        </w:rPr>
        <w:t>Suplente:</w:t>
      </w:r>
      <w:r w:rsidRPr="00AB6FE9">
        <w:rPr>
          <w:rFonts w:ascii="Century Gothic" w:hAnsi="Century Gothic" w:cs="Arial"/>
          <w:sz w:val="22"/>
          <w:szCs w:val="22"/>
        </w:rPr>
        <w:t xml:space="preserve"> Débora Camargo Campos Carneiro</w:t>
      </w:r>
    </w:p>
    <w:p w14:paraId="015DA435" w14:textId="77777777" w:rsidR="00AB6FE9" w:rsidRPr="00AB6FE9" w:rsidRDefault="00AB6FE9" w:rsidP="00AB6FE9">
      <w:pPr>
        <w:spacing w:after="120"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57ECCBD1" w14:textId="78532502" w:rsidR="00AB6FE9" w:rsidRDefault="009B1C37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B6FE9" w:rsidRPr="00076336">
        <w:rPr>
          <w:rFonts w:ascii="Century Gothic" w:hAnsi="Century Gothic" w:cs="Arial"/>
          <w:sz w:val="22"/>
          <w:szCs w:val="22"/>
        </w:rPr>
        <w:t>Os conselheiros relacionados no Artigo 1º cumprirão mandato de 2 (dois) anos a partir da sua data de publicação.</w:t>
      </w:r>
    </w:p>
    <w:p w14:paraId="28BFBF0E" w14:textId="77777777" w:rsidR="00AB6FE9" w:rsidRDefault="00AB6FE9" w:rsidP="00AB6FE9">
      <w:pPr>
        <w:spacing w:line="360" w:lineRule="auto"/>
        <w:ind w:right="84" w:firstLine="1701"/>
        <w:contextualSpacing/>
        <w:jc w:val="both"/>
        <w:rPr>
          <w:rFonts w:ascii="Century Gothic" w:hAnsi="Century Gothic" w:cs="Arial"/>
          <w:sz w:val="22"/>
          <w:szCs w:val="22"/>
        </w:rPr>
      </w:pPr>
    </w:p>
    <w:p w14:paraId="27D97546" w14:textId="3254028E" w:rsidR="009B1C37" w:rsidRDefault="009B1C37" w:rsidP="00AB6FE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4E0FE95" w14:textId="38CDB2FF" w:rsidR="00AF2237" w:rsidRDefault="009B1C37" w:rsidP="00AF22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E0412">
        <w:rPr>
          <w:rFonts w:ascii="Century Gothic" w:hAnsi="Century Gothic" w:cs="Arial"/>
          <w:sz w:val="22"/>
          <w:szCs w:val="22"/>
        </w:rPr>
        <w:t>1</w:t>
      </w:r>
      <w:r w:rsidR="00AB6FE9">
        <w:rPr>
          <w:rFonts w:ascii="Century Gothic" w:hAnsi="Century Gothic" w:cs="Arial"/>
          <w:sz w:val="22"/>
          <w:szCs w:val="22"/>
        </w:rPr>
        <w:t>1</w:t>
      </w:r>
      <w:r w:rsidR="001E0412">
        <w:rPr>
          <w:rFonts w:ascii="Century Gothic" w:hAnsi="Century Gothic" w:cs="Arial"/>
          <w:sz w:val="22"/>
          <w:szCs w:val="22"/>
        </w:rPr>
        <w:t xml:space="preserve"> de maio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5C54F3A3" w14:textId="45545A9D" w:rsidR="009B1C37" w:rsidRDefault="00585B59" w:rsidP="00AF2237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B6AE8AE" w14:textId="77777777" w:rsidR="00AF2237" w:rsidRDefault="009B1C37" w:rsidP="00AF22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44A249A" w:rsidR="00191BA5" w:rsidRPr="00AF2237" w:rsidRDefault="009B1C37" w:rsidP="00AF22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AF22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B36F2E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FE58FC">
      <w:rPr>
        <w:rFonts w:ascii="Century Gothic" w:hAnsi="Century Gothic" w:cs="Arial"/>
        <w:b/>
        <w:sz w:val="22"/>
        <w:szCs w:val="22"/>
        <w:u w:val="single"/>
      </w:rPr>
      <w:t>4</w:t>
    </w:r>
    <w:r w:rsidR="00AB6FE9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E0412">
      <w:rPr>
        <w:rFonts w:ascii="Century Gothic" w:hAnsi="Century Gothic" w:cs="Arial"/>
        <w:b/>
        <w:sz w:val="22"/>
        <w:szCs w:val="22"/>
        <w:u w:val="single"/>
      </w:rPr>
      <w:t>1</w:t>
    </w:r>
    <w:r w:rsidR="00AB6FE9">
      <w:rPr>
        <w:rFonts w:ascii="Century Gothic" w:hAnsi="Century Gothic" w:cs="Arial"/>
        <w:b/>
        <w:sz w:val="22"/>
        <w:szCs w:val="22"/>
        <w:u w:val="single"/>
      </w:rPr>
      <w:t>1</w:t>
    </w:r>
    <w:r w:rsidR="001E0412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06F3C"/>
    <w:multiLevelType w:val="hybridMultilevel"/>
    <w:tmpl w:val="EC2CDA04"/>
    <w:lvl w:ilvl="0" w:tplc="55981CCE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6DF77122"/>
    <w:multiLevelType w:val="hybridMultilevel"/>
    <w:tmpl w:val="FE1410EA"/>
    <w:lvl w:ilvl="0" w:tplc="8CA2BBE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  <w:num w:numId="11" w16cid:durableId="939069981">
    <w:abstractNumId w:val="10"/>
  </w:num>
  <w:num w:numId="12" w16cid:durableId="1591258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E0412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2E4ECE"/>
    <w:rsid w:val="00312210"/>
    <w:rsid w:val="00361777"/>
    <w:rsid w:val="00361FC2"/>
    <w:rsid w:val="003632CC"/>
    <w:rsid w:val="003637CC"/>
    <w:rsid w:val="00365628"/>
    <w:rsid w:val="003E7C30"/>
    <w:rsid w:val="003F0821"/>
    <w:rsid w:val="003F7C02"/>
    <w:rsid w:val="004036FA"/>
    <w:rsid w:val="00413B1A"/>
    <w:rsid w:val="0045269B"/>
    <w:rsid w:val="00462B54"/>
    <w:rsid w:val="004A17D8"/>
    <w:rsid w:val="004C595E"/>
    <w:rsid w:val="004E29D0"/>
    <w:rsid w:val="0052412D"/>
    <w:rsid w:val="00524675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B6FE9"/>
    <w:rsid w:val="00AF2237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2</Pages>
  <Words>280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2022-05-11T13:25:00Z</dcterms:created>
  <dcterms:modified xsi:type="dcterms:W3CDTF">2022-05-11T13:29:00Z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