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3F251CA" w:rsidR="005C2D39" w:rsidRPr="00633379" w:rsidRDefault="008F50A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Gestor e Responsável Técnico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027B0A64" w:rsidR="008F50A9" w:rsidRP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8F50A9" w:rsidRPr="008F50A9">
        <w:rPr>
          <w:rFonts w:ascii="Century Gothic" w:hAnsi="Century Gothic"/>
          <w:sz w:val="22"/>
          <w:szCs w:val="22"/>
        </w:rPr>
        <w:t xml:space="preserve">Designar o Senhor Joaquim Aparecido Pontes, contador da Prefeitura, C.R.C. n°. 1SP195191/0-2 e o Senhor Edson Eduardo Faria Nogueira, Engenheiro Civil, devidamente habilitado da Prefeitura, CREA n°. 5060744722, para respectivamente, exercerem as funções de </w:t>
      </w:r>
      <w:r w:rsidR="008F50A9" w:rsidRPr="008F50A9">
        <w:rPr>
          <w:rFonts w:ascii="Century Gothic" w:hAnsi="Century Gothic"/>
          <w:b/>
          <w:sz w:val="22"/>
          <w:szCs w:val="22"/>
        </w:rPr>
        <w:t>Gestor e Responsável Técnico</w:t>
      </w:r>
      <w:r w:rsidR="008F50A9" w:rsidRPr="008F50A9">
        <w:rPr>
          <w:rFonts w:ascii="Century Gothic" w:hAnsi="Century Gothic"/>
          <w:sz w:val="22"/>
          <w:szCs w:val="22"/>
        </w:rPr>
        <w:t xml:space="preserve"> do convênio </w:t>
      </w:r>
      <w:r w:rsidR="00F7511E">
        <w:rPr>
          <w:rFonts w:ascii="Century Gothic" w:hAnsi="Century Gothic"/>
          <w:sz w:val="22"/>
          <w:szCs w:val="22"/>
        </w:rPr>
        <w:t>com a Secretaria de Turismo e Viagens</w:t>
      </w:r>
      <w:r w:rsidR="008F50A9">
        <w:rPr>
          <w:rFonts w:ascii="Century Gothic" w:hAnsi="Century Gothic"/>
          <w:sz w:val="22"/>
          <w:szCs w:val="22"/>
        </w:rPr>
        <w:t>.</w:t>
      </w:r>
    </w:p>
    <w:p w14:paraId="1436941D" w14:textId="16A7AA20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8F50A9"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, revogando as disposições contrárias.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E7B2E3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127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2022-09-19T11:55:00Z</dcterms:created>
  <dcterms:modified xsi:type="dcterms:W3CDTF">2022-09-19T11:57:00Z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