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259476C" w:rsidR="005C2D39" w:rsidRPr="00633379" w:rsidRDefault="00F70C1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Revoga Portaria nº 13.868, de 13 de outubro de 2022 e </w:t>
      </w:r>
      <w:r w:rsidR="005C2D39"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3C3579DC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0CF95DC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</w:t>
      </w:r>
      <w:r w:rsidR="00F70C12">
        <w:rPr>
          <w:rFonts w:ascii="Century Gothic" w:hAnsi="Century Gothic" w:cs="Arial"/>
          <w:sz w:val="22"/>
          <w:szCs w:val="22"/>
        </w:rPr>
        <w:t>r, retroativo a 13 de outubro de 2022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8D62FF">
        <w:rPr>
          <w:rFonts w:ascii="Century Gothic" w:hAnsi="Century Gothic" w:cs="Arial"/>
          <w:sz w:val="22"/>
          <w:szCs w:val="22"/>
        </w:rPr>
        <w:t>Afonso Nascimento Soares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8D62FF">
        <w:rPr>
          <w:rFonts w:ascii="Century Gothic" w:hAnsi="Century Gothic" w:cs="Arial"/>
          <w:sz w:val="22"/>
          <w:szCs w:val="22"/>
        </w:rPr>
        <w:t>48.913.253-4</w:t>
      </w:r>
      <w:r w:rsidR="00BD23CA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8D62FF">
        <w:rPr>
          <w:rFonts w:ascii="Century Gothic" w:hAnsi="Century Gothic" w:cs="Arial"/>
          <w:sz w:val="22"/>
          <w:szCs w:val="22"/>
        </w:rPr>
        <w:t>438.068.268-46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D62FF">
        <w:rPr>
          <w:rFonts w:ascii="Century Gothic" w:hAnsi="Century Gothic" w:cs="Arial"/>
          <w:sz w:val="22"/>
          <w:szCs w:val="22"/>
        </w:rPr>
        <w:t>6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F70C12">
        <w:rPr>
          <w:rFonts w:ascii="Century Gothic" w:hAnsi="Century Gothic" w:cs="Arial"/>
          <w:sz w:val="22"/>
          <w:szCs w:val="22"/>
        </w:rPr>
        <w:t>5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6C7DB928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70C12">
        <w:rPr>
          <w:rFonts w:ascii="Century Gothic" w:hAnsi="Century Gothic" w:cs="Arial"/>
          <w:sz w:val="22"/>
          <w:szCs w:val="22"/>
        </w:rPr>
        <w:t>, revogando a Portaria nº 13.868/2022, de 13 de outubro de 2022, e retroagindo seus efeitos a 13 de outubro de 2022</w:t>
      </w:r>
      <w:r w:rsidRPr="00ED56A2">
        <w:rPr>
          <w:rFonts w:ascii="Century Gothic" w:hAnsi="Century Gothic" w:cs="Arial"/>
          <w:sz w:val="22"/>
          <w:szCs w:val="22"/>
        </w:rPr>
        <w:t>.</w:t>
      </w:r>
    </w:p>
    <w:p w14:paraId="0CDCD27D" w14:textId="46DB7E6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0C12">
        <w:rPr>
          <w:rFonts w:ascii="Century Gothic" w:hAnsi="Century Gothic" w:cs="Arial"/>
          <w:sz w:val="22"/>
          <w:szCs w:val="22"/>
        </w:rPr>
        <w:t>10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6C97AB4" w:rsidR="005C2D39" w:rsidRDefault="00A6323F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632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4502E9F0" w:rsidR="00191BA5" w:rsidRPr="00F70C12" w:rsidRDefault="00A6323F" w:rsidP="00F70C12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</w:t>
      </w:r>
      <w:r w:rsidR="00F70C12">
        <w:rPr>
          <w:rFonts w:ascii="Century Gothic" w:hAnsi="Century Gothic" w:cs="Arial"/>
          <w:sz w:val="22"/>
          <w:szCs w:val="22"/>
        </w:rPr>
        <w:t>o</w:t>
      </w:r>
    </w:p>
    <w:sectPr w:rsidR="00191BA5" w:rsidRPr="00F70C12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7F7926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0C12">
      <w:rPr>
        <w:rFonts w:ascii="Century Gothic" w:hAnsi="Century Gothic" w:cs="Arial"/>
        <w:b/>
        <w:sz w:val="22"/>
        <w:szCs w:val="22"/>
        <w:u w:val="single"/>
      </w:rPr>
      <w:t>912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0C12">
      <w:rPr>
        <w:rFonts w:ascii="Century Gothic" w:hAnsi="Century Gothic" w:cs="Arial"/>
        <w:b/>
        <w:sz w:val="22"/>
        <w:szCs w:val="22"/>
        <w:u w:val="single"/>
      </w:rPr>
      <w:t>10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6E9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5F9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D46E1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27D6D"/>
    <w:rsid w:val="00741E5D"/>
    <w:rsid w:val="00783C39"/>
    <w:rsid w:val="00786657"/>
    <w:rsid w:val="007C4A68"/>
    <w:rsid w:val="007E0D6E"/>
    <w:rsid w:val="007E3A99"/>
    <w:rsid w:val="00817505"/>
    <w:rsid w:val="008658F6"/>
    <w:rsid w:val="008945AC"/>
    <w:rsid w:val="008D62FF"/>
    <w:rsid w:val="009439AA"/>
    <w:rsid w:val="00974652"/>
    <w:rsid w:val="00993D02"/>
    <w:rsid w:val="00A07AE1"/>
    <w:rsid w:val="00A1076C"/>
    <w:rsid w:val="00A45E55"/>
    <w:rsid w:val="00A6323F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BD23CA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31227"/>
    <w:rsid w:val="00F60DC3"/>
    <w:rsid w:val="00F70C12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223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2022-11-10T13:09:00Z</dcterms:created>
  <dcterms:modified xsi:type="dcterms:W3CDTF">2022-11-10T13:14:00Z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