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44A0C545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305238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7C840AE6" w14:textId="3E1DB321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A1E82A5" w14:textId="77777777" w:rsidR="001E35B5" w:rsidRDefault="00BD2681" w:rsidP="001E35B5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305238">
        <w:rPr>
          <w:rFonts w:ascii="Century Gothic" w:hAnsi="Century Gothic" w:cs="Arial"/>
          <w:sz w:val="22"/>
          <w:szCs w:val="22"/>
        </w:rPr>
        <w:t>Tempo de Contribuição</w:t>
      </w:r>
      <w:r w:rsidR="00B946F6">
        <w:rPr>
          <w:rFonts w:ascii="Century Gothic" w:hAnsi="Century Gothic" w:cs="Arial"/>
          <w:sz w:val="22"/>
          <w:szCs w:val="22"/>
        </w:rPr>
        <w:t xml:space="preserve"> </w:t>
      </w:r>
      <w:r w:rsidR="00AF0265">
        <w:rPr>
          <w:rFonts w:ascii="Century Gothic" w:hAnsi="Century Gothic" w:cs="Arial"/>
          <w:sz w:val="22"/>
          <w:szCs w:val="22"/>
        </w:rPr>
        <w:t xml:space="preserve">retroativo a </w:t>
      </w:r>
      <w:r w:rsidR="001E35B5">
        <w:rPr>
          <w:rFonts w:ascii="Century Gothic" w:hAnsi="Century Gothic" w:cs="Arial"/>
          <w:sz w:val="22"/>
          <w:szCs w:val="22"/>
        </w:rPr>
        <w:t>08 de julho de 2022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 w:rsidR="00305238">
        <w:rPr>
          <w:rFonts w:ascii="Century Gothic" w:hAnsi="Century Gothic" w:cs="Arial"/>
          <w:sz w:val="22"/>
          <w:szCs w:val="22"/>
        </w:rPr>
        <w:t>a</w:t>
      </w:r>
      <w:r w:rsidR="001C0DFE">
        <w:rPr>
          <w:rFonts w:ascii="Century Gothic" w:hAnsi="Century Gothic" w:cs="Arial"/>
          <w:sz w:val="22"/>
          <w:szCs w:val="22"/>
        </w:rPr>
        <w:t xml:space="preserve">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 w:rsidR="00305238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1E35B5">
        <w:rPr>
          <w:rFonts w:ascii="Century Gothic" w:hAnsi="Century Gothic" w:cs="Arial"/>
          <w:sz w:val="22"/>
          <w:szCs w:val="22"/>
        </w:rPr>
        <w:t>Ione Silva Santos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1E35B5">
        <w:rPr>
          <w:rFonts w:ascii="Century Gothic" w:hAnsi="Century Gothic" w:cs="Arial"/>
          <w:sz w:val="22"/>
          <w:szCs w:val="22"/>
        </w:rPr>
        <w:t>940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1E35B5">
        <w:rPr>
          <w:rFonts w:ascii="Century Gothic" w:hAnsi="Century Gothic" w:cs="Arial"/>
          <w:sz w:val="22"/>
          <w:szCs w:val="22"/>
        </w:rPr>
        <w:t>23.898.143-5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1E35B5">
        <w:rPr>
          <w:rFonts w:ascii="Century Gothic" w:hAnsi="Century Gothic" w:cs="Arial"/>
          <w:sz w:val="22"/>
          <w:szCs w:val="22"/>
        </w:rPr>
        <w:t>071.304.468-38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1E35B5">
        <w:rPr>
          <w:rFonts w:ascii="Century Gothic" w:hAnsi="Century Gothic" w:cs="Arial"/>
          <w:sz w:val="22"/>
          <w:szCs w:val="22"/>
        </w:rPr>
        <w:t>17032501816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1E35B5">
        <w:rPr>
          <w:rFonts w:ascii="Century Gothic" w:hAnsi="Century Gothic" w:cs="Arial"/>
          <w:sz w:val="22"/>
          <w:szCs w:val="22"/>
        </w:rPr>
        <w:t>PROFESSOR PEB-I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 w:rsidR="001E35B5">
        <w:rPr>
          <w:rFonts w:ascii="Century Gothic" w:hAnsi="Century Gothic" w:cs="Arial"/>
          <w:sz w:val="22"/>
          <w:szCs w:val="22"/>
        </w:rPr>
        <w:t>com jornada de 34 horas semanais, Piso Nacional.</w:t>
      </w:r>
    </w:p>
    <w:p w14:paraId="25C31355" w14:textId="1F86B090" w:rsidR="00BD2681" w:rsidRDefault="00BD2681" w:rsidP="001E35B5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B6046A">
        <w:rPr>
          <w:rFonts w:ascii="Century Gothic" w:hAnsi="Century Gothic" w:cs="Arial"/>
          <w:sz w:val="22"/>
          <w:szCs w:val="22"/>
        </w:rPr>
        <w:t>O ato encontra fundamentado no artigo 49, 1º c/c com artigo 8</w:t>
      </w:r>
      <w:r>
        <w:rPr>
          <w:rFonts w:ascii="Century Gothic" w:hAnsi="Century Gothic" w:cs="Arial"/>
          <w:sz w:val="22"/>
          <w:szCs w:val="22"/>
        </w:rPr>
        <w:t>8</w:t>
      </w:r>
      <w:r w:rsidRPr="00B6046A">
        <w:rPr>
          <w:rFonts w:ascii="Century Gothic" w:hAnsi="Century Gothic" w:cs="Arial"/>
          <w:sz w:val="22"/>
          <w:szCs w:val="22"/>
        </w:rPr>
        <w:t xml:space="preserve"> da Lei Complementar nº 66/2016.</w:t>
      </w:r>
    </w:p>
    <w:p w14:paraId="47C95F12" w14:textId="7BC1B209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305238"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305238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 w:rsidR="00305238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658FD55E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</w:t>
      </w:r>
      <w:r w:rsidR="00B946F6">
        <w:rPr>
          <w:rFonts w:ascii="Century Gothic" w:hAnsi="Century Gothic" w:cs="Arial"/>
          <w:sz w:val="22"/>
          <w:szCs w:val="22"/>
        </w:rPr>
        <w:t xml:space="preserve">, retroagindo seus efeitos a </w:t>
      </w:r>
      <w:r w:rsidR="001E35B5">
        <w:rPr>
          <w:rFonts w:ascii="Century Gothic" w:hAnsi="Century Gothic" w:cs="Arial"/>
          <w:sz w:val="22"/>
          <w:szCs w:val="22"/>
        </w:rPr>
        <w:t xml:space="preserve">08 </w:t>
      </w:r>
      <w:r w:rsidR="00B946F6">
        <w:rPr>
          <w:rFonts w:ascii="Century Gothic" w:hAnsi="Century Gothic" w:cs="Arial"/>
          <w:sz w:val="22"/>
          <w:szCs w:val="22"/>
        </w:rPr>
        <w:t>de julho de 2022</w:t>
      </w:r>
      <w:r w:rsidRPr="008437A3">
        <w:rPr>
          <w:rFonts w:ascii="Century Gothic" w:hAnsi="Century Gothic" w:cs="Arial"/>
          <w:sz w:val="22"/>
          <w:szCs w:val="22"/>
        </w:rPr>
        <w:t>.</w:t>
      </w:r>
    </w:p>
    <w:p w14:paraId="2AA1ED10" w14:textId="1002055A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1E35B5">
        <w:rPr>
          <w:rFonts w:ascii="Century Gothic" w:hAnsi="Century Gothic" w:cs="Arial"/>
          <w:sz w:val="22"/>
          <w:szCs w:val="22"/>
        </w:rPr>
        <w:t>12</w:t>
      </w:r>
      <w:r w:rsidR="00B946F6">
        <w:rPr>
          <w:rFonts w:ascii="Century Gothic" w:hAnsi="Century Gothic" w:cs="Arial"/>
          <w:sz w:val="22"/>
          <w:szCs w:val="22"/>
        </w:rPr>
        <w:t xml:space="preserve"> de julho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15571C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15571C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2662F1D5" w14:textId="77777777" w:rsidR="00BD2681" w:rsidRDefault="00BD2681" w:rsidP="0015571C">
      <w:pPr>
        <w:tabs>
          <w:tab w:val="left" w:pos="1701"/>
        </w:tabs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43C1C908" w:rsidR="00191BA5" w:rsidRPr="00B946F6" w:rsidRDefault="00BD2681" w:rsidP="00B946F6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B946F6" w:rsidSect="005F1F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5B640" w14:textId="77777777" w:rsidR="0056312F" w:rsidRDefault="0056312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5990A" w14:textId="77777777" w:rsidR="0056312F" w:rsidRDefault="0056312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5046C8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946F6">
      <w:rPr>
        <w:rFonts w:ascii="Century Gothic" w:hAnsi="Century Gothic" w:cs="Arial"/>
        <w:b/>
        <w:sz w:val="22"/>
        <w:szCs w:val="22"/>
        <w:u w:val="single"/>
      </w:rPr>
      <w:t>64</w:t>
    </w:r>
    <w:r w:rsidR="001E35B5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6312F">
      <w:rPr>
        <w:rFonts w:ascii="Century Gothic" w:hAnsi="Century Gothic" w:cs="Arial"/>
        <w:b/>
        <w:sz w:val="22"/>
        <w:szCs w:val="22"/>
        <w:u w:val="single"/>
      </w:rPr>
      <w:t>12</w:t>
    </w:r>
    <w:r w:rsidR="00B946F6">
      <w:rPr>
        <w:rFonts w:ascii="Century Gothic" w:hAnsi="Century Gothic" w:cs="Arial"/>
        <w:b/>
        <w:sz w:val="22"/>
        <w:szCs w:val="22"/>
        <w:u w:val="single"/>
      </w:rPr>
      <w:t xml:space="preserve"> DE JULHO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10115405">
    <w:abstractNumId w:val="9"/>
  </w:num>
  <w:num w:numId="2" w16cid:durableId="1727878699">
    <w:abstractNumId w:val="7"/>
  </w:num>
  <w:num w:numId="3" w16cid:durableId="1733311782">
    <w:abstractNumId w:val="6"/>
  </w:num>
  <w:num w:numId="4" w16cid:durableId="520322417">
    <w:abstractNumId w:val="5"/>
  </w:num>
  <w:num w:numId="5" w16cid:durableId="444469574">
    <w:abstractNumId w:val="4"/>
  </w:num>
  <w:num w:numId="6" w16cid:durableId="783040140">
    <w:abstractNumId w:val="8"/>
  </w:num>
  <w:num w:numId="7" w16cid:durableId="726537786">
    <w:abstractNumId w:val="3"/>
  </w:num>
  <w:num w:numId="8" w16cid:durableId="1649548424">
    <w:abstractNumId w:val="2"/>
  </w:num>
  <w:num w:numId="9" w16cid:durableId="1192303715">
    <w:abstractNumId w:val="1"/>
  </w:num>
  <w:num w:numId="10" w16cid:durableId="696583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1D9F"/>
    <w:rsid w:val="00066E19"/>
    <w:rsid w:val="000B4BF8"/>
    <w:rsid w:val="000F2898"/>
    <w:rsid w:val="000F75E5"/>
    <w:rsid w:val="00114B45"/>
    <w:rsid w:val="00115663"/>
    <w:rsid w:val="0013037E"/>
    <w:rsid w:val="0015571C"/>
    <w:rsid w:val="00191BA5"/>
    <w:rsid w:val="001C0DFE"/>
    <w:rsid w:val="001E35B5"/>
    <w:rsid w:val="0020230E"/>
    <w:rsid w:val="00213EAB"/>
    <w:rsid w:val="00215D1D"/>
    <w:rsid w:val="002812CE"/>
    <w:rsid w:val="00284AAA"/>
    <w:rsid w:val="002D7F70"/>
    <w:rsid w:val="002E071E"/>
    <w:rsid w:val="002E1A5A"/>
    <w:rsid w:val="00305238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6312F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5046"/>
    <w:rsid w:val="006B646E"/>
    <w:rsid w:val="006F0367"/>
    <w:rsid w:val="00725307"/>
    <w:rsid w:val="00727595"/>
    <w:rsid w:val="0074154F"/>
    <w:rsid w:val="00786657"/>
    <w:rsid w:val="007A5E55"/>
    <w:rsid w:val="007C4A68"/>
    <w:rsid w:val="007E0D6E"/>
    <w:rsid w:val="007E3A99"/>
    <w:rsid w:val="00843C8B"/>
    <w:rsid w:val="008658F6"/>
    <w:rsid w:val="008945AC"/>
    <w:rsid w:val="008E18A5"/>
    <w:rsid w:val="009439AA"/>
    <w:rsid w:val="009E5405"/>
    <w:rsid w:val="00A45E55"/>
    <w:rsid w:val="00A473AC"/>
    <w:rsid w:val="00AF0265"/>
    <w:rsid w:val="00AF6E02"/>
    <w:rsid w:val="00B22EC4"/>
    <w:rsid w:val="00B54EAE"/>
    <w:rsid w:val="00B552FE"/>
    <w:rsid w:val="00B63B69"/>
    <w:rsid w:val="00B946F6"/>
    <w:rsid w:val="00BA5A05"/>
    <w:rsid w:val="00BC06ED"/>
    <w:rsid w:val="00BD2681"/>
    <w:rsid w:val="00C55654"/>
    <w:rsid w:val="00C65491"/>
    <w:rsid w:val="00C704C2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162</Words>
  <Characters>874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2022-07-12T13:23:00Z</dcterms:created>
  <dcterms:modified xsi:type="dcterms:W3CDTF">2022-07-13T14:35:00Z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