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355D54EE" w:rsidR="00020C5F" w:rsidRDefault="002E4B3C" w:rsidP="008C2FC0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com amparo no artigo 111, inciso I da Lei Complementar nº 75, publicada em 02 de agosto de 2018, a inclusão de </w:t>
      </w:r>
      <w:r w:rsidR="00011D5E">
        <w:rPr>
          <w:rFonts w:ascii="Century Gothic" w:hAnsi="Century Gothic" w:cs="Arial"/>
          <w:sz w:val="22"/>
          <w:szCs w:val="22"/>
        </w:rPr>
        <w:t>10</w:t>
      </w:r>
      <w:r w:rsidR="008C2FC0">
        <w:rPr>
          <w:rFonts w:ascii="Century Gothic" w:hAnsi="Century Gothic" w:cs="Arial"/>
          <w:sz w:val="22"/>
          <w:szCs w:val="22"/>
        </w:rPr>
        <w:t xml:space="preserve">% de </w:t>
      </w:r>
      <w:r>
        <w:rPr>
          <w:rFonts w:ascii="Century Gothic" w:hAnsi="Century Gothic" w:cs="Arial"/>
          <w:sz w:val="22"/>
          <w:szCs w:val="22"/>
        </w:rPr>
        <w:t>quinquênio a</w:t>
      </w:r>
      <w:r w:rsidR="008C2FC0">
        <w:rPr>
          <w:rFonts w:ascii="Century Gothic" w:hAnsi="Century Gothic" w:cs="Arial"/>
          <w:sz w:val="22"/>
          <w:szCs w:val="22"/>
        </w:rPr>
        <w:t xml:space="preserve"> servidor</w:t>
      </w:r>
      <w:r w:rsidR="00256837">
        <w:rPr>
          <w:rFonts w:ascii="Century Gothic" w:hAnsi="Century Gothic" w:cs="Arial"/>
          <w:sz w:val="22"/>
          <w:szCs w:val="22"/>
        </w:rPr>
        <w:t>a</w:t>
      </w:r>
      <w:r w:rsidR="008C2FC0">
        <w:rPr>
          <w:rFonts w:ascii="Century Gothic" w:hAnsi="Century Gothic" w:cs="Arial"/>
          <w:sz w:val="22"/>
          <w:szCs w:val="22"/>
        </w:rPr>
        <w:t xml:space="preserve"> </w:t>
      </w:r>
      <w:r w:rsidR="00011D5E">
        <w:rPr>
          <w:rFonts w:ascii="Century Gothic" w:hAnsi="Century Gothic" w:cs="Arial"/>
          <w:sz w:val="22"/>
          <w:szCs w:val="22"/>
        </w:rPr>
        <w:t>Maria Aparecida Lopes</w:t>
      </w:r>
      <w:r w:rsidR="008C2FC0">
        <w:rPr>
          <w:rFonts w:ascii="Century Gothic" w:hAnsi="Century Gothic" w:cs="Arial"/>
          <w:sz w:val="22"/>
          <w:szCs w:val="22"/>
        </w:rPr>
        <w:t xml:space="preserve">, Matrícula nº </w:t>
      </w:r>
      <w:r w:rsidR="00624168">
        <w:rPr>
          <w:rFonts w:ascii="Century Gothic" w:hAnsi="Century Gothic" w:cs="Arial"/>
          <w:sz w:val="22"/>
          <w:szCs w:val="22"/>
        </w:rPr>
        <w:t>3235</w:t>
      </w:r>
      <w:r w:rsidR="008C2FC0">
        <w:rPr>
          <w:rFonts w:ascii="Century Gothic" w:hAnsi="Century Gothic" w:cs="Arial"/>
          <w:sz w:val="22"/>
          <w:szCs w:val="22"/>
        </w:rPr>
        <w:t xml:space="preserve">, </w:t>
      </w:r>
      <w:r w:rsidR="00624168">
        <w:rPr>
          <w:rFonts w:ascii="Century Gothic" w:hAnsi="Century Gothic" w:cs="Arial"/>
          <w:sz w:val="22"/>
          <w:szCs w:val="22"/>
        </w:rPr>
        <w:t>Agente Operacional</w:t>
      </w:r>
      <w:r w:rsidR="008C2FC0">
        <w:rPr>
          <w:rFonts w:ascii="Century Gothic" w:hAnsi="Century Gothic" w:cs="Arial"/>
          <w:sz w:val="22"/>
          <w:szCs w:val="22"/>
        </w:rPr>
        <w:t xml:space="preserve">, a partir de </w:t>
      </w:r>
      <w:r w:rsidR="00256837">
        <w:rPr>
          <w:rFonts w:ascii="Century Gothic" w:hAnsi="Century Gothic" w:cs="Arial"/>
          <w:sz w:val="22"/>
          <w:szCs w:val="22"/>
        </w:rPr>
        <w:t>0</w:t>
      </w:r>
      <w:r w:rsidR="00624168">
        <w:rPr>
          <w:rFonts w:ascii="Century Gothic" w:hAnsi="Century Gothic" w:cs="Arial"/>
          <w:sz w:val="22"/>
          <w:szCs w:val="22"/>
        </w:rPr>
        <w:t>9</w:t>
      </w:r>
      <w:r w:rsidR="00256837">
        <w:rPr>
          <w:rFonts w:ascii="Century Gothic" w:hAnsi="Century Gothic" w:cs="Arial"/>
          <w:sz w:val="22"/>
          <w:szCs w:val="22"/>
        </w:rPr>
        <w:t xml:space="preserve"> de setembro</w:t>
      </w:r>
      <w:r w:rsidR="008C2FC0">
        <w:rPr>
          <w:rFonts w:ascii="Century Gothic" w:hAnsi="Century Gothic" w:cs="Arial"/>
          <w:sz w:val="22"/>
          <w:szCs w:val="22"/>
        </w:rPr>
        <w:t xml:space="preserve"> de 2022.</w:t>
      </w:r>
    </w:p>
    <w:p w14:paraId="244131FE" w14:textId="26804BE5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8C2FC0">
        <w:rPr>
          <w:rFonts w:ascii="Century Gothic" w:hAnsi="Century Gothic" w:cs="Arial"/>
          <w:sz w:val="22"/>
          <w:szCs w:val="22"/>
        </w:rPr>
        <w:t xml:space="preserve">a </w:t>
      </w:r>
      <w:r w:rsidR="00256837">
        <w:rPr>
          <w:rFonts w:ascii="Century Gothic" w:hAnsi="Century Gothic" w:cs="Arial"/>
          <w:sz w:val="22"/>
          <w:szCs w:val="22"/>
        </w:rPr>
        <w:t>0</w:t>
      </w:r>
      <w:r w:rsidR="00624168">
        <w:rPr>
          <w:rFonts w:ascii="Century Gothic" w:hAnsi="Century Gothic" w:cs="Arial"/>
          <w:sz w:val="22"/>
          <w:szCs w:val="22"/>
        </w:rPr>
        <w:t>9</w:t>
      </w:r>
      <w:r w:rsidR="00256837">
        <w:rPr>
          <w:rFonts w:ascii="Century Gothic" w:hAnsi="Century Gothic" w:cs="Arial"/>
          <w:sz w:val="22"/>
          <w:szCs w:val="22"/>
        </w:rPr>
        <w:t xml:space="preserve"> de setembro</w:t>
      </w:r>
      <w:r w:rsidR="008C2FC0">
        <w:rPr>
          <w:rFonts w:ascii="Century Gothic" w:hAnsi="Century Gothic" w:cs="Arial"/>
          <w:sz w:val="22"/>
          <w:szCs w:val="22"/>
        </w:rPr>
        <w:t xml:space="preserve">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153A5A1B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56837">
        <w:rPr>
          <w:rFonts w:ascii="Century Gothic" w:hAnsi="Century Gothic" w:cs="Arial"/>
          <w:sz w:val="22"/>
          <w:szCs w:val="22"/>
        </w:rPr>
        <w:t>22 de setembro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0363D750" w:rsidR="00190811" w:rsidRDefault="008C2FC0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C2FC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34BDD728" w:rsidR="00191BA5" w:rsidRPr="00020C5F" w:rsidRDefault="008C2FC0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9081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AD2A97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56837">
      <w:rPr>
        <w:rFonts w:ascii="Century Gothic" w:hAnsi="Century Gothic" w:cs="Arial"/>
        <w:b/>
        <w:sz w:val="22"/>
        <w:szCs w:val="22"/>
        <w:u w:val="single"/>
      </w:rPr>
      <w:t>8</w:t>
    </w:r>
    <w:r w:rsidR="00011D5E">
      <w:rPr>
        <w:rFonts w:ascii="Century Gothic" w:hAnsi="Century Gothic" w:cs="Arial"/>
        <w:b/>
        <w:sz w:val="22"/>
        <w:szCs w:val="22"/>
        <w:u w:val="single"/>
      </w:rPr>
      <w:t>10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56837">
      <w:rPr>
        <w:rFonts w:ascii="Century Gothic" w:hAnsi="Century Gothic" w:cs="Arial"/>
        <w:b/>
        <w:sz w:val="22"/>
        <w:szCs w:val="22"/>
        <w:u w:val="single"/>
      </w:rPr>
      <w:t>22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1D5E"/>
    <w:rsid w:val="00020C5F"/>
    <w:rsid w:val="00034160"/>
    <w:rsid w:val="00066E19"/>
    <w:rsid w:val="000763A6"/>
    <w:rsid w:val="000B4BF8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56837"/>
    <w:rsid w:val="00266D5B"/>
    <w:rsid w:val="002812CE"/>
    <w:rsid w:val="00284AAA"/>
    <w:rsid w:val="002D641A"/>
    <w:rsid w:val="002D7F70"/>
    <w:rsid w:val="002E071E"/>
    <w:rsid w:val="002E1A5A"/>
    <w:rsid w:val="002E4B3C"/>
    <w:rsid w:val="00312210"/>
    <w:rsid w:val="00320D3A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86F23"/>
    <w:rsid w:val="004C2387"/>
    <w:rsid w:val="004C595E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24168"/>
    <w:rsid w:val="006700EA"/>
    <w:rsid w:val="00673242"/>
    <w:rsid w:val="00691768"/>
    <w:rsid w:val="006B01ED"/>
    <w:rsid w:val="006B646E"/>
    <w:rsid w:val="006F0367"/>
    <w:rsid w:val="0071024A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C2FC0"/>
    <w:rsid w:val="008C3C5C"/>
    <w:rsid w:val="009439AA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83E09"/>
    <w:rsid w:val="00BA5A05"/>
    <w:rsid w:val="00BC06ED"/>
    <w:rsid w:val="00C02432"/>
    <w:rsid w:val="00C5192D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213D2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126</Words>
  <Characters>656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2022-09-22T18:54:00Z</cp:lastPrinted>
  <dcterms:created xsi:type="dcterms:W3CDTF">2022-09-22T18:54:00Z</dcterms:created>
  <dcterms:modified xsi:type="dcterms:W3CDTF">2022-09-22T18:56:00Z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