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51DDA994" w:rsidR="00020C5F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quinquênio </w:t>
      </w:r>
      <w:r w:rsidR="007C34E5">
        <w:rPr>
          <w:rFonts w:ascii="Century Gothic" w:hAnsi="Century Gothic" w:cs="Arial"/>
          <w:sz w:val="22"/>
          <w:szCs w:val="22"/>
        </w:rPr>
        <w:t>a servidora Rosemary das Graças P. Machado,</w:t>
      </w:r>
      <w:r w:rsidR="004A585F">
        <w:rPr>
          <w:rFonts w:ascii="Century Gothic" w:hAnsi="Century Gothic" w:cs="Arial"/>
          <w:sz w:val="22"/>
          <w:szCs w:val="22"/>
        </w:rPr>
        <w:t xml:space="preserve"> matrícula nº 1695,</w:t>
      </w:r>
      <w:r w:rsidR="007C34E5">
        <w:rPr>
          <w:rFonts w:ascii="Century Gothic" w:hAnsi="Century Gothic" w:cs="Arial"/>
          <w:sz w:val="22"/>
          <w:szCs w:val="22"/>
        </w:rPr>
        <w:t xml:space="preserve"> funcionária do Magistério, a partir de 08 de outubro de 2019.</w:t>
      </w:r>
    </w:p>
    <w:p w14:paraId="244131FE" w14:textId="4869C6DA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69576A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7C34E5">
        <w:rPr>
          <w:rFonts w:ascii="Century Gothic" w:hAnsi="Century Gothic" w:cs="Arial"/>
          <w:sz w:val="22"/>
          <w:szCs w:val="22"/>
        </w:rPr>
        <w:t>a 08 de outubro de 2019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3105DAC7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>01 de junho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B8FB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7C34E5">
      <w:rPr>
        <w:rFonts w:ascii="Century Gothic" w:hAnsi="Century Gothic" w:cs="Arial"/>
        <w:b/>
        <w:sz w:val="22"/>
        <w:szCs w:val="22"/>
        <w:u w:val="single"/>
      </w:rPr>
      <w:t>75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>01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A585F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9576A"/>
    <w:rsid w:val="006B01ED"/>
    <w:rsid w:val="006B646E"/>
    <w:rsid w:val="006F0367"/>
    <w:rsid w:val="0071024A"/>
    <w:rsid w:val="00742FCB"/>
    <w:rsid w:val="00783C39"/>
    <w:rsid w:val="0078665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123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2022-06-01T11:49:00Z</dcterms:created>
  <dcterms:modified xsi:type="dcterms:W3CDTF">2022-06-01T12:00:00Z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