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54DA9" w14:textId="77777777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C95EB2">
        <w:rPr>
          <w:rFonts w:ascii="Century Gothic" w:hAnsi="Century Gothic"/>
          <w:sz w:val="22"/>
          <w:szCs w:val="22"/>
        </w:rPr>
        <w:t>Cessação de Des</w:t>
      </w:r>
      <w:r>
        <w:rPr>
          <w:rFonts w:ascii="Century Gothic" w:hAnsi="Century Gothic"/>
          <w:sz w:val="22"/>
          <w:szCs w:val="22"/>
        </w:rPr>
        <w:t>i</w:t>
      </w:r>
      <w:r w:rsidRPr="00C95EB2">
        <w:rPr>
          <w:rFonts w:ascii="Century Gothic" w:hAnsi="Century Gothic"/>
          <w:sz w:val="22"/>
          <w:szCs w:val="22"/>
        </w:rPr>
        <w:t>gnação</w:t>
      </w:r>
      <w:r>
        <w:rPr>
          <w:rFonts w:ascii="Century Gothic" w:hAnsi="Century Gothic"/>
          <w:sz w:val="22"/>
          <w:szCs w:val="22"/>
        </w:rPr>
        <w:t>.</w:t>
      </w:r>
    </w:p>
    <w:p w14:paraId="43810198" w14:textId="506F5F25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95EB2">
        <w:rPr>
          <w:rFonts w:ascii="Century Gothic" w:hAnsi="Century Gothic" w:cs="Arial"/>
          <w:sz w:val="22"/>
          <w:szCs w:val="22"/>
        </w:rPr>
        <w:t xml:space="preserve">, Prefeito </w:t>
      </w:r>
      <w:r w:rsidR="002264A1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95EB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726FCB6" w14:textId="77777777" w:rsidR="00C90D65" w:rsidRPr="00C95EB2" w:rsidRDefault="00C90D65" w:rsidP="00C90D65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RESOLVE:</w:t>
      </w:r>
    </w:p>
    <w:p w14:paraId="3DB9A4EA" w14:textId="02BA81BA" w:rsidR="00C90D65" w:rsidRPr="00C95EB2" w:rsidRDefault="00C90D65" w:rsidP="00C90D65">
      <w:pPr>
        <w:pStyle w:val="Recuodecorpodetexto"/>
        <w:spacing w:after="240"/>
        <w:ind w:firstLine="170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Art. 1º</w:t>
      </w:r>
      <w:r w:rsidRPr="00C95EB2">
        <w:rPr>
          <w:rFonts w:ascii="Century Gothic" w:hAnsi="Century Gothic" w:cs="Arial"/>
          <w:sz w:val="22"/>
          <w:szCs w:val="22"/>
        </w:rPr>
        <w:t xml:space="preserve"> - Cessar a designação</w:t>
      </w:r>
      <w:r>
        <w:rPr>
          <w:rFonts w:ascii="Century Gothic" w:hAnsi="Century Gothic" w:cs="Arial"/>
          <w:sz w:val="22"/>
          <w:szCs w:val="22"/>
        </w:rPr>
        <w:t>,</w:t>
      </w:r>
      <w:r w:rsidRPr="00C95EB2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concedida pela Portaria n.º </w:t>
      </w:r>
      <w:r w:rsidR="002264A1">
        <w:rPr>
          <w:rFonts w:ascii="Century Gothic" w:hAnsi="Century Gothic" w:cs="Arial"/>
          <w:sz w:val="22"/>
          <w:szCs w:val="22"/>
        </w:rPr>
        <w:t>13.048</w:t>
      </w:r>
      <w:r>
        <w:rPr>
          <w:rFonts w:ascii="Century Gothic" w:hAnsi="Century Gothic" w:cs="Arial"/>
          <w:sz w:val="22"/>
          <w:szCs w:val="22"/>
        </w:rPr>
        <w:t xml:space="preserve">, de </w:t>
      </w:r>
      <w:r w:rsidR="00B442FC">
        <w:rPr>
          <w:rFonts w:ascii="Century Gothic" w:hAnsi="Century Gothic" w:cs="Arial"/>
          <w:sz w:val="22"/>
          <w:szCs w:val="22"/>
        </w:rPr>
        <w:t xml:space="preserve">01 de </w:t>
      </w:r>
      <w:r w:rsidR="002264A1">
        <w:rPr>
          <w:rFonts w:ascii="Century Gothic" w:hAnsi="Century Gothic" w:cs="Arial"/>
          <w:sz w:val="22"/>
          <w:szCs w:val="22"/>
        </w:rPr>
        <w:t>janeiro de 2021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C95EB2">
        <w:rPr>
          <w:rFonts w:ascii="Century Gothic" w:hAnsi="Century Gothic" w:cs="Arial"/>
          <w:sz w:val="22"/>
          <w:szCs w:val="22"/>
        </w:rPr>
        <w:t>com amparo na Lei Complementar nº. 75</w:t>
      </w:r>
      <w:r>
        <w:rPr>
          <w:rFonts w:ascii="Century Gothic" w:hAnsi="Century Gothic" w:cs="Arial"/>
          <w:sz w:val="22"/>
          <w:szCs w:val="22"/>
        </w:rPr>
        <w:t>, de 31 de julho de 2018,</w:t>
      </w:r>
      <w:r w:rsidRPr="00C95EB2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combinada com a Lei n.º 3125, de 31 de julho de 2018, da servidora </w:t>
      </w:r>
      <w:r w:rsidR="002264A1">
        <w:rPr>
          <w:rFonts w:ascii="Century Gothic" w:hAnsi="Century Gothic" w:cs="Arial"/>
          <w:sz w:val="22"/>
          <w:szCs w:val="22"/>
        </w:rPr>
        <w:t xml:space="preserve">Kátia Cristina Galvão </w:t>
      </w:r>
      <w:proofErr w:type="spellStart"/>
      <w:r w:rsidR="002264A1">
        <w:rPr>
          <w:rFonts w:ascii="Century Gothic" w:hAnsi="Century Gothic" w:cs="Arial"/>
          <w:sz w:val="22"/>
          <w:szCs w:val="22"/>
        </w:rPr>
        <w:t>Tuan</w:t>
      </w:r>
      <w:proofErr w:type="spellEnd"/>
      <w:r w:rsidR="002264A1">
        <w:rPr>
          <w:rFonts w:ascii="Century Gothic" w:hAnsi="Century Gothic" w:cs="Arial"/>
          <w:sz w:val="22"/>
          <w:szCs w:val="22"/>
        </w:rPr>
        <w:t xml:space="preserve"> de Menezes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0435AA">
        <w:rPr>
          <w:rFonts w:ascii="Century Gothic" w:hAnsi="Century Gothic" w:cs="Arial"/>
          <w:sz w:val="22"/>
          <w:szCs w:val="22"/>
        </w:rPr>
        <w:t>portador</w:t>
      </w:r>
      <w:r>
        <w:rPr>
          <w:rFonts w:ascii="Century Gothic" w:hAnsi="Century Gothic" w:cs="Arial"/>
          <w:sz w:val="22"/>
          <w:szCs w:val="22"/>
        </w:rPr>
        <w:t>a</w:t>
      </w:r>
      <w:r w:rsidRPr="000435AA">
        <w:rPr>
          <w:rFonts w:ascii="Century Gothic" w:hAnsi="Century Gothic" w:cs="Arial"/>
          <w:sz w:val="22"/>
          <w:szCs w:val="22"/>
        </w:rPr>
        <w:t xml:space="preserve"> do R.G. </w:t>
      </w:r>
      <w:r w:rsidR="009525F9" w:rsidRPr="009525F9">
        <w:rPr>
          <w:rFonts w:ascii="Century Gothic" w:hAnsi="Century Gothic" w:cs="Arial"/>
          <w:sz w:val="22"/>
          <w:szCs w:val="22"/>
        </w:rPr>
        <w:t>44.321.175-9</w:t>
      </w:r>
      <w:r w:rsidRPr="000435AA">
        <w:rPr>
          <w:rFonts w:ascii="Century Gothic" w:hAnsi="Century Gothic" w:cs="Arial"/>
          <w:sz w:val="22"/>
          <w:szCs w:val="22"/>
        </w:rPr>
        <w:t xml:space="preserve">, matrícula </w:t>
      </w:r>
      <w:r w:rsidR="009525F9">
        <w:rPr>
          <w:rFonts w:ascii="Century Gothic" w:hAnsi="Century Gothic" w:cs="Arial"/>
          <w:sz w:val="22"/>
          <w:szCs w:val="22"/>
        </w:rPr>
        <w:t>2730</w:t>
      </w:r>
      <w:r>
        <w:rPr>
          <w:rFonts w:ascii="Century Gothic" w:hAnsi="Century Gothic" w:cs="Arial"/>
          <w:sz w:val="22"/>
          <w:szCs w:val="22"/>
        </w:rPr>
        <w:t>,</w:t>
      </w:r>
      <w:r w:rsidRPr="000435A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do exercício da</w:t>
      </w:r>
      <w:r w:rsidRPr="000435AA">
        <w:rPr>
          <w:rFonts w:ascii="Century Gothic" w:hAnsi="Century Gothic" w:cs="Arial"/>
          <w:sz w:val="22"/>
          <w:szCs w:val="22"/>
        </w:rPr>
        <w:t xml:space="preserve"> Função Gratificada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442FC">
        <w:rPr>
          <w:rFonts w:ascii="Century Gothic" w:hAnsi="Century Gothic" w:cs="Arial"/>
          <w:sz w:val="22"/>
          <w:szCs w:val="22"/>
        </w:rPr>
        <w:t xml:space="preserve">Chefe da Divisão de </w:t>
      </w:r>
      <w:r w:rsidR="009525F9">
        <w:rPr>
          <w:rFonts w:ascii="Century Gothic" w:hAnsi="Century Gothic" w:cs="Arial"/>
          <w:sz w:val="22"/>
          <w:szCs w:val="22"/>
        </w:rPr>
        <w:t>Vigilância em Saúde</w:t>
      </w:r>
      <w:r w:rsidR="00B442FC">
        <w:rPr>
          <w:rFonts w:ascii="Century Gothic" w:hAnsi="Century Gothic" w:cs="Arial"/>
          <w:sz w:val="22"/>
          <w:szCs w:val="22"/>
        </w:rPr>
        <w:t xml:space="preserve"> e de suas vantagens</w:t>
      </w:r>
      <w:r>
        <w:rPr>
          <w:rFonts w:ascii="Century Gothic" w:hAnsi="Century Gothic" w:cs="Arial"/>
          <w:sz w:val="22"/>
          <w:szCs w:val="22"/>
        </w:rPr>
        <w:t>.</w:t>
      </w:r>
    </w:p>
    <w:p w14:paraId="15F873D6" w14:textId="77777777" w:rsidR="00C90D65" w:rsidRPr="00C95EB2" w:rsidRDefault="00C90D65" w:rsidP="00C90D65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95EB2">
        <w:rPr>
          <w:rFonts w:ascii="Century Gothic" w:hAnsi="Century Gothic" w:cs="Arial"/>
          <w:b/>
          <w:sz w:val="22"/>
          <w:szCs w:val="22"/>
        </w:rPr>
        <w:t>º</w:t>
      </w:r>
      <w:r w:rsidRPr="00C95EB2"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77808F83" w14:textId="338A1ACF" w:rsidR="00C90D65" w:rsidRPr="00C95EB2" w:rsidRDefault="00C90D65" w:rsidP="00C90D65">
      <w:pPr>
        <w:spacing w:after="240" w:line="360" w:lineRule="auto"/>
        <w:ind w:left="1560" w:right="84" w:firstLine="14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 xml:space="preserve">Paraibuna, </w:t>
      </w:r>
      <w:r w:rsidR="009525F9">
        <w:rPr>
          <w:rFonts w:ascii="Century Gothic" w:hAnsi="Century Gothic" w:cs="Arial"/>
          <w:sz w:val="22"/>
          <w:szCs w:val="22"/>
        </w:rPr>
        <w:t>21 de setembro</w:t>
      </w:r>
      <w:r>
        <w:rPr>
          <w:rFonts w:ascii="Century Gothic" w:hAnsi="Century Gothic" w:cs="Arial"/>
          <w:sz w:val="22"/>
          <w:szCs w:val="22"/>
        </w:rPr>
        <w:t xml:space="preserve"> de 202</w:t>
      </w:r>
      <w:r w:rsidR="000E3540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  <w:r w:rsidRPr="00C95EB2">
        <w:rPr>
          <w:rFonts w:ascii="Century Gothic" w:hAnsi="Century Gothic" w:cs="Arial"/>
          <w:sz w:val="22"/>
          <w:szCs w:val="22"/>
        </w:rPr>
        <w:t xml:space="preserve">   </w:t>
      </w:r>
    </w:p>
    <w:p w14:paraId="1A0E8C54" w14:textId="77777777" w:rsidR="00C90D65" w:rsidRPr="00C95EB2" w:rsidRDefault="00C90D65" w:rsidP="00C90D65">
      <w:pPr>
        <w:tabs>
          <w:tab w:val="left" w:pos="1701"/>
        </w:tabs>
        <w:spacing w:after="120"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3B2A302F" w14:textId="77777777" w:rsidR="00C90D65" w:rsidRPr="00C95EB2" w:rsidRDefault="00C90D65" w:rsidP="00C90D65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5C87415B" w14:textId="77777777" w:rsidR="00C90D65" w:rsidRPr="00C95EB2" w:rsidRDefault="00C90D65" w:rsidP="00C90D65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BE3286F" w14:textId="77777777" w:rsidR="00C90D65" w:rsidRPr="00C95EB2" w:rsidRDefault="00C90D65" w:rsidP="00C90D65">
      <w:pPr>
        <w:spacing w:after="120"/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>Prefeito Municipal</w:t>
      </w:r>
    </w:p>
    <w:p w14:paraId="64930523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738EF3F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5E3F346D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9CB3335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3784A86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8CFE173" w14:textId="77777777" w:rsidR="00C90D65" w:rsidRPr="00C95EB2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</w:t>
      </w:r>
      <w:r w:rsidRPr="00C95EB2">
        <w:rPr>
          <w:rFonts w:ascii="Century Gothic" w:hAnsi="Century Gothic" w:cs="Arial"/>
          <w:sz w:val="22"/>
          <w:szCs w:val="22"/>
        </w:rPr>
        <w:t>egistrada e publicada na Secretaria de Gabinete Municipal.</w:t>
      </w:r>
    </w:p>
    <w:p w14:paraId="5A08F2C2" w14:textId="77777777" w:rsidR="00C90D65" w:rsidRPr="00C95EB2" w:rsidRDefault="00C90D65" w:rsidP="00C90D65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2455F197" w14:textId="592BE1EB" w:rsidR="00C90D65" w:rsidRDefault="009525F9" w:rsidP="00C90D65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 w:rsidRPr="009525F9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10220407" w14:textId="26F799C1" w:rsidR="00C90D65" w:rsidRPr="00C95EB2" w:rsidRDefault="009525F9" w:rsidP="00C90D65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C90D65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4439FC38" w:rsidR="00191BA5" w:rsidRPr="00C90D65" w:rsidRDefault="00191BA5" w:rsidP="00C90D65">
      <w:pPr>
        <w:rPr>
          <w:rFonts w:eastAsiaTheme="minorEastAsia"/>
        </w:rPr>
      </w:pPr>
    </w:p>
    <w:sectPr w:rsidR="00191BA5" w:rsidRPr="00C90D65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43A45B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264A1">
      <w:rPr>
        <w:rFonts w:ascii="Century Gothic" w:hAnsi="Century Gothic" w:cs="Arial"/>
        <w:b/>
        <w:sz w:val="22"/>
        <w:szCs w:val="22"/>
        <w:u w:val="single"/>
      </w:rPr>
      <w:t>805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264A1">
      <w:rPr>
        <w:rFonts w:ascii="Century Gothic" w:hAnsi="Century Gothic" w:cs="Arial"/>
        <w:b/>
        <w:sz w:val="22"/>
        <w:szCs w:val="22"/>
        <w:u w:val="single"/>
      </w:rPr>
      <w:t>2</w:t>
    </w:r>
    <w:r w:rsidR="009525F9">
      <w:rPr>
        <w:rFonts w:ascii="Century Gothic" w:hAnsi="Century Gothic" w:cs="Arial"/>
        <w:b/>
        <w:sz w:val="22"/>
        <w:szCs w:val="22"/>
        <w:u w:val="single"/>
      </w:rPr>
      <w:t>1</w:t>
    </w:r>
    <w:r w:rsidR="002264A1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5884187">
    <w:abstractNumId w:val="9"/>
  </w:num>
  <w:num w:numId="2" w16cid:durableId="1729256392">
    <w:abstractNumId w:val="7"/>
  </w:num>
  <w:num w:numId="3" w16cid:durableId="1838380043">
    <w:abstractNumId w:val="6"/>
  </w:num>
  <w:num w:numId="4" w16cid:durableId="782456103">
    <w:abstractNumId w:val="5"/>
  </w:num>
  <w:num w:numId="5" w16cid:durableId="1113212847">
    <w:abstractNumId w:val="4"/>
  </w:num>
  <w:num w:numId="6" w16cid:durableId="1991398056">
    <w:abstractNumId w:val="8"/>
  </w:num>
  <w:num w:numId="7" w16cid:durableId="335495753">
    <w:abstractNumId w:val="3"/>
  </w:num>
  <w:num w:numId="8" w16cid:durableId="1395007639">
    <w:abstractNumId w:val="2"/>
  </w:num>
  <w:num w:numId="9" w16cid:durableId="764686736">
    <w:abstractNumId w:val="1"/>
  </w:num>
  <w:num w:numId="10" w16cid:durableId="1618096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264A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9525F9"/>
    <w:rsid w:val="00A45E55"/>
    <w:rsid w:val="00AF6E02"/>
    <w:rsid w:val="00B22EC4"/>
    <w:rsid w:val="00B442FC"/>
    <w:rsid w:val="00B54EAE"/>
    <w:rsid w:val="00B552FE"/>
    <w:rsid w:val="00B63B69"/>
    <w:rsid w:val="00B818A1"/>
    <w:rsid w:val="00BA5A05"/>
    <w:rsid w:val="00BC06ED"/>
    <w:rsid w:val="00BD2681"/>
    <w:rsid w:val="00C55654"/>
    <w:rsid w:val="00C704C2"/>
    <w:rsid w:val="00C90D65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143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2022-09-22T10:29:00Z</dcterms:created>
  <dcterms:modified xsi:type="dcterms:W3CDTF">2022-09-22T10:34:00Z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