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4354" w14:textId="5D0D3B8F" w:rsidR="00A773D1" w:rsidRDefault="00A773D1" w:rsidP="00A773D1">
      <w:pPr>
        <w:spacing w:line="360" w:lineRule="auto"/>
        <w:ind w:left="1701" w:right="225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Altera Portaria n.º </w:t>
      </w:r>
      <w:r>
        <w:rPr>
          <w:rFonts w:ascii="Century Gothic" w:hAnsi="Century Gothic" w:cs="Arial"/>
          <w:sz w:val="22"/>
          <w:szCs w:val="22"/>
        </w:rPr>
        <w:t>13.328</w:t>
      </w:r>
      <w:r>
        <w:rPr>
          <w:rFonts w:ascii="Century Gothic" w:hAnsi="Century Gothic" w:cs="Arial"/>
          <w:sz w:val="22"/>
          <w:szCs w:val="22"/>
        </w:rPr>
        <w:t xml:space="preserve">, de </w:t>
      </w:r>
      <w:r>
        <w:rPr>
          <w:rFonts w:ascii="Century Gothic" w:hAnsi="Century Gothic" w:cs="Arial"/>
          <w:sz w:val="22"/>
          <w:szCs w:val="22"/>
        </w:rPr>
        <w:t>09 de novembro de 2021</w:t>
      </w:r>
      <w:r>
        <w:rPr>
          <w:rFonts w:ascii="Century Gothic" w:hAnsi="Century Gothic" w:cs="Arial"/>
          <w:sz w:val="22"/>
          <w:szCs w:val="22"/>
        </w:rPr>
        <w:t>, que designa membros para Comissão Permanente Julgadora de Licitação.</w:t>
      </w:r>
    </w:p>
    <w:p w14:paraId="5108B6DF" w14:textId="77777777" w:rsidR="00A773D1" w:rsidRDefault="00A773D1" w:rsidP="00A773D1">
      <w:pPr>
        <w:spacing w:line="360" w:lineRule="auto"/>
        <w:ind w:right="225"/>
        <w:rPr>
          <w:rFonts w:ascii="Century Gothic" w:hAnsi="Century Gothic" w:cs="Arial"/>
          <w:sz w:val="22"/>
          <w:szCs w:val="22"/>
        </w:rPr>
      </w:pPr>
    </w:p>
    <w:p w14:paraId="565C5C2E" w14:textId="77777777" w:rsidR="00A773D1" w:rsidRDefault="00A773D1" w:rsidP="00A773D1">
      <w:pPr>
        <w:spacing w:after="240" w:line="360" w:lineRule="auto"/>
        <w:ind w:left="1701" w:right="225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30494261" w14:textId="77777777" w:rsidR="00A773D1" w:rsidRDefault="00A773D1" w:rsidP="00A773D1">
      <w:pPr>
        <w:spacing w:line="360" w:lineRule="auto"/>
        <w:ind w:left="1701" w:right="225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5844BC6" w14:textId="77777777" w:rsidR="00A773D1" w:rsidRDefault="00A773D1" w:rsidP="00A773D1">
      <w:pPr>
        <w:spacing w:line="360" w:lineRule="auto"/>
        <w:ind w:left="567" w:right="225" w:firstLine="1134"/>
        <w:jc w:val="both"/>
        <w:rPr>
          <w:rFonts w:ascii="Century Gothic" w:hAnsi="Century Gothic" w:cs="Arial"/>
          <w:b/>
          <w:sz w:val="22"/>
          <w:szCs w:val="22"/>
        </w:rPr>
      </w:pPr>
    </w:p>
    <w:p w14:paraId="3F5B97D0" w14:textId="77777777" w:rsidR="00A773D1" w:rsidRDefault="00A773D1" w:rsidP="00A773D1">
      <w:pPr>
        <w:spacing w:after="120" w:line="360" w:lineRule="auto"/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Alterar a partir desta data, os componentes para a Comissão Julgadora de Licitação encarregada de receber, examinar e julgar os documentos e procedimentos relativos às licitações e ao cadastramento de licitantes, os seguintes servidores:</w:t>
      </w:r>
    </w:p>
    <w:p w14:paraId="37DBD8D6" w14:textId="77777777" w:rsidR="00A773D1" w:rsidRDefault="00A773D1" w:rsidP="00A773D1">
      <w:pPr>
        <w:spacing w:after="120" w:line="360" w:lineRule="auto"/>
        <w:ind w:right="225" w:firstLine="1701"/>
        <w:jc w:val="both"/>
        <w:rPr>
          <w:rFonts w:ascii="Century Gothic" w:hAnsi="Century Gothic" w:cs="Arial"/>
          <w:sz w:val="22"/>
          <w:szCs w:val="22"/>
        </w:rPr>
      </w:pPr>
    </w:p>
    <w:p w14:paraId="081A4E28" w14:textId="77777777" w:rsidR="00A773D1" w:rsidRDefault="00A773D1" w:rsidP="00A773D1">
      <w:pPr>
        <w:spacing w:line="360" w:lineRule="auto"/>
        <w:ind w:right="225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I - Presidente</w:t>
      </w:r>
    </w:p>
    <w:p w14:paraId="743501C9" w14:textId="77777777" w:rsidR="00A773D1" w:rsidRDefault="00A773D1" w:rsidP="00A773D1">
      <w:pPr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Selma Aparecida de Oliveira Freitas </w:t>
      </w:r>
    </w:p>
    <w:p w14:paraId="30927122" w14:textId="77777777" w:rsidR="00A773D1" w:rsidRDefault="00A773D1" w:rsidP="00A773D1">
      <w:pPr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RG n°. 23.898.141-1</w:t>
      </w:r>
    </w:p>
    <w:p w14:paraId="7D0AFB97" w14:textId="77777777" w:rsidR="00A773D1" w:rsidRDefault="00A773D1" w:rsidP="00A773D1">
      <w:pPr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 n°. 245.654.568-00</w:t>
      </w:r>
    </w:p>
    <w:p w14:paraId="2962D2AF" w14:textId="77777777" w:rsidR="00A773D1" w:rsidRDefault="00A773D1" w:rsidP="00A773D1">
      <w:pPr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Matrícula: 1446</w:t>
      </w:r>
    </w:p>
    <w:p w14:paraId="4F393CBE" w14:textId="77777777" w:rsidR="00A773D1" w:rsidRDefault="00A773D1" w:rsidP="00A773D1">
      <w:pPr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Efetivo: Analista de Microinformática </w:t>
      </w:r>
    </w:p>
    <w:p w14:paraId="61DC3590" w14:textId="77777777" w:rsidR="00A773D1" w:rsidRDefault="00A773D1" w:rsidP="00A773D1">
      <w:pPr>
        <w:ind w:right="225" w:firstLine="1701"/>
        <w:jc w:val="both"/>
        <w:rPr>
          <w:rFonts w:ascii="Century Gothic" w:hAnsi="Century Gothic" w:cs="Arial"/>
          <w:sz w:val="22"/>
          <w:szCs w:val="22"/>
        </w:rPr>
      </w:pPr>
    </w:p>
    <w:p w14:paraId="57FFCEC5" w14:textId="77777777" w:rsidR="00A773D1" w:rsidRDefault="00A773D1" w:rsidP="00A773D1">
      <w:pPr>
        <w:spacing w:line="360" w:lineRule="auto"/>
        <w:ind w:right="225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II – Vice-Presidente</w:t>
      </w:r>
    </w:p>
    <w:p w14:paraId="0BAC4645" w14:textId="77777777" w:rsidR="00A773D1" w:rsidRDefault="00A773D1" w:rsidP="00A773D1">
      <w:pPr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proofErr w:type="spellStart"/>
      <w:r>
        <w:rPr>
          <w:rFonts w:ascii="Century Gothic" w:hAnsi="Century Gothic" w:cs="Arial"/>
          <w:sz w:val="22"/>
          <w:szCs w:val="22"/>
        </w:rPr>
        <w:t>Graziele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Sabrina das Neves Santos Lopes </w:t>
      </w:r>
    </w:p>
    <w:p w14:paraId="6B106B5A" w14:textId="77777777" w:rsidR="00A773D1" w:rsidRDefault="00A773D1" w:rsidP="00A773D1">
      <w:pPr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RG n°. 29.551.016-X </w:t>
      </w:r>
    </w:p>
    <w:p w14:paraId="6FF354ED" w14:textId="77777777" w:rsidR="00A773D1" w:rsidRDefault="00A773D1" w:rsidP="00A773D1">
      <w:pPr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 n°. 280.235.428-00</w:t>
      </w:r>
    </w:p>
    <w:p w14:paraId="650E0467" w14:textId="77777777" w:rsidR="00A773D1" w:rsidRDefault="00A773D1" w:rsidP="00A773D1">
      <w:pPr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Matrícula: 4049</w:t>
      </w:r>
    </w:p>
    <w:p w14:paraId="65CBCA71" w14:textId="77777777" w:rsidR="00A773D1" w:rsidRDefault="00A773D1" w:rsidP="00A773D1">
      <w:pPr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Comissionado: Assessor de Departamento</w:t>
      </w:r>
    </w:p>
    <w:p w14:paraId="562247E3" w14:textId="77777777" w:rsidR="00A773D1" w:rsidRDefault="00A773D1" w:rsidP="00A773D1">
      <w:pPr>
        <w:ind w:right="225" w:firstLine="1701"/>
        <w:jc w:val="both"/>
        <w:rPr>
          <w:rFonts w:ascii="Century Gothic" w:hAnsi="Century Gothic" w:cs="Arial"/>
          <w:sz w:val="22"/>
          <w:szCs w:val="22"/>
        </w:rPr>
      </w:pPr>
    </w:p>
    <w:p w14:paraId="7C2CAC73" w14:textId="77777777" w:rsidR="00A773D1" w:rsidRDefault="00A773D1" w:rsidP="00A773D1">
      <w:pPr>
        <w:spacing w:line="360" w:lineRule="auto"/>
        <w:ind w:right="225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III – Membros</w:t>
      </w:r>
    </w:p>
    <w:p w14:paraId="58E0A193" w14:textId="77777777" w:rsidR="00A773D1" w:rsidRDefault="00A773D1" w:rsidP="00A773D1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Aline </w:t>
      </w:r>
      <w:proofErr w:type="spellStart"/>
      <w:r>
        <w:rPr>
          <w:rFonts w:ascii="Century Gothic" w:hAnsi="Century Gothic" w:cs="Arial"/>
          <w:sz w:val="22"/>
          <w:szCs w:val="22"/>
        </w:rPr>
        <w:t>Esgur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Pereira                                         </w:t>
      </w:r>
    </w:p>
    <w:p w14:paraId="3CA37086" w14:textId="77777777" w:rsidR="00A773D1" w:rsidRDefault="00A773D1" w:rsidP="00A773D1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RG n°. 29.215.426-4</w:t>
      </w:r>
    </w:p>
    <w:p w14:paraId="6520A2A3" w14:textId="77777777" w:rsidR="00A773D1" w:rsidRDefault="00A773D1" w:rsidP="00A773D1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 n°. 271.096.568-29</w:t>
      </w:r>
    </w:p>
    <w:p w14:paraId="300C3EE0" w14:textId="77777777" w:rsidR="00A773D1" w:rsidRDefault="00A773D1" w:rsidP="00A773D1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Matrícula: 1420</w:t>
      </w:r>
    </w:p>
    <w:p w14:paraId="60D4F449" w14:textId="77777777" w:rsidR="00A773D1" w:rsidRDefault="00A773D1" w:rsidP="00A773D1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Efetivo: Agente Administrativo</w:t>
      </w:r>
    </w:p>
    <w:p w14:paraId="0256C1FE" w14:textId="77777777" w:rsidR="00A773D1" w:rsidRDefault="00A773D1" w:rsidP="00A773D1">
      <w:pPr>
        <w:tabs>
          <w:tab w:val="left" w:pos="-3686"/>
          <w:tab w:val="left" w:pos="-3544"/>
        </w:tabs>
        <w:ind w:right="225"/>
        <w:jc w:val="both"/>
        <w:rPr>
          <w:rFonts w:ascii="Century Gothic" w:hAnsi="Century Gothic" w:cs="Arial"/>
          <w:sz w:val="22"/>
          <w:szCs w:val="22"/>
        </w:rPr>
      </w:pPr>
    </w:p>
    <w:p w14:paraId="555CDBBA" w14:textId="08B90935" w:rsidR="00A773D1" w:rsidRDefault="00A773D1" w:rsidP="00A773D1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Luana Cristina Santos Faria</w:t>
      </w:r>
      <w:r>
        <w:rPr>
          <w:rFonts w:ascii="Century Gothic" w:hAnsi="Century Gothic" w:cs="Arial"/>
          <w:sz w:val="22"/>
          <w:szCs w:val="22"/>
        </w:rPr>
        <w:tab/>
      </w:r>
      <w:r>
        <w:rPr>
          <w:rFonts w:ascii="Century Gothic" w:hAnsi="Century Gothic" w:cs="Arial"/>
          <w:sz w:val="22"/>
          <w:szCs w:val="22"/>
        </w:rPr>
        <w:tab/>
        <w:t xml:space="preserve">         </w:t>
      </w:r>
    </w:p>
    <w:p w14:paraId="5BD8CB32" w14:textId="77777777" w:rsidR="00A773D1" w:rsidRDefault="00A773D1" w:rsidP="00A773D1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RG n°. </w:t>
      </w:r>
      <w:r w:rsidRPr="00A773D1">
        <w:rPr>
          <w:rFonts w:ascii="Century Gothic" w:hAnsi="Century Gothic" w:cs="Arial"/>
          <w:sz w:val="22"/>
          <w:szCs w:val="22"/>
        </w:rPr>
        <w:t>33.199.582-7</w:t>
      </w:r>
    </w:p>
    <w:p w14:paraId="008123F5" w14:textId="62B6943B" w:rsidR="00A773D1" w:rsidRDefault="00A773D1" w:rsidP="00A773D1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CPF n°. </w:t>
      </w:r>
      <w:r>
        <w:rPr>
          <w:rFonts w:ascii="Century Gothic" w:hAnsi="Century Gothic" w:cs="Arial"/>
          <w:sz w:val="22"/>
          <w:szCs w:val="22"/>
        </w:rPr>
        <w:t>353.669.918-97</w:t>
      </w:r>
    </w:p>
    <w:p w14:paraId="754D1A0F" w14:textId="6E66E840" w:rsidR="00A773D1" w:rsidRDefault="00A773D1" w:rsidP="00A773D1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Matrícula: 3</w:t>
      </w:r>
      <w:r>
        <w:rPr>
          <w:rFonts w:ascii="Century Gothic" w:hAnsi="Century Gothic" w:cs="Arial"/>
          <w:sz w:val="22"/>
          <w:szCs w:val="22"/>
        </w:rPr>
        <w:t>353</w:t>
      </w:r>
    </w:p>
    <w:p w14:paraId="1DA5BDE4" w14:textId="6BE7BBD8" w:rsidR="00A773D1" w:rsidRDefault="00A773D1" w:rsidP="00A773D1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Efetivo: </w:t>
      </w:r>
      <w:r>
        <w:rPr>
          <w:rFonts w:ascii="Century Gothic" w:hAnsi="Century Gothic" w:cs="Arial"/>
          <w:sz w:val="22"/>
          <w:szCs w:val="22"/>
        </w:rPr>
        <w:t>Fiscal Tributário</w:t>
      </w:r>
    </w:p>
    <w:p w14:paraId="341E40B6" w14:textId="77777777" w:rsidR="00A773D1" w:rsidRDefault="00A773D1" w:rsidP="00A773D1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</w:p>
    <w:p w14:paraId="7A7282E1" w14:textId="383E416A" w:rsidR="00A773D1" w:rsidRDefault="00A773D1" w:rsidP="00A773D1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lastRenderedPageBreak/>
        <w:t xml:space="preserve">Jeferson </w:t>
      </w:r>
      <w:r>
        <w:rPr>
          <w:rFonts w:ascii="Century Gothic" w:hAnsi="Century Gothic" w:cs="Arial"/>
          <w:sz w:val="22"/>
          <w:szCs w:val="22"/>
        </w:rPr>
        <w:t>André</w:t>
      </w:r>
      <w:r>
        <w:rPr>
          <w:rFonts w:ascii="Century Gothic" w:hAnsi="Century Gothic" w:cs="Arial"/>
          <w:sz w:val="22"/>
          <w:szCs w:val="22"/>
        </w:rPr>
        <w:t xml:space="preserve"> Santos Carvalho</w:t>
      </w:r>
    </w:p>
    <w:p w14:paraId="1613F4A4" w14:textId="77777777" w:rsidR="00A773D1" w:rsidRDefault="00A773D1" w:rsidP="00A773D1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RG n.º 42.003.270-8</w:t>
      </w:r>
    </w:p>
    <w:p w14:paraId="169CF7A5" w14:textId="77777777" w:rsidR="00A773D1" w:rsidRDefault="00A773D1" w:rsidP="00A773D1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 n.º 230.592.868-84</w:t>
      </w:r>
    </w:p>
    <w:p w14:paraId="1ED53409" w14:textId="77777777" w:rsidR="00A773D1" w:rsidRDefault="00A773D1" w:rsidP="00A773D1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Matrícula: 3729</w:t>
      </w:r>
    </w:p>
    <w:p w14:paraId="7439EE7F" w14:textId="77777777" w:rsidR="00A773D1" w:rsidRDefault="00A773D1" w:rsidP="00A773D1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Efetivo: Analista de Microinformática</w:t>
      </w:r>
    </w:p>
    <w:p w14:paraId="6D7F64F0" w14:textId="77777777" w:rsidR="00A773D1" w:rsidRDefault="00A773D1" w:rsidP="00A773D1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</w:p>
    <w:p w14:paraId="4B502D1E" w14:textId="77777777" w:rsidR="00A773D1" w:rsidRDefault="00A773D1" w:rsidP="00A773D1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proofErr w:type="spellStart"/>
      <w:r>
        <w:rPr>
          <w:rFonts w:ascii="Century Gothic" w:hAnsi="Century Gothic" w:cs="Arial"/>
          <w:sz w:val="22"/>
          <w:szCs w:val="22"/>
        </w:rPr>
        <w:t>Kely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Fatima de Faria</w:t>
      </w:r>
      <w:r>
        <w:rPr>
          <w:rFonts w:ascii="Century Gothic" w:hAnsi="Century Gothic" w:cs="Arial"/>
          <w:sz w:val="22"/>
          <w:szCs w:val="22"/>
        </w:rPr>
        <w:tab/>
      </w:r>
      <w:r>
        <w:rPr>
          <w:rFonts w:ascii="Century Gothic" w:hAnsi="Century Gothic" w:cs="Arial"/>
          <w:sz w:val="22"/>
          <w:szCs w:val="22"/>
        </w:rPr>
        <w:tab/>
        <w:t xml:space="preserve">                     </w:t>
      </w:r>
    </w:p>
    <w:p w14:paraId="5DDFC152" w14:textId="77777777" w:rsidR="00A773D1" w:rsidRDefault="00A773D1" w:rsidP="00A773D1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RG n°. 29.959.492-0</w:t>
      </w:r>
    </w:p>
    <w:p w14:paraId="6C08566E" w14:textId="77777777" w:rsidR="00A773D1" w:rsidRDefault="00A773D1" w:rsidP="00A773D1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 n°. 290.596.388-32</w:t>
      </w:r>
    </w:p>
    <w:p w14:paraId="16E8AC87" w14:textId="77777777" w:rsidR="00A773D1" w:rsidRDefault="00A773D1" w:rsidP="00A773D1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Matrícula: 2138</w:t>
      </w:r>
    </w:p>
    <w:p w14:paraId="772F868A" w14:textId="77777777" w:rsidR="00A773D1" w:rsidRDefault="00A773D1" w:rsidP="00A773D1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Efetivo: Agente Administrativo</w:t>
      </w:r>
    </w:p>
    <w:p w14:paraId="7549519E" w14:textId="77777777" w:rsidR="00A773D1" w:rsidRDefault="00A773D1" w:rsidP="00A773D1">
      <w:pPr>
        <w:tabs>
          <w:tab w:val="left" w:pos="-3686"/>
          <w:tab w:val="left" w:pos="-3544"/>
        </w:tabs>
        <w:spacing w:line="360" w:lineRule="auto"/>
        <w:ind w:right="227" w:firstLine="1701"/>
        <w:jc w:val="both"/>
        <w:rPr>
          <w:rFonts w:ascii="Century Gothic" w:hAnsi="Century Gothic" w:cs="Arial"/>
          <w:sz w:val="22"/>
          <w:szCs w:val="22"/>
        </w:rPr>
      </w:pPr>
    </w:p>
    <w:p w14:paraId="18CD1369" w14:textId="77777777" w:rsidR="00A773D1" w:rsidRDefault="00A773D1" w:rsidP="00A773D1">
      <w:pPr>
        <w:tabs>
          <w:tab w:val="left" w:pos="-3686"/>
          <w:tab w:val="left" w:pos="-3544"/>
        </w:tabs>
        <w:spacing w:line="360" w:lineRule="auto"/>
        <w:ind w:right="227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Parágrafo único:</w:t>
      </w:r>
      <w:r>
        <w:rPr>
          <w:rFonts w:ascii="Century Gothic" w:hAnsi="Century Gothic" w:cs="Arial"/>
          <w:sz w:val="22"/>
          <w:szCs w:val="22"/>
        </w:rPr>
        <w:t xml:space="preserve"> O Vice-presidente, quando não substituindo o Presidente, poderá, a critério do Presidente, atuar como membro.</w:t>
      </w:r>
    </w:p>
    <w:p w14:paraId="0E6E641C" w14:textId="77777777" w:rsidR="00A773D1" w:rsidRDefault="00A773D1" w:rsidP="00A773D1">
      <w:pPr>
        <w:tabs>
          <w:tab w:val="left" w:pos="-3686"/>
          <w:tab w:val="left" w:pos="-3544"/>
        </w:tabs>
        <w:spacing w:line="360" w:lineRule="auto"/>
        <w:ind w:right="227" w:firstLine="1701"/>
        <w:jc w:val="both"/>
        <w:rPr>
          <w:rFonts w:ascii="Century Gothic" w:hAnsi="Century Gothic" w:cs="Arial"/>
          <w:sz w:val="22"/>
          <w:szCs w:val="22"/>
        </w:rPr>
      </w:pPr>
    </w:p>
    <w:p w14:paraId="3C034C28" w14:textId="461221EA" w:rsidR="00A773D1" w:rsidRDefault="00A773D1" w:rsidP="00A773D1">
      <w:pPr>
        <w:tabs>
          <w:tab w:val="left" w:pos="-3686"/>
          <w:tab w:val="left" w:pos="-3544"/>
        </w:tabs>
        <w:spacing w:line="360" w:lineRule="auto"/>
        <w:ind w:right="227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publicação, revogando a Portaria n°. 13.328, de 09 de novembro de 2021.</w:t>
      </w:r>
    </w:p>
    <w:p w14:paraId="658D6708" w14:textId="77777777" w:rsidR="00A773D1" w:rsidRDefault="00A773D1" w:rsidP="00A773D1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</w:p>
    <w:p w14:paraId="7CB68933" w14:textId="7C068077" w:rsidR="00A773D1" w:rsidRDefault="00A773D1" w:rsidP="00A773D1">
      <w:pPr>
        <w:spacing w:line="360" w:lineRule="auto"/>
        <w:ind w:left="567" w:right="225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>
        <w:rPr>
          <w:rFonts w:ascii="Century Gothic" w:hAnsi="Century Gothic" w:cs="Arial"/>
          <w:sz w:val="22"/>
          <w:szCs w:val="22"/>
        </w:rPr>
        <w:t>31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1BA6DEE" w14:textId="77777777" w:rsidR="00A773D1" w:rsidRDefault="00A773D1" w:rsidP="00A773D1">
      <w:pPr>
        <w:tabs>
          <w:tab w:val="left" w:pos="1701"/>
        </w:tabs>
        <w:spacing w:line="360" w:lineRule="auto"/>
        <w:ind w:right="225"/>
        <w:jc w:val="center"/>
        <w:rPr>
          <w:rFonts w:ascii="Century Gothic" w:hAnsi="Century Gothic" w:cs="Arial"/>
          <w:sz w:val="22"/>
          <w:szCs w:val="22"/>
        </w:rPr>
      </w:pPr>
    </w:p>
    <w:p w14:paraId="6817F570" w14:textId="77777777" w:rsidR="00A773D1" w:rsidRDefault="00A773D1" w:rsidP="00A773D1">
      <w:pPr>
        <w:tabs>
          <w:tab w:val="left" w:pos="1701"/>
        </w:tabs>
        <w:spacing w:line="360" w:lineRule="auto"/>
        <w:ind w:right="225"/>
        <w:jc w:val="center"/>
        <w:rPr>
          <w:rFonts w:ascii="Century Gothic" w:hAnsi="Century Gothic" w:cs="Arial"/>
          <w:sz w:val="22"/>
          <w:szCs w:val="22"/>
        </w:rPr>
      </w:pPr>
    </w:p>
    <w:p w14:paraId="7A2FA972" w14:textId="77777777" w:rsidR="00A773D1" w:rsidRDefault="00A773D1" w:rsidP="00A773D1">
      <w:pPr>
        <w:ind w:right="225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1847081" w14:textId="77777777" w:rsidR="00A773D1" w:rsidRDefault="00A773D1" w:rsidP="00A773D1">
      <w:pPr>
        <w:ind w:right="225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20DCC288" w14:textId="77777777" w:rsidR="00A773D1" w:rsidRDefault="00A773D1" w:rsidP="00A773D1">
      <w:pPr>
        <w:ind w:right="225"/>
        <w:jc w:val="center"/>
        <w:rPr>
          <w:rFonts w:ascii="Century Gothic" w:hAnsi="Century Gothic" w:cs="Arial"/>
          <w:sz w:val="22"/>
          <w:szCs w:val="22"/>
        </w:rPr>
      </w:pPr>
    </w:p>
    <w:p w14:paraId="501FA1B0" w14:textId="77777777" w:rsidR="00A773D1" w:rsidRDefault="00A773D1" w:rsidP="00A773D1">
      <w:pPr>
        <w:ind w:right="225"/>
        <w:jc w:val="center"/>
        <w:rPr>
          <w:rFonts w:ascii="Century Gothic" w:hAnsi="Century Gothic" w:cs="Arial"/>
          <w:sz w:val="22"/>
          <w:szCs w:val="22"/>
        </w:rPr>
      </w:pPr>
    </w:p>
    <w:p w14:paraId="688AC54F" w14:textId="77777777" w:rsidR="00A773D1" w:rsidRDefault="00A773D1" w:rsidP="00A773D1">
      <w:pPr>
        <w:ind w:right="225"/>
        <w:jc w:val="center"/>
        <w:rPr>
          <w:rFonts w:ascii="Century Gothic" w:hAnsi="Century Gothic" w:cs="Arial"/>
          <w:sz w:val="22"/>
          <w:szCs w:val="22"/>
        </w:rPr>
      </w:pPr>
    </w:p>
    <w:p w14:paraId="2EC068E1" w14:textId="77777777" w:rsidR="00A773D1" w:rsidRDefault="00A773D1" w:rsidP="00A773D1">
      <w:pPr>
        <w:ind w:right="225"/>
        <w:jc w:val="center"/>
        <w:rPr>
          <w:rFonts w:ascii="Century Gothic" w:hAnsi="Century Gothic" w:cs="Arial"/>
          <w:sz w:val="22"/>
          <w:szCs w:val="22"/>
        </w:rPr>
      </w:pPr>
    </w:p>
    <w:p w14:paraId="268438E9" w14:textId="77777777" w:rsidR="00A773D1" w:rsidRDefault="00A773D1" w:rsidP="00A773D1">
      <w:pPr>
        <w:ind w:right="225"/>
        <w:jc w:val="center"/>
        <w:rPr>
          <w:rFonts w:ascii="Century Gothic" w:hAnsi="Century Gothic" w:cs="Arial"/>
          <w:sz w:val="22"/>
          <w:szCs w:val="22"/>
        </w:rPr>
      </w:pPr>
    </w:p>
    <w:p w14:paraId="39880CD3" w14:textId="77777777" w:rsidR="00A773D1" w:rsidRDefault="00A773D1" w:rsidP="00A773D1">
      <w:pPr>
        <w:ind w:right="225"/>
        <w:jc w:val="center"/>
        <w:rPr>
          <w:rFonts w:ascii="Century Gothic" w:hAnsi="Century Gothic" w:cs="Arial"/>
          <w:sz w:val="22"/>
          <w:szCs w:val="22"/>
        </w:rPr>
      </w:pPr>
    </w:p>
    <w:p w14:paraId="3360CDC0" w14:textId="77777777" w:rsidR="00A773D1" w:rsidRDefault="00A773D1" w:rsidP="00A773D1">
      <w:pPr>
        <w:spacing w:line="360" w:lineRule="auto"/>
        <w:ind w:right="225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da Prefeitura Municipal, na data supra.</w:t>
      </w:r>
    </w:p>
    <w:p w14:paraId="23C20316" w14:textId="77777777" w:rsidR="00A773D1" w:rsidRDefault="00A773D1" w:rsidP="00A773D1">
      <w:pPr>
        <w:spacing w:line="360" w:lineRule="auto"/>
        <w:ind w:right="225"/>
        <w:rPr>
          <w:rFonts w:ascii="Century Gothic" w:hAnsi="Century Gothic" w:cs="Arial"/>
          <w:sz w:val="22"/>
          <w:szCs w:val="22"/>
        </w:rPr>
      </w:pPr>
    </w:p>
    <w:p w14:paraId="64FD2FA4" w14:textId="77777777" w:rsidR="00A773D1" w:rsidRDefault="00A773D1" w:rsidP="00A773D1">
      <w:pPr>
        <w:ind w:right="225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0199FCF" w14:textId="77777777" w:rsidR="00A773D1" w:rsidRDefault="00A773D1" w:rsidP="00A773D1">
      <w:pPr>
        <w:ind w:right="225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A773D1" w:rsidRDefault="00191BA5" w:rsidP="00A773D1">
      <w:pPr>
        <w:rPr>
          <w:rFonts w:eastAsiaTheme="minorEastAsia"/>
        </w:rPr>
      </w:pPr>
    </w:p>
    <w:sectPr w:rsidR="00191BA5" w:rsidRPr="00A773D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83067D8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AD7C89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773D1">
      <w:rPr>
        <w:rFonts w:ascii="Century Gothic" w:hAnsi="Century Gothic" w:cs="Arial"/>
        <w:b/>
        <w:sz w:val="22"/>
        <w:szCs w:val="22"/>
        <w:u w:val="single"/>
      </w:rPr>
      <w:t>407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773D1">
      <w:rPr>
        <w:rFonts w:ascii="Century Gothic" w:hAnsi="Century Gothic" w:cs="Arial"/>
        <w:b/>
        <w:sz w:val="22"/>
        <w:szCs w:val="22"/>
        <w:u w:val="single"/>
      </w:rPr>
      <w:t>31 DE JANEIRO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87177375">
    <w:abstractNumId w:val="9"/>
  </w:num>
  <w:num w:numId="2" w16cid:durableId="1335298321">
    <w:abstractNumId w:val="7"/>
  </w:num>
  <w:num w:numId="3" w16cid:durableId="271665166">
    <w:abstractNumId w:val="6"/>
  </w:num>
  <w:num w:numId="4" w16cid:durableId="1507477083">
    <w:abstractNumId w:val="5"/>
  </w:num>
  <w:num w:numId="5" w16cid:durableId="152374556">
    <w:abstractNumId w:val="4"/>
  </w:num>
  <w:num w:numId="6" w16cid:durableId="1423450385">
    <w:abstractNumId w:val="8"/>
  </w:num>
  <w:num w:numId="7" w16cid:durableId="582959144">
    <w:abstractNumId w:val="3"/>
  </w:num>
  <w:num w:numId="8" w16cid:durableId="1980844689">
    <w:abstractNumId w:val="2"/>
  </w:num>
  <w:num w:numId="9" w16cid:durableId="2048093866">
    <w:abstractNumId w:val="1"/>
  </w:num>
  <w:num w:numId="10" w16cid:durableId="158427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077A"/>
    <w:rsid w:val="00114B45"/>
    <w:rsid w:val="00115663"/>
    <w:rsid w:val="0013037E"/>
    <w:rsid w:val="00161535"/>
    <w:rsid w:val="00191BA5"/>
    <w:rsid w:val="001C0DFE"/>
    <w:rsid w:val="00213EAB"/>
    <w:rsid w:val="00215D1D"/>
    <w:rsid w:val="0023495D"/>
    <w:rsid w:val="00237806"/>
    <w:rsid w:val="002812CE"/>
    <w:rsid w:val="00284AAA"/>
    <w:rsid w:val="002A5265"/>
    <w:rsid w:val="002D7F70"/>
    <w:rsid w:val="002E071E"/>
    <w:rsid w:val="002E1A5A"/>
    <w:rsid w:val="00312210"/>
    <w:rsid w:val="00361777"/>
    <w:rsid w:val="00361FC2"/>
    <w:rsid w:val="003632CC"/>
    <w:rsid w:val="003637CC"/>
    <w:rsid w:val="003A4B7B"/>
    <w:rsid w:val="003A7191"/>
    <w:rsid w:val="003D2C53"/>
    <w:rsid w:val="003F0821"/>
    <w:rsid w:val="003F7C02"/>
    <w:rsid w:val="004036FA"/>
    <w:rsid w:val="00413B1A"/>
    <w:rsid w:val="00462B54"/>
    <w:rsid w:val="00486E6F"/>
    <w:rsid w:val="004C595E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90585"/>
    <w:rsid w:val="00691768"/>
    <w:rsid w:val="006B01ED"/>
    <w:rsid w:val="006B646E"/>
    <w:rsid w:val="006C57E6"/>
    <w:rsid w:val="006F0367"/>
    <w:rsid w:val="00725307"/>
    <w:rsid w:val="00775E1A"/>
    <w:rsid w:val="00786657"/>
    <w:rsid w:val="007B3840"/>
    <w:rsid w:val="007C4A68"/>
    <w:rsid w:val="007D3805"/>
    <w:rsid w:val="007E0D6E"/>
    <w:rsid w:val="007E3A99"/>
    <w:rsid w:val="00853B43"/>
    <w:rsid w:val="008658F6"/>
    <w:rsid w:val="008945AC"/>
    <w:rsid w:val="008E18A5"/>
    <w:rsid w:val="009439AA"/>
    <w:rsid w:val="00A45E55"/>
    <w:rsid w:val="00A773D1"/>
    <w:rsid w:val="00AB19CB"/>
    <w:rsid w:val="00AF6E02"/>
    <w:rsid w:val="00B21AC0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E2CAB"/>
    <w:rsid w:val="00D52883"/>
    <w:rsid w:val="00D8326E"/>
    <w:rsid w:val="00D904CD"/>
    <w:rsid w:val="00DB30A5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C1086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2</Pages>
  <Words>250</Words>
  <Characters>1613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2</cp:revision>
  <cp:lastPrinted>2021-12-14T14:37:00Z</cp:lastPrinted>
  <dcterms:created xsi:type="dcterms:W3CDTF">2022-04-12T18:05:00Z</dcterms:created>
  <dcterms:modified xsi:type="dcterms:W3CDTF">2022-04-12T18:05:00Z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