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B6C7FA" w14:textId="2BBD6677" w:rsidR="004464B1" w:rsidRDefault="004464B1" w:rsidP="004C0B0C">
      <w:pPr>
        <w:spacing w:after="240" w:line="360" w:lineRule="auto"/>
        <w:ind w:left="1701" w:right="-2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Concede Pensão Mensal </w:t>
      </w:r>
      <w:r w:rsidR="00F0020B">
        <w:rPr>
          <w:rFonts w:ascii="Century Gothic" w:hAnsi="Century Gothic"/>
          <w:sz w:val="22"/>
          <w:szCs w:val="22"/>
        </w:rPr>
        <w:t>temporária</w:t>
      </w:r>
      <w:r>
        <w:rPr>
          <w:rFonts w:ascii="Century Gothic" w:hAnsi="Century Gothic"/>
          <w:sz w:val="22"/>
          <w:szCs w:val="22"/>
        </w:rPr>
        <w:t>.</w:t>
      </w:r>
    </w:p>
    <w:p w14:paraId="13227A65" w14:textId="63D848C2" w:rsidR="004464B1" w:rsidRDefault="004464B1" w:rsidP="004464B1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VICTOR DE CASSIO MIRANDA</w:t>
      </w:r>
      <w:r>
        <w:rPr>
          <w:rFonts w:ascii="Century Gothic" w:hAnsi="Century Gothic" w:cs="Arial"/>
          <w:sz w:val="22"/>
          <w:szCs w:val="22"/>
        </w:rPr>
        <w:t>, Prefeito da Estância de Paraibuna, Estado de São Paulo, usando das atribuições que lhe são conferidas por Lei,</w:t>
      </w:r>
    </w:p>
    <w:p w14:paraId="2CBE2D7D" w14:textId="77777777" w:rsidR="004464B1" w:rsidRDefault="004464B1" w:rsidP="004464B1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RESOLVE:</w:t>
      </w:r>
    </w:p>
    <w:p w14:paraId="16E3E21D" w14:textId="46503218" w:rsidR="004464B1" w:rsidRDefault="004464B1" w:rsidP="004464B1">
      <w:pPr>
        <w:spacing w:after="24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Art. 1º</w:t>
      </w:r>
      <w:r>
        <w:rPr>
          <w:rFonts w:ascii="Century Gothic" w:hAnsi="Century Gothic" w:cs="Arial"/>
          <w:sz w:val="22"/>
          <w:szCs w:val="22"/>
        </w:rPr>
        <w:t xml:space="preserve"> - Conceder Pensão Mensal </w:t>
      </w:r>
      <w:r w:rsidR="007C5135">
        <w:rPr>
          <w:rFonts w:ascii="Century Gothic" w:hAnsi="Century Gothic" w:cs="Arial"/>
          <w:sz w:val="22"/>
          <w:szCs w:val="22"/>
        </w:rPr>
        <w:t>Temporária</w:t>
      </w:r>
      <w:r>
        <w:rPr>
          <w:rFonts w:ascii="Century Gothic" w:hAnsi="Century Gothic" w:cs="Arial"/>
          <w:sz w:val="22"/>
          <w:szCs w:val="22"/>
        </w:rPr>
        <w:t>, retroativo a 2</w:t>
      </w:r>
      <w:r w:rsidR="007B7ACA">
        <w:rPr>
          <w:rFonts w:ascii="Century Gothic" w:hAnsi="Century Gothic" w:cs="Arial"/>
          <w:sz w:val="22"/>
          <w:szCs w:val="22"/>
        </w:rPr>
        <w:t>9</w:t>
      </w:r>
      <w:r>
        <w:rPr>
          <w:rFonts w:ascii="Century Gothic" w:hAnsi="Century Gothic" w:cs="Arial"/>
          <w:sz w:val="22"/>
          <w:szCs w:val="22"/>
        </w:rPr>
        <w:t xml:space="preserve"> de janeiro de 2022, conforme previsto no artigo 63 da Lei Complementar Municipal n°. 0066, de 16 de novembro de 2016, com a redação que lhe foi conferida pela LC Municipal n.º 82/2020, de 18 de dezembro de 2020, a Senhora </w:t>
      </w:r>
      <w:r w:rsidR="007B7ACA">
        <w:rPr>
          <w:rFonts w:ascii="Century Gothic" w:hAnsi="Century Gothic" w:cs="Arial"/>
          <w:sz w:val="22"/>
          <w:szCs w:val="22"/>
        </w:rPr>
        <w:t>Elisangela Tenório de Oliveira Miranda</w:t>
      </w:r>
      <w:r>
        <w:rPr>
          <w:rFonts w:ascii="Century Gothic" w:hAnsi="Century Gothic" w:cs="Arial"/>
          <w:sz w:val="22"/>
          <w:szCs w:val="22"/>
        </w:rPr>
        <w:t xml:space="preserve">, RG nº.  </w:t>
      </w:r>
      <w:r w:rsidR="007B7ACA">
        <w:rPr>
          <w:rFonts w:ascii="Century Gothic" w:hAnsi="Century Gothic" w:cs="Arial"/>
          <w:sz w:val="22"/>
          <w:szCs w:val="22"/>
        </w:rPr>
        <w:t>33.199.608-X</w:t>
      </w:r>
      <w:r>
        <w:rPr>
          <w:rFonts w:ascii="Century Gothic" w:hAnsi="Century Gothic" w:cs="Arial"/>
          <w:sz w:val="22"/>
          <w:szCs w:val="22"/>
        </w:rPr>
        <w:t xml:space="preserve">, cônjuge do servidor </w:t>
      </w:r>
      <w:r w:rsidR="007B7ACA">
        <w:rPr>
          <w:rFonts w:ascii="Century Gothic" w:hAnsi="Century Gothic" w:cs="Arial"/>
          <w:sz w:val="22"/>
          <w:szCs w:val="22"/>
        </w:rPr>
        <w:t>Ernesto Maia de Miranda</w:t>
      </w:r>
      <w:r>
        <w:rPr>
          <w:rFonts w:ascii="Century Gothic" w:hAnsi="Century Gothic" w:cs="Arial"/>
          <w:sz w:val="22"/>
          <w:szCs w:val="22"/>
        </w:rPr>
        <w:t xml:space="preserve">, RG nº. </w:t>
      </w:r>
      <w:r w:rsidR="007B7ACA">
        <w:rPr>
          <w:rFonts w:ascii="Century Gothic" w:hAnsi="Century Gothic" w:cs="Arial"/>
          <w:sz w:val="22"/>
          <w:szCs w:val="22"/>
        </w:rPr>
        <w:t>4.454.447-9</w:t>
      </w:r>
      <w:r>
        <w:rPr>
          <w:rFonts w:ascii="Century Gothic" w:hAnsi="Century Gothic" w:cs="Arial"/>
          <w:sz w:val="22"/>
          <w:szCs w:val="22"/>
        </w:rPr>
        <w:t xml:space="preserve"> – PIS/PASEP </w:t>
      </w:r>
      <w:r w:rsidR="007B7ACA">
        <w:rPr>
          <w:rFonts w:ascii="Century Gothic" w:hAnsi="Century Gothic" w:cs="Arial"/>
          <w:sz w:val="22"/>
          <w:szCs w:val="22"/>
        </w:rPr>
        <w:t>17050988977</w:t>
      </w:r>
      <w:r>
        <w:rPr>
          <w:rFonts w:ascii="Century Gothic" w:hAnsi="Century Gothic" w:cs="Arial"/>
          <w:sz w:val="22"/>
          <w:szCs w:val="22"/>
        </w:rPr>
        <w:t>.</w:t>
      </w:r>
    </w:p>
    <w:p w14:paraId="3F6633DF" w14:textId="77777777" w:rsidR="004464B1" w:rsidRDefault="004464B1" w:rsidP="004464B1">
      <w:pPr>
        <w:tabs>
          <w:tab w:val="left" w:pos="-3686"/>
          <w:tab w:val="left" w:pos="-3544"/>
        </w:tabs>
        <w:spacing w:after="240" w:line="360" w:lineRule="auto"/>
        <w:ind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 xml:space="preserve">Art. 2º - </w:t>
      </w:r>
      <w:r>
        <w:rPr>
          <w:rFonts w:ascii="Century Gothic" w:hAnsi="Century Gothic" w:cs="Arial"/>
          <w:sz w:val="22"/>
          <w:szCs w:val="22"/>
        </w:rPr>
        <w:t>Os proventos serão pagos pelo Instituto de Previdência do Município de Paraibuna – IPMP.</w:t>
      </w:r>
    </w:p>
    <w:p w14:paraId="4EE0DAD6" w14:textId="235C1734" w:rsidR="004464B1" w:rsidRDefault="004464B1" w:rsidP="004464B1">
      <w:pPr>
        <w:tabs>
          <w:tab w:val="left" w:pos="-3686"/>
          <w:tab w:val="left" w:pos="-3544"/>
        </w:tabs>
        <w:spacing w:after="240" w:line="360" w:lineRule="auto"/>
        <w:ind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 xml:space="preserve">Art. 3º - </w:t>
      </w:r>
      <w:r>
        <w:rPr>
          <w:rFonts w:ascii="Century Gothic" w:hAnsi="Century Gothic" w:cs="Arial"/>
          <w:sz w:val="22"/>
          <w:szCs w:val="22"/>
        </w:rPr>
        <w:t>Esta Portaria entrará em vigor na data de sua publicação, retroagindo seus efeitos a 2</w:t>
      </w:r>
      <w:r w:rsidR="007B7ACA">
        <w:rPr>
          <w:rFonts w:ascii="Century Gothic" w:hAnsi="Century Gothic" w:cs="Arial"/>
          <w:sz w:val="22"/>
          <w:szCs w:val="22"/>
        </w:rPr>
        <w:t>9</w:t>
      </w:r>
      <w:r>
        <w:rPr>
          <w:rFonts w:ascii="Century Gothic" w:hAnsi="Century Gothic" w:cs="Arial"/>
          <w:sz w:val="22"/>
          <w:szCs w:val="22"/>
        </w:rPr>
        <w:t xml:space="preserve"> de janeiro de 2022.</w:t>
      </w:r>
    </w:p>
    <w:p w14:paraId="23382201" w14:textId="5A35DEC6" w:rsidR="004464B1" w:rsidRDefault="004464B1" w:rsidP="004464B1">
      <w:pPr>
        <w:spacing w:after="240" w:line="360" w:lineRule="auto"/>
        <w:ind w:left="567" w:firstLine="1134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 xml:space="preserve">Paraibuna, </w:t>
      </w:r>
      <w:r w:rsidR="007B7ACA">
        <w:rPr>
          <w:rFonts w:ascii="Century Gothic" w:hAnsi="Century Gothic" w:cs="Arial"/>
          <w:sz w:val="22"/>
          <w:szCs w:val="22"/>
        </w:rPr>
        <w:t>05 de julho</w:t>
      </w:r>
      <w:r>
        <w:rPr>
          <w:rFonts w:ascii="Century Gothic" w:hAnsi="Century Gothic" w:cs="Arial"/>
          <w:sz w:val="22"/>
          <w:szCs w:val="22"/>
        </w:rPr>
        <w:t xml:space="preserve"> de 2022.</w:t>
      </w:r>
    </w:p>
    <w:p w14:paraId="3B7D472C" w14:textId="6A1A3627" w:rsidR="004464B1" w:rsidRDefault="004464B1" w:rsidP="004464B1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0A9C59E7" w14:textId="2B319D54" w:rsidR="006002F4" w:rsidRDefault="006002F4" w:rsidP="004464B1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4A517B0A" w14:textId="77777777" w:rsidR="006002F4" w:rsidRDefault="006002F4" w:rsidP="004464B1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3459ADCF" w14:textId="77777777" w:rsidR="006002F4" w:rsidRDefault="006002F4" w:rsidP="006002F4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7DC7B378" w14:textId="77777777" w:rsidR="004464B1" w:rsidRDefault="004464B1" w:rsidP="006002F4">
      <w:pPr>
        <w:jc w:val="center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713D0B1C" w14:textId="77777777" w:rsidR="004464B1" w:rsidRDefault="004464B1" w:rsidP="006002F4">
      <w:pPr>
        <w:jc w:val="center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Prefeito Municipal</w:t>
      </w:r>
    </w:p>
    <w:p w14:paraId="4DE02F93" w14:textId="77777777" w:rsidR="004464B1" w:rsidRDefault="004464B1" w:rsidP="006002F4">
      <w:pPr>
        <w:rPr>
          <w:rFonts w:ascii="Century Gothic" w:hAnsi="Century Gothic" w:cs="Arial"/>
          <w:sz w:val="22"/>
          <w:szCs w:val="22"/>
        </w:rPr>
      </w:pPr>
    </w:p>
    <w:p w14:paraId="2C8E04BA" w14:textId="77777777" w:rsidR="004464B1" w:rsidRDefault="004464B1" w:rsidP="006002F4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2A6A689C" w14:textId="77777777" w:rsidR="006002F4" w:rsidRDefault="006002F4" w:rsidP="004464B1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53601780" w14:textId="7D0E589D" w:rsidR="004464B1" w:rsidRDefault="004464B1" w:rsidP="004464B1">
      <w:pPr>
        <w:spacing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28725D6C" w14:textId="77777777" w:rsidR="004464B1" w:rsidRDefault="004464B1" w:rsidP="004464B1">
      <w:pPr>
        <w:tabs>
          <w:tab w:val="left" w:pos="1701"/>
        </w:tabs>
        <w:rPr>
          <w:rFonts w:ascii="Century Gothic" w:hAnsi="Century Gothic" w:cs="Arial"/>
          <w:sz w:val="22"/>
          <w:szCs w:val="22"/>
        </w:rPr>
      </w:pPr>
    </w:p>
    <w:p w14:paraId="05287B49" w14:textId="77777777" w:rsidR="006002F4" w:rsidRDefault="006002F4" w:rsidP="006002F4">
      <w:pPr>
        <w:rPr>
          <w:rFonts w:ascii="Century Gothic" w:hAnsi="Century Gothic" w:cs="Arial"/>
          <w:sz w:val="22"/>
          <w:szCs w:val="22"/>
        </w:rPr>
      </w:pPr>
    </w:p>
    <w:p w14:paraId="4676BC7E" w14:textId="344639E9" w:rsidR="004464B1" w:rsidRDefault="004464B1" w:rsidP="006002F4">
      <w:pPr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Celina Nunes Guimarães Pereira</w:t>
      </w:r>
    </w:p>
    <w:p w14:paraId="542A19D2" w14:textId="77777777" w:rsidR="004464B1" w:rsidRDefault="004464B1" w:rsidP="006002F4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Agente Administrativo</w:t>
      </w:r>
    </w:p>
    <w:sectPr w:rsidR="004464B1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78294F68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7B7ACA">
      <w:rPr>
        <w:rFonts w:ascii="Century Gothic" w:hAnsi="Century Gothic" w:cs="Arial"/>
        <w:b/>
        <w:sz w:val="22"/>
        <w:szCs w:val="22"/>
        <w:u w:val="single"/>
      </w:rPr>
      <w:t>638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7B7ACA">
      <w:rPr>
        <w:rFonts w:ascii="Century Gothic" w:hAnsi="Century Gothic" w:cs="Arial"/>
        <w:b/>
        <w:sz w:val="22"/>
        <w:szCs w:val="22"/>
        <w:u w:val="single"/>
      </w:rPr>
      <w:tab/>
      <w:t>05 DE JULHO</w:t>
    </w:r>
    <w:r w:rsidR="00C91A18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2016498313">
    <w:abstractNumId w:val="9"/>
  </w:num>
  <w:num w:numId="2" w16cid:durableId="1987738086">
    <w:abstractNumId w:val="7"/>
  </w:num>
  <w:num w:numId="3" w16cid:durableId="1241403648">
    <w:abstractNumId w:val="6"/>
  </w:num>
  <w:num w:numId="4" w16cid:durableId="2101900620">
    <w:abstractNumId w:val="5"/>
  </w:num>
  <w:num w:numId="5" w16cid:durableId="134220227">
    <w:abstractNumId w:val="4"/>
  </w:num>
  <w:num w:numId="6" w16cid:durableId="261032894">
    <w:abstractNumId w:val="8"/>
  </w:num>
  <w:num w:numId="7" w16cid:durableId="559638559">
    <w:abstractNumId w:val="3"/>
  </w:num>
  <w:num w:numId="8" w16cid:durableId="1430347006">
    <w:abstractNumId w:val="2"/>
  </w:num>
  <w:num w:numId="9" w16cid:durableId="951589091">
    <w:abstractNumId w:val="1"/>
  </w:num>
  <w:num w:numId="10" w16cid:durableId="183823085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66E19"/>
    <w:rsid w:val="000B4BF8"/>
    <w:rsid w:val="000F2898"/>
    <w:rsid w:val="000F75E5"/>
    <w:rsid w:val="00114B45"/>
    <w:rsid w:val="00115663"/>
    <w:rsid w:val="0013037E"/>
    <w:rsid w:val="001673B3"/>
    <w:rsid w:val="00191BA5"/>
    <w:rsid w:val="00213EAB"/>
    <w:rsid w:val="00215D1D"/>
    <w:rsid w:val="00266D5B"/>
    <w:rsid w:val="002812CE"/>
    <w:rsid w:val="00284AAA"/>
    <w:rsid w:val="002D641A"/>
    <w:rsid w:val="002D7F70"/>
    <w:rsid w:val="002E071E"/>
    <w:rsid w:val="002E1A5A"/>
    <w:rsid w:val="00312210"/>
    <w:rsid w:val="00361777"/>
    <w:rsid w:val="00361FC2"/>
    <w:rsid w:val="003632CC"/>
    <w:rsid w:val="003637CC"/>
    <w:rsid w:val="003F0821"/>
    <w:rsid w:val="003F7C02"/>
    <w:rsid w:val="004036FA"/>
    <w:rsid w:val="00413B1A"/>
    <w:rsid w:val="004464B1"/>
    <w:rsid w:val="00462B54"/>
    <w:rsid w:val="004C0B0C"/>
    <w:rsid w:val="004C595E"/>
    <w:rsid w:val="00535A9A"/>
    <w:rsid w:val="00576382"/>
    <w:rsid w:val="005C4EBD"/>
    <w:rsid w:val="005F1D84"/>
    <w:rsid w:val="005F1F82"/>
    <w:rsid w:val="006002F4"/>
    <w:rsid w:val="00601977"/>
    <w:rsid w:val="00620729"/>
    <w:rsid w:val="00620AF2"/>
    <w:rsid w:val="006700EA"/>
    <w:rsid w:val="00673242"/>
    <w:rsid w:val="00691768"/>
    <w:rsid w:val="006B01ED"/>
    <w:rsid w:val="006B646E"/>
    <w:rsid w:val="006F0367"/>
    <w:rsid w:val="00783C39"/>
    <w:rsid w:val="00786657"/>
    <w:rsid w:val="007B7ACA"/>
    <w:rsid w:val="007C4A68"/>
    <w:rsid w:val="007C5135"/>
    <w:rsid w:val="007D1818"/>
    <w:rsid w:val="007E0D6E"/>
    <w:rsid w:val="007E3A99"/>
    <w:rsid w:val="008658F6"/>
    <w:rsid w:val="008945AC"/>
    <w:rsid w:val="009439AA"/>
    <w:rsid w:val="00A07AE1"/>
    <w:rsid w:val="00A45E55"/>
    <w:rsid w:val="00AF6E02"/>
    <w:rsid w:val="00B22EC4"/>
    <w:rsid w:val="00B54EAE"/>
    <w:rsid w:val="00B552FE"/>
    <w:rsid w:val="00B63B69"/>
    <w:rsid w:val="00B742A5"/>
    <w:rsid w:val="00BA5A05"/>
    <w:rsid w:val="00BC06ED"/>
    <w:rsid w:val="00C02432"/>
    <w:rsid w:val="00C55654"/>
    <w:rsid w:val="00C704C2"/>
    <w:rsid w:val="00C91A18"/>
    <w:rsid w:val="00CE2CAB"/>
    <w:rsid w:val="00D904CD"/>
    <w:rsid w:val="00DC68FA"/>
    <w:rsid w:val="00DE3E34"/>
    <w:rsid w:val="00E041D6"/>
    <w:rsid w:val="00E32718"/>
    <w:rsid w:val="00E430B3"/>
    <w:rsid w:val="00E71405"/>
    <w:rsid w:val="00E802A8"/>
    <w:rsid w:val="00E945F0"/>
    <w:rsid w:val="00EC6DCF"/>
    <w:rsid w:val="00EE270A"/>
    <w:rsid w:val="00F0020B"/>
    <w:rsid w:val="00F040B0"/>
    <w:rsid w:val="00F83039"/>
    <w:rsid w:val="00F87567"/>
    <w:rsid w:val="00FA5F92"/>
    <w:rsid w:val="00F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3167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14</TotalTime>
  <Pages>1</Pages>
  <Words>162</Words>
  <Characters>867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Andreia</cp:lastModifiedBy>
  <cp:revision>6</cp:revision>
  <cp:lastPrinted>2021-12-14T14:37:00Z</cp:lastPrinted>
  <dcterms:created xsi:type="dcterms:W3CDTF">2022-07-05T13:54:00Z</dcterms:created>
  <dcterms:modified xsi:type="dcterms:W3CDTF">2022-07-06T13:18:00Z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