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20517" w14:textId="77777777" w:rsidR="00F81B46" w:rsidRDefault="00F81B46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Constitui Comissão Coordenadora para o Monitoramento e Avaliação do Plano Municipal de Educação de Paraibuna, SP e dá outras providências.</w:t>
      </w:r>
    </w:p>
    <w:p w14:paraId="0AD7B6AF" w14:textId="2BD413E6" w:rsidR="00CF497F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020C352D" w14:textId="2960BD6D" w:rsidR="00F81B46" w:rsidRPr="00CE6B3B" w:rsidRDefault="00F81B46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F81B46">
        <w:rPr>
          <w:rFonts w:ascii="Century Gothic" w:hAnsi="Century Gothic" w:cs="Arial"/>
          <w:b/>
          <w:bCs/>
          <w:sz w:val="22"/>
          <w:szCs w:val="22"/>
        </w:rPr>
        <w:t>CONSIDERANDO</w:t>
      </w:r>
      <w:r w:rsidRPr="00AE5AA6">
        <w:rPr>
          <w:rFonts w:ascii="Century Gothic" w:hAnsi="Century Gothic" w:cs="Arial"/>
          <w:sz w:val="22"/>
          <w:szCs w:val="22"/>
        </w:rPr>
        <w:t xml:space="preserve"> a Lei nº 3041 de 28 de novembro 2016, que institui o Plano Municipal de Educação,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0C6B5EC4" w14:textId="77777777" w:rsidR="005974EE" w:rsidRPr="00AE5AA6" w:rsidRDefault="005974EE" w:rsidP="005974EE">
      <w:pPr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Art.1º</w:t>
      </w:r>
      <w:r w:rsidRPr="00AE5AA6">
        <w:rPr>
          <w:rFonts w:ascii="Century Gothic" w:hAnsi="Century Gothic" w:cs="Arial"/>
          <w:sz w:val="22"/>
          <w:szCs w:val="22"/>
        </w:rPr>
        <w:t xml:space="preserve"> Fica instituída a Comissão Coordenadora para o Monitoramento e Avaliação do Plano Municipal de Educação de Paraibuna</w:t>
      </w:r>
    </w:p>
    <w:p w14:paraId="0E1F474B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color w:val="FF0000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.</w:t>
      </w:r>
    </w:p>
    <w:p w14:paraId="60FEC3AA" w14:textId="77777777" w:rsidR="005974EE" w:rsidRPr="00AE5AA6" w:rsidRDefault="005974EE" w:rsidP="005974EE">
      <w:pPr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Art. 2º</w:t>
      </w:r>
      <w:r w:rsidRPr="00AE5AA6">
        <w:rPr>
          <w:rFonts w:ascii="Century Gothic" w:hAnsi="Century Gothic" w:cs="Arial"/>
          <w:sz w:val="22"/>
          <w:szCs w:val="22"/>
        </w:rPr>
        <w:t xml:space="preserve"> A Comissão Coordenadora para o Monitoramento e Avaliação do Plano Municipal de Educação de Paraibuna, indicada pelo artigo 5º da Lei nº 3041 de 28 de novembro 2016, que institui o Plano Municipal de Educação, será composta pelos seguintes órgãos:</w:t>
      </w:r>
    </w:p>
    <w:p w14:paraId="28A52C2C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639C5E89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I - Diretoria Municipal de Educação</w:t>
      </w:r>
    </w:p>
    <w:p w14:paraId="00E3A3B6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II - CACS - FUNDEB</w:t>
      </w:r>
    </w:p>
    <w:p w14:paraId="380C2CD9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III - Conselho Municipal de Educação</w:t>
      </w:r>
    </w:p>
    <w:p w14:paraId="46214F5C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7E7910A4" w14:textId="3213E924" w:rsidR="005974EE" w:rsidRPr="00AE5AA6" w:rsidRDefault="005974EE" w:rsidP="0020487D">
      <w:pPr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 xml:space="preserve">Art. 3º </w:t>
      </w:r>
      <w:r w:rsidRPr="00AE5AA6">
        <w:rPr>
          <w:rFonts w:ascii="Century Gothic" w:hAnsi="Century Gothic" w:cs="Arial"/>
          <w:sz w:val="22"/>
          <w:szCs w:val="22"/>
        </w:rPr>
        <w:t>A Comissão Coordenadora para o Monitoramento e Avaliação do Plano Municipal de Educação de Paraibuna será composta pelos seguintes membros:</w:t>
      </w:r>
    </w:p>
    <w:p w14:paraId="05805B9E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I - Diretoria Municipal de Educação:</w:t>
      </w:r>
    </w:p>
    <w:p w14:paraId="28476F94" w14:textId="0D79C9DF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 xml:space="preserve">    Mara Lúcia </w:t>
      </w:r>
      <w:r w:rsidR="00C764D1">
        <w:rPr>
          <w:rFonts w:ascii="Century Gothic" w:hAnsi="Century Gothic" w:cs="Arial"/>
          <w:sz w:val="22"/>
          <w:szCs w:val="22"/>
        </w:rPr>
        <w:t>P</w:t>
      </w:r>
      <w:r w:rsidRPr="00AE5AA6">
        <w:rPr>
          <w:rFonts w:ascii="Century Gothic" w:hAnsi="Century Gothic" w:cs="Arial"/>
          <w:sz w:val="22"/>
          <w:szCs w:val="22"/>
        </w:rPr>
        <w:t>ereira de Carvalho – Titular</w:t>
      </w:r>
    </w:p>
    <w:p w14:paraId="57903690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 xml:space="preserve">    Giovana Cavalheiro – Suplente</w:t>
      </w:r>
    </w:p>
    <w:p w14:paraId="528A1C2F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17682A2B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II - CACS - FUNDEB:</w:t>
      </w:r>
    </w:p>
    <w:p w14:paraId="1226671A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 xml:space="preserve">     Alan Benedito Martins de Souza – Titular</w:t>
      </w:r>
    </w:p>
    <w:p w14:paraId="664DFBC0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 xml:space="preserve">     Erika Renata </w:t>
      </w:r>
      <w:proofErr w:type="spellStart"/>
      <w:r w:rsidRPr="00AE5AA6">
        <w:rPr>
          <w:rFonts w:ascii="Century Gothic" w:hAnsi="Century Gothic" w:cs="Arial"/>
          <w:sz w:val="22"/>
          <w:szCs w:val="22"/>
        </w:rPr>
        <w:t>Calderaro</w:t>
      </w:r>
      <w:proofErr w:type="spellEnd"/>
      <w:r w:rsidRPr="00AE5AA6">
        <w:rPr>
          <w:rFonts w:ascii="Century Gothic" w:hAnsi="Century Gothic" w:cs="Arial"/>
          <w:sz w:val="22"/>
          <w:szCs w:val="22"/>
        </w:rPr>
        <w:t xml:space="preserve"> Lopes - Suplente</w:t>
      </w:r>
    </w:p>
    <w:p w14:paraId="58BFF480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5713C716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III - Conselho Municipal de Educação:</w:t>
      </w:r>
    </w:p>
    <w:p w14:paraId="2CC9891C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 xml:space="preserve">      Benedita Fátima Monteiro – Titular</w:t>
      </w:r>
    </w:p>
    <w:p w14:paraId="4A9DC326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 xml:space="preserve">      Célia Maria De Carvalho Prado – Suplente</w:t>
      </w:r>
    </w:p>
    <w:p w14:paraId="215469B0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3E675975" w14:textId="77777777" w:rsidR="005974EE" w:rsidRPr="00AE5AA6" w:rsidRDefault="005974EE" w:rsidP="005974EE">
      <w:pPr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Art. 4º</w:t>
      </w:r>
      <w:r w:rsidRPr="00AE5AA6">
        <w:rPr>
          <w:rFonts w:ascii="Century Gothic" w:hAnsi="Century Gothic" w:cs="Arial"/>
          <w:sz w:val="22"/>
          <w:szCs w:val="22"/>
        </w:rPr>
        <w:t xml:space="preserve"> Esta Comissão Coordenadora deverá assumir o compromisso de organizar o trabalho; estudar o plano; monitorar continuamente as metas e estratégias e avaliar o plano bianualmente, conforme indica a Lei nº 3041 de 28 de novembro 2016, que institui o Plano Municipal de Educação de Paraibuna, SP.</w:t>
      </w:r>
    </w:p>
    <w:p w14:paraId="1DDFB326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29E883E2" w14:textId="2CFC5982" w:rsidR="005974EE" w:rsidRPr="00AE5AA6" w:rsidRDefault="005974EE" w:rsidP="005974EE">
      <w:pPr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Art.5º</w:t>
      </w:r>
      <w:r w:rsidRPr="00AE5AA6">
        <w:rPr>
          <w:rFonts w:ascii="Century Gothic" w:hAnsi="Century Gothic" w:cs="Arial"/>
          <w:sz w:val="22"/>
          <w:szCs w:val="22"/>
        </w:rPr>
        <w:t xml:space="preserve"> A Comissão Coordenadora a que se refere o art. 1º desta portaria, reunir-se-á ordinariamente a cada 03 (três) meses e, extraordinariamente, quando necessário, desde que convocada com antecedência mínima de 01 (um) dia útil, na sala de reuniões da Diretoria Municipal de Educação.</w:t>
      </w:r>
    </w:p>
    <w:p w14:paraId="58184F17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379F04F7" w14:textId="59DED97A" w:rsidR="005974EE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Art. 6º</w:t>
      </w:r>
      <w:r w:rsidRPr="00AE5AA6">
        <w:rPr>
          <w:rFonts w:ascii="Century Gothic" w:hAnsi="Century Gothic" w:cs="Arial"/>
          <w:sz w:val="22"/>
          <w:szCs w:val="22"/>
        </w:rPr>
        <w:t xml:space="preserve"> Caberá à Comissão Coordenadora:</w:t>
      </w:r>
    </w:p>
    <w:p w14:paraId="5549F55C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6A8E48E0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 xml:space="preserve">- Recolher as análises e as impressões manifestadas durante a divulgação dos Relatórios Anuais de Monitoramento; </w:t>
      </w:r>
    </w:p>
    <w:p w14:paraId="6F8EAEB6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- Promover reuniões para estudos e debates, de forma a emitir relatórios sobre a evolução das metas contidas no plano, a cada ano;</w:t>
      </w:r>
    </w:p>
    <w:p w14:paraId="4FD16730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- Recolher e sistematizar as contribuições das instituições envolvidas;</w:t>
      </w:r>
    </w:p>
    <w:p w14:paraId="2F708C02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- Enviar, a cada ano, a sistematização das contribuições a todas as instituições envolvidas no processo;</w:t>
      </w:r>
    </w:p>
    <w:p w14:paraId="0BB7EDF7" w14:textId="58E14320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-</w:t>
      </w:r>
      <w:r>
        <w:rPr>
          <w:rFonts w:ascii="Century Gothic" w:hAnsi="Century Gothic" w:cs="Arial"/>
          <w:sz w:val="22"/>
          <w:szCs w:val="22"/>
        </w:rPr>
        <w:t xml:space="preserve"> E</w:t>
      </w:r>
      <w:r w:rsidRPr="00AE5AA6">
        <w:rPr>
          <w:rFonts w:ascii="Century Gothic" w:hAnsi="Century Gothic" w:cs="Arial"/>
          <w:sz w:val="22"/>
          <w:szCs w:val="22"/>
        </w:rPr>
        <w:t>mitir, com o apoio da equipe técnica, relatórios anuais de Monitoramento, que deverão ser arquivados para subsidiar a Avaliação do Plano Municipal de Educação;</w:t>
      </w:r>
    </w:p>
    <w:p w14:paraId="2A30C9EA" w14:textId="3AAF723C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- Promover consulta pública sobre os relatórios de monitoramento, que deverá se concretizar no documento final de Avaliação do Plano Municipal de Educação</w:t>
      </w:r>
      <w:r>
        <w:rPr>
          <w:rFonts w:ascii="Century Gothic" w:hAnsi="Century Gothic" w:cs="Arial"/>
          <w:sz w:val="22"/>
          <w:szCs w:val="22"/>
        </w:rPr>
        <w:t>;</w:t>
      </w:r>
    </w:p>
    <w:p w14:paraId="2CBEDDCA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sz w:val="22"/>
          <w:szCs w:val="22"/>
        </w:rPr>
        <w:t>- Encaminhar, após ajustes, o documento final de Avaliação do Plano Municipal de Educação à Diretoria Municipal.</w:t>
      </w:r>
    </w:p>
    <w:p w14:paraId="314F68AC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4E6F639A" w14:textId="77777777" w:rsidR="005974EE" w:rsidRPr="00AE5AA6" w:rsidRDefault="005974EE" w:rsidP="005974EE">
      <w:pPr>
        <w:ind w:firstLine="1843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Art. 7º</w:t>
      </w:r>
      <w:r w:rsidRPr="00AE5AA6">
        <w:rPr>
          <w:rFonts w:ascii="Century Gothic" w:hAnsi="Century Gothic" w:cs="Arial"/>
          <w:sz w:val="22"/>
          <w:szCs w:val="22"/>
        </w:rPr>
        <w:t xml:space="preserve"> A Comissão Coordenadora para o Monitoramento e Avaliação do Plano Municipal de Educação de Paraibuna poderá convidar para participar das discussões outros órgãos, instituições, entidades do poder público ou da sociedade civil, e especialistas, cuja contribuição se mostrar necessária e oportuna para os objetivos almejados.</w:t>
      </w:r>
    </w:p>
    <w:p w14:paraId="224CF1F9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7CEBADED" w14:textId="77777777" w:rsidR="005974EE" w:rsidRPr="00AE5AA6" w:rsidRDefault="005974EE" w:rsidP="005974EE">
      <w:pPr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Art. 8º</w:t>
      </w:r>
      <w:r w:rsidRPr="00AE5AA6">
        <w:rPr>
          <w:rFonts w:ascii="Century Gothic" w:hAnsi="Century Gothic" w:cs="Arial"/>
          <w:sz w:val="22"/>
          <w:szCs w:val="22"/>
        </w:rPr>
        <w:t xml:space="preserve"> A Comissão Coordenadora deverá elaborar seu Regimento Interno.</w:t>
      </w:r>
    </w:p>
    <w:p w14:paraId="787C6072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568CDF49" w14:textId="01CC4C0E" w:rsidR="005974EE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  <w:r w:rsidRPr="00AE5AA6">
        <w:rPr>
          <w:rFonts w:ascii="Century Gothic" w:hAnsi="Century Gothic" w:cs="Arial"/>
          <w:b/>
          <w:sz w:val="22"/>
          <w:szCs w:val="22"/>
        </w:rPr>
        <w:t>Art. 9º</w:t>
      </w:r>
      <w:r w:rsidRPr="00AE5AA6">
        <w:rPr>
          <w:rFonts w:ascii="Century Gothic" w:hAnsi="Century Gothic" w:cs="Arial"/>
          <w:sz w:val="22"/>
          <w:szCs w:val="22"/>
        </w:rPr>
        <w:t xml:space="preserve"> Esta portaria entra em vigor na data de sua publicação.</w:t>
      </w:r>
    </w:p>
    <w:p w14:paraId="158E5A2E" w14:textId="77777777" w:rsidR="005974EE" w:rsidRPr="00AE5AA6" w:rsidRDefault="005974EE" w:rsidP="005974EE">
      <w:pPr>
        <w:ind w:left="1701"/>
        <w:jc w:val="both"/>
        <w:rPr>
          <w:rFonts w:ascii="Century Gothic" w:hAnsi="Century Gothic" w:cs="Arial"/>
          <w:sz w:val="22"/>
          <w:szCs w:val="22"/>
        </w:rPr>
      </w:pPr>
    </w:p>
    <w:p w14:paraId="257C4EBC" w14:textId="40E3C8A5" w:rsidR="00CF497F" w:rsidRDefault="0079634B" w:rsidP="0020487D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8816FF">
        <w:rPr>
          <w:rFonts w:ascii="Century Gothic" w:hAnsi="Century Gothic" w:cs="Arial"/>
          <w:sz w:val="22"/>
          <w:szCs w:val="22"/>
        </w:rPr>
        <w:t>21</w:t>
      </w:r>
      <w:r>
        <w:rPr>
          <w:rFonts w:ascii="Century Gothic" w:hAnsi="Century Gothic" w:cs="Arial"/>
          <w:sz w:val="22"/>
          <w:szCs w:val="22"/>
        </w:rPr>
        <w:t xml:space="preserve"> de janeiro de 2022.</w:t>
      </w:r>
    </w:p>
    <w:p w14:paraId="7D952F1D" w14:textId="77777777" w:rsidR="0020487D" w:rsidRPr="00CE6B3B" w:rsidRDefault="0020487D" w:rsidP="0020487D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5FE4EFF5" w14:textId="5BADE7B6" w:rsidR="00F31F55" w:rsidRDefault="00CF497F" w:rsidP="0020487D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99F2987" w14:textId="77777777" w:rsidR="0020487D" w:rsidRDefault="0020487D" w:rsidP="0020487D">
      <w:pPr>
        <w:jc w:val="center"/>
        <w:rPr>
          <w:rFonts w:ascii="Century Gothic" w:hAnsi="Century Gothic" w:cs="Arial"/>
          <w:sz w:val="22"/>
          <w:szCs w:val="22"/>
        </w:rPr>
      </w:pPr>
    </w:p>
    <w:p w14:paraId="64CE5C0A" w14:textId="2A08F5EA" w:rsidR="0020487D" w:rsidRDefault="00A45BDC" w:rsidP="0020487D">
      <w:pPr>
        <w:spacing w:after="120" w:line="48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5EB77C2D" w14:textId="77777777" w:rsidR="00A45BDC" w:rsidRDefault="00A45BDC" w:rsidP="0020487D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20487D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7188E9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40</w:t>
    </w:r>
    <w:r w:rsidR="00F81B46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816FF">
      <w:rPr>
        <w:rFonts w:ascii="Century Gothic" w:hAnsi="Century Gothic" w:cs="Arial"/>
        <w:b/>
        <w:sz w:val="22"/>
        <w:szCs w:val="22"/>
        <w:u w:val="single"/>
      </w:rPr>
      <w:t>21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0487D"/>
    <w:rsid w:val="00213EAB"/>
    <w:rsid w:val="00215D1D"/>
    <w:rsid w:val="00232DB5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84F95"/>
    <w:rsid w:val="003A34D0"/>
    <w:rsid w:val="003F0821"/>
    <w:rsid w:val="003F7C02"/>
    <w:rsid w:val="004036FA"/>
    <w:rsid w:val="00413B1A"/>
    <w:rsid w:val="00462B54"/>
    <w:rsid w:val="004C595E"/>
    <w:rsid w:val="00535A9A"/>
    <w:rsid w:val="00576382"/>
    <w:rsid w:val="005974EE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45BDC"/>
    <w:rsid w:val="00A45E55"/>
    <w:rsid w:val="00A7038F"/>
    <w:rsid w:val="00AD6D3E"/>
    <w:rsid w:val="00AF5D05"/>
    <w:rsid w:val="00AF6E02"/>
    <w:rsid w:val="00B025C3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764D1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481C"/>
    <w:rsid w:val="00F21EE7"/>
    <w:rsid w:val="00F31F55"/>
    <w:rsid w:val="00F81B46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2</Pages>
  <Words>532</Words>
  <Characters>2995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2022-01-21T14:43:00Z</dcterms:created>
  <dcterms:modified xsi:type="dcterms:W3CDTF">2022-01-21T14:59:00Z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