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1A812EE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5938B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5DC5D0CB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de Paraibuna, Estado de São Paulo, usando das atribuições que lhe são conferidas por Lei,</w:t>
      </w:r>
    </w:p>
    <w:p w14:paraId="7695E6AA" w14:textId="0AACA683" w:rsidR="00ED6F75" w:rsidRDefault="006C738A" w:rsidP="00ED6F7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ED6F7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ED6F75">
        <w:rPr>
          <w:rFonts w:ascii="Century Gothic" w:hAnsi="Century Gothic" w:cs="Arial"/>
          <w:sz w:val="22"/>
          <w:szCs w:val="22"/>
        </w:rPr>
        <w:t xml:space="preserve"> VALDOMIRO BENTO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ED6F75">
        <w:rPr>
          <w:rFonts w:ascii="Century Gothic" w:hAnsi="Century Gothic" w:cs="Arial"/>
          <w:sz w:val="22"/>
          <w:szCs w:val="22"/>
        </w:rPr>
        <w:t>1301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ED6F75">
        <w:rPr>
          <w:rFonts w:ascii="Century Gothic" w:hAnsi="Century Gothic" w:cs="Arial"/>
          <w:color w:val="000000"/>
          <w:sz w:val="22"/>
          <w:szCs w:val="22"/>
        </w:rPr>
        <w:t>18.599.266-3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ED6F75">
        <w:rPr>
          <w:rFonts w:ascii="Century Gothic" w:hAnsi="Century Gothic" w:cs="Arial"/>
          <w:sz w:val="22"/>
          <w:szCs w:val="22"/>
        </w:rPr>
        <w:t>072.469.468-45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ED6F75">
        <w:rPr>
          <w:rFonts w:ascii="Century Gothic" w:hAnsi="Century Gothic" w:cs="Arial"/>
          <w:color w:val="000000"/>
          <w:sz w:val="22"/>
          <w:szCs w:val="22"/>
        </w:rPr>
        <w:t>12391979551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ED6F75">
        <w:rPr>
          <w:rFonts w:ascii="Century Gothic" w:hAnsi="Century Gothic" w:cs="Arial"/>
          <w:color w:val="000000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D6F75"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ED6F75">
        <w:rPr>
          <w:rFonts w:ascii="Century Gothic" w:hAnsi="Century Gothic" w:cs="Arial"/>
          <w:sz w:val="22"/>
          <w:szCs w:val="22"/>
        </w:rPr>
        <w:t>1</w:t>
      </w:r>
      <w:r w:rsidR="00ED6F75">
        <w:rPr>
          <w:rFonts w:ascii="Century Gothic" w:hAnsi="Century Gothic" w:cs="Arial"/>
          <w:sz w:val="22"/>
          <w:szCs w:val="22"/>
        </w:rPr>
        <w:t>, Nível A</w:t>
      </w:r>
      <w:r w:rsidR="00ED6F75">
        <w:rPr>
          <w:rFonts w:ascii="Century Gothic" w:hAnsi="Century Gothic" w:cs="Arial"/>
          <w:sz w:val="22"/>
          <w:szCs w:val="22"/>
        </w:rPr>
        <w:t>7</w:t>
      </w:r>
      <w:r w:rsidR="00ED6F75">
        <w:rPr>
          <w:rFonts w:ascii="Century Gothic" w:hAnsi="Century Gothic" w:cs="Arial"/>
          <w:sz w:val="22"/>
          <w:szCs w:val="22"/>
        </w:rPr>
        <w:t xml:space="preserve"> Padrão I</w:t>
      </w:r>
      <w:r w:rsidR="00ED6F75">
        <w:rPr>
          <w:rFonts w:ascii="Century Gothic" w:hAnsi="Century Gothic" w:cs="Arial"/>
          <w:sz w:val="22"/>
          <w:szCs w:val="22"/>
        </w:rPr>
        <w:t>V 18</w:t>
      </w:r>
      <w:r w:rsidR="00ED6F75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508A83C5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EB241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EB241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3F33BDA9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80B86">
        <w:rPr>
          <w:rFonts w:ascii="Century Gothic" w:hAnsi="Century Gothic" w:cs="Arial"/>
          <w:sz w:val="22"/>
          <w:szCs w:val="22"/>
        </w:rPr>
        <w:t>20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C44A3D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938B5">
      <w:rPr>
        <w:rFonts w:ascii="Century Gothic" w:hAnsi="Century Gothic" w:cs="Arial"/>
        <w:b/>
        <w:sz w:val="22"/>
        <w:szCs w:val="22"/>
        <w:u w:val="single"/>
      </w:rPr>
      <w:t>60</w:t>
    </w:r>
    <w:r w:rsidR="00ED6F75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938B5">
      <w:rPr>
        <w:rFonts w:ascii="Century Gothic" w:hAnsi="Century Gothic" w:cs="Arial"/>
        <w:b/>
        <w:sz w:val="22"/>
        <w:szCs w:val="22"/>
        <w:u w:val="single"/>
      </w:rPr>
      <w:t>20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B1289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94BD8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80BA5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B2415"/>
    <w:rsid w:val="00EC6DCF"/>
    <w:rsid w:val="00ED6F75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167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2022-06-21T11:57:00Z</dcterms:created>
  <dcterms:modified xsi:type="dcterms:W3CDTF">2022-06-21T11:59:00Z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