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5DC5D0CB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de Paraibuna, Estado de São Paulo, usando das atribuições que lhe são conferidas por Lei,</w:t>
      </w:r>
    </w:p>
    <w:p w14:paraId="702D05D5" w14:textId="77777777" w:rsidR="00580B86" w:rsidRDefault="006C738A" w:rsidP="00580B8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5938B5">
        <w:rPr>
          <w:rFonts w:ascii="Century Gothic" w:hAnsi="Century Gothic" w:cs="Arial"/>
          <w:sz w:val="22"/>
          <w:szCs w:val="22"/>
        </w:rPr>
        <w:t>SOLANGE DA GRAÇA SOUZA SANTOS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580B86">
        <w:rPr>
          <w:rFonts w:ascii="Century Gothic" w:hAnsi="Century Gothic" w:cs="Arial"/>
          <w:sz w:val="22"/>
          <w:szCs w:val="22"/>
        </w:rPr>
        <w:t>1348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580B86">
        <w:rPr>
          <w:rFonts w:ascii="Century Gothic" w:hAnsi="Century Gothic" w:cs="Arial"/>
          <w:color w:val="000000"/>
          <w:sz w:val="22"/>
          <w:szCs w:val="22"/>
        </w:rPr>
        <w:t>19.718.788-2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580B86">
        <w:rPr>
          <w:rFonts w:ascii="Century Gothic" w:hAnsi="Century Gothic" w:cs="Arial"/>
          <w:sz w:val="22"/>
          <w:szCs w:val="22"/>
        </w:rPr>
        <w:t>072.472.438-99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580B86">
        <w:rPr>
          <w:rFonts w:ascii="Century Gothic" w:hAnsi="Century Gothic" w:cs="Arial"/>
          <w:color w:val="000000"/>
          <w:sz w:val="22"/>
          <w:szCs w:val="22"/>
        </w:rPr>
        <w:t>17032501824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580B86">
        <w:rPr>
          <w:rFonts w:ascii="Century Gothic" w:hAnsi="Century Gothic" w:cs="Arial"/>
          <w:color w:val="000000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580B86" w:rsidRPr="00B6046A">
        <w:rPr>
          <w:rFonts w:ascii="Century Gothic" w:hAnsi="Century Gothic" w:cs="Arial"/>
          <w:sz w:val="22"/>
          <w:szCs w:val="22"/>
        </w:rPr>
        <w:t xml:space="preserve">com jornada de </w:t>
      </w:r>
      <w:r w:rsidR="00580B86">
        <w:rPr>
          <w:rFonts w:ascii="Century Gothic" w:hAnsi="Century Gothic" w:cs="Arial"/>
          <w:sz w:val="22"/>
          <w:szCs w:val="22"/>
        </w:rPr>
        <w:t>34</w:t>
      </w:r>
      <w:r w:rsidR="00580B86" w:rsidRPr="00B6046A">
        <w:rPr>
          <w:rFonts w:ascii="Century Gothic" w:hAnsi="Century Gothic" w:cs="Arial"/>
          <w:sz w:val="22"/>
          <w:szCs w:val="22"/>
        </w:rPr>
        <w:t xml:space="preserve"> horas semanais, Piso Nacional</w:t>
      </w:r>
      <w:r w:rsidR="00580B86">
        <w:rPr>
          <w:rFonts w:ascii="Century Gothic" w:hAnsi="Century Gothic" w:cs="Arial"/>
          <w:sz w:val="22"/>
          <w:szCs w:val="22"/>
        </w:rPr>
        <w:t>.</w:t>
      </w:r>
    </w:p>
    <w:p w14:paraId="66F20601" w14:textId="0A45B1A5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5A4AFC51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F33BDA9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0B86">
        <w:rPr>
          <w:rFonts w:ascii="Century Gothic" w:hAnsi="Century Gothic" w:cs="Arial"/>
          <w:sz w:val="22"/>
          <w:szCs w:val="22"/>
        </w:rPr>
        <w:t>20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CEAAAD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38B5">
      <w:rPr>
        <w:rFonts w:ascii="Century Gothic" w:hAnsi="Century Gothic" w:cs="Arial"/>
        <w:b/>
        <w:sz w:val="22"/>
        <w:szCs w:val="22"/>
        <w:u w:val="single"/>
      </w:rPr>
      <w:t>601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38B5">
      <w:rPr>
        <w:rFonts w:ascii="Century Gothic" w:hAnsi="Century Gothic" w:cs="Arial"/>
        <w:b/>
        <w:sz w:val="22"/>
        <w:szCs w:val="22"/>
        <w:u w:val="single"/>
      </w:rPr>
      <w:t>20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B1289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94BD8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80BA5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156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2022-06-21T11:53:00Z</dcterms:created>
  <dcterms:modified xsi:type="dcterms:W3CDTF">2022-06-21T11:56:00Z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