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E1CA9B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F5EC0">
        <w:rPr>
          <w:rFonts w:ascii="Century Gothic" w:hAnsi="Century Gothic" w:cs="Arial"/>
          <w:sz w:val="22"/>
          <w:szCs w:val="22"/>
        </w:rPr>
        <w:t>Marcela Ferreira da Silva Kuncevicius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F5EC0">
        <w:rPr>
          <w:rFonts w:ascii="Century Gothic" w:hAnsi="Century Gothic" w:cs="Arial"/>
          <w:color w:val="000000" w:themeColor="text1"/>
          <w:sz w:val="22"/>
          <w:szCs w:val="22"/>
        </w:rPr>
        <w:t>55.033.761-1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CF5EC0">
        <w:rPr>
          <w:rFonts w:ascii="Century Gothic" w:hAnsi="Century Gothic" w:cs="Arial"/>
          <w:color w:val="000000" w:themeColor="text1"/>
          <w:sz w:val="22"/>
          <w:szCs w:val="22"/>
        </w:rPr>
        <w:t>634.803.263-9</w:t>
      </w:r>
      <w:r>
        <w:rPr>
          <w:rFonts w:ascii="Century Gothic" w:hAnsi="Century Gothic" w:cs="Arial"/>
          <w:sz w:val="22"/>
          <w:szCs w:val="22"/>
        </w:rPr>
        <w:t>, aprovad</w:t>
      </w:r>
      <w:r w:rsidR="0026203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F5EC0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91FD24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E33B01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95A02">
        <w:rPr>
          <w:rFonts w:ascii="Century Gothic" w:hAnsi="Century Gothic" w:cs="Arial"/>
          <w:sz w:val="22"/>
          <w:szCs w:val="22"/>
        </w:rPr>
        <w:t>01 de julho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84835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695A02">
      <w:rPr>
        <w:rFonts w:ascii="Century Gothic" w:hAnsi="Century Gothic" w:cs="Arial"/>
        <w:b/>
        <w:sz w:val="22"/>
        <w:szCs w:val="22"/>
        <w:u w:val="single"/>
      </w:rPr>
      <w:t>3</w:t>
    </w:r>
    <w:r w:rsidR="00CF5EC0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95A02">
      <w:rPr>
        <w:rFonts w:ascii="Century Gothic" w:hAnsi="Century Gothic" w:cs="Arial"/>
        <w:b/>
        <w:sz w:val="22"/>
        <w:szCs w:val="22"/>
        <w:u w:val="single"/>
      </w:rPr>
      <w:t>01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95A02"/>
    <w:rsid w:val="006B01ED"/>
    <w:rsid w:val="006B646E"/>
    <w:rsid w:val="006F0367"/>
    <w:rsid w:val="00735E5D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CF5EC0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175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2022-07-01T16:10:00Z</dcterms:created>
  <dcterms:modified xsi:type="dcterms:W3CDTF">2022-07-01T16:10:00Z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