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1" w:rsidRDefault="001C79C1" w:rsidP="001C79C1">
      <w:pPr>
        <w:pStyle w:val="Ttulo3"/>
        <w:keepNext w:val="0"/>
        <w:widowControl w:val="0"/>
        <w:spacing w:line="360" w:lineRule="auto"/>
        <w:ind w:firstLine="0"/>
        <w:jc w:val="both"/>
        <w:rPr>
          <w:sz w:val="28"/>
        </w:rPr>
      </w:pPr>
      <w:r w:rsidRPr="00C2219B">
        <w:rPr>
          <w:sz w:val="28"/>
        </w:rPr>
        <w:t xml:space="preserve">DECRETO Nº </w:t>
      </w:r>
      <w:r w:rsidR="00C2219B" w:rsidRPr="00C2219B">
        <w:rPr>
          <w:sz w:val="28"/>
        </w:rPr>
        <w:t>3.979</w:t>
      </w:r>
      <w:r w:rsidRPr="00C2219B">
        <w:rPr>
          <w:sz w:val="28"/>
        </w:rPr>
        <w:t xml:space="preserve">, DE </w:t>
      </w:r>
      <w:r w:rsidR="00C2219B" w:rsidRPr="00C2219B">
        <w:rPr>
          <w:sz w:val="28"/>
        </w:rPr>
        <w:t>12</w:t>
      </w:r>
      <w:r w:rsidRPr="00C2219B">
        <w:rPr>
          <w:sz w:val="28"/>
        </w:rPr>
        <w:t xml:space="preserve"> DE </w:t>
      </w:r>
      <w:r w:rsidR="00E87645" w:rsidRPr="00C2219B">
        <w:rPr>
          <w:sz w:val="28"/>
        </w:rPr>
        <w:t>JANEI</w:t>
      </w:r>
      <w:r w:rsidRPr="00C2219B">
        <w:rPr>
          <w:sz w:val="28"/>
        </w:rPr>
        <w:t>RO DE 2.01</w:t>
      </w:r>
      <w:r w:rsidR="00E87645" w:rsidRPr="00C2219B">
        <w:rPr>
          <w:sz w:val="28"/>
        </w:rPr>
        <w:t>8</w:t>
      </w:r>
      <w:r w:rsidRPr="00C2219B">
        <w:rPr>
          <w:sz w:val="28"/>
        </w:rPr>
        <w:t>.</w:t>
      </w:r>
    </w:p>
    <w:p w:rsidR="001C79C1" w:rsidRDefault="001C79C1" w:rsidP="001C79C1">
      <w:pPr>
        <w:pStyle w:val="Recuodecorpodetexto3"/>
        <w:widowControl w:val="0"/>
        <w:spacing w:line="360" w:lineRule="auto"/>
      </w:pPr>
    </w:p>
    <w:p w:rsidR="001C79C1" w:rsidRPr="00E076C4" w:rsidRDefault="001C79C1" w:rsidP="001C79C1">
      <w:pPr>
        <w:pStyle w:val="Recuodecorpodetexto3"/>
        <w:widowControl w:val="0"/>
        <w:rPr>
          <w:b/>
        </w:rPr>
      </w:pPr>
      <w:r w:rsidRPr="00E076C4">
        <w:rPr>
          <w:b/>
        </w:rPr>
        <w:t xml:space="preserve">DETERMINA A APLICAÇÃO DO ÍNDICE DE CORREÇÃO MONETÁRIA NOS CRÉDITOS </w:t>
      </w:r>
      <w:r>
        <w:rPr>
          <w:b/>
        </w:rPr>
        <w:t xml:space="preserve">TRIBUTÁRIOS </w:t>
      </w:r>
      <w:r w:rsidRPr="00E076C4">
        <w:rPr>
          <w:b/>
        </w:rPr>
        <w:t xml:space="preserve">DO SERVIÇO AUTÔNOMO DE ÁGUA E ESGOTO DE COLINA – SAAEC E DÁ OUTRAS PROVIDÊNCIAS. </w:t>
      </w: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DE37AD">
        <w:rPr>
          <w:b/>
          <w:sz w:val="28"/>
          <w:u w:val="single"/>
        </w:rPr>
        <w:t>DIAB TAHA</w:t>
      </w:r>
      <w:r w:rsidRPr="00164062">
        <w:rPr>
          <w:b/>
          <w:sz w:val="28"/>
        </w:rPr>
        <w:t xml:space="preserve">, </w:t>
      </w:r>
      <w:r>
        <w:rPr>
          <w:sz w:val="28"/>
        </w:rPr>
        <w:t xml:space="preserve">Prefeito </w:t>
      </w:r>
      <w:r w:rsidR="00DE37AD">
        <w:rPr>
          <w:sz w:val="28"/>
        </w:rPr>
        <w:t>do Município</w:t>
      </w:r>
      <w:r>
        <w:rPr>
          <w:sz w:val="28"/>
        </w:rPr>
        <w:t xml:space="preserve"> de Colina, Estado de São Paulo, no uso de suas atribuições legais e</w:t>
      </w: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</w:p>
    <w:p w:rsidR="001C79C1" w:rsidRDefault="001C79C1" w:rsidP="001C79C1">
      <w:pPr>
        <w:widowControl w:val="0"/>
        <w:spacing w:line="360" w:lineRule="auto"/>
        <w:ind w:firstLine="2880"/>
        <w:jc w:val="both"/>
        <w:rPr>
          <w:sz w:val="28"/>
        </w:rPr>
      </w:pPr>
      <w:r>
        <w:rPr>
          <w:b/>
          <w:bCs/>
          <w:sz w:val="28"/>
        </w:rPr>
        <w:t>CONSIDERANDO</w:t>
      </w:r>
      <w:r>
        <w:rPr>
          <w:sz w:val="28"/>
        </w:rPr>
        <w:t xml:space="preserve"> que durante o exercício de 2.01</w:t>
      </w:r>
      <w:r w:rsidR="00DE37AD">
        <w:rPr>
          <w:sz w:val="28"/>
        </w:rPr>
        <w:t>7</w:t>
      </w:r>
      <w:r>
        <w:rPr>
          <w:sz w:val="28"/>
        </w:rPr>
        <w:t xml:space="preserve"> houve perda valorativa da moeda fruto de processo inflacionário observado;</w:t>
      </w: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</w:p>
    <w:p w:rsidR="001C79C1" w:rsidRDefault="001C79C1" w:rsidP="001C79C1">
      <w:pPr>
        <w:widowControl w:val="0"/>
        <w:spacing w:line="360" w:lineRule="auto"/>
        <w:ind w:firstLine="2880"/>
        <w:jc w:val="both"/>
        <w:rPr>
          <w:sz w:val="28"/>
        </w:rPr>
      </w:pPr>
      <w:r>
        <w:rPr>
          <w:b/>
          <w:bCs/>
          <w:sz w:val="28"/>
        </w:rPr>
        <w:t>CONSIDERANDO</w:t>
      </w:r>
      <w:r>
        <w:rPr>
          <w:sz w:val="28"/>
        </w:rPr>
        <w:t xml:space="preserve"> que o repasse do índice inflacionário não implica em aumento real do valor nominal dos créditos tributários.</w:t>
      </w:r>
    </w:p>
    <w:p w:rsidR="001C79C1" w:rsidRDefault="001C79C1" w:rsidP="001C79C1">
      <w:pPr>
        <w:pStyle w:val="Ttulo1"/>
        <w:keepNext w:val="0"/>
        <w:widowControl w:val="0"/>
        <w:spacing w:line="360" w:lineRule="auto"/>
        <w:ind w:firstLine="0"/>
        <w:rPr>
          <w:sz w:val="32"/>
          <w:u w:val="none"/>
        </w:rPr>
      </w:pPr>
    </w:p>
    <w:p w:rsidR="001C79C1" w:rsidRDefault="001C79C1" w:rsidP="001C79C1">
      <w:pPr>
        <w:pStyle w:val="Ttulo1"/>
        <w:keepNext w:val="0"/>
        <w:widowControl w:val="0"/>
        <w:spacing w:line="360" w:lineRule="auto"/>
        <w:ind w:firstLine="0"/>
        <w:jc w:val="center"/>
        <w:rPr>
          <w:sz w:val="32"/>
          <w:u w:val="none"/>
        </w:rPr>
      </w:pPr>
      <w:r>
        <w:rPr>
          <w:sz w:val="32"/>
          <w:u w:val="none"/>
        </w:rPr>
        <w:t>D E C R E T A</w:t>
      </w:r>
    </w:p>
    <w:p w:rsidR="001C79C1" w:rsidRPr="001C79C1" w:rsidRDefault="001C79C1" w:rsidP="001C79C1"/>
    <w:p w:rsidR="001C79C1" w:rsidRDefault="001C79C1" w:rsidP="001C79C1">
      <w:pPr>
        <w:widowControl w:val="0"/>
        <w:spacing w:line="360" w:lineRule="auto"/>
        <w:ind w:firstLine="2835"/>
        <w:jc w:val="both"/>
        <w:rPr>
          <w:b/>
          <w:sz w:val="28"/>
        </w:rPr>
      </w:pPr>
      <w:r>
        <w:rPr>
          <w:b/>
          <w:sz w:val="28"/>
        </w:rPr>
        <w:t>Art. 1º</w:t>
      </w:r>
      <w:r>
        <w:rPr>
          <w:sz w:val="28"/>
        </w:rPr>
        <w:t xml:space="preserve"> - Fica fixado o índice de correção monetária de </w:t>
      </w:r>
      <w:r w:rsidR="00DE37AD" w:rsidRPr="005C72DE">
        <w:rPr>
          <w:sz w:val="28"/>
          <w:highlight w:val="yellow"/>
        </w:rPr>
        <w:t>2,9473</w:t>
      </w:r>
      <w:r w:rsidRPr="005C72DE">
        <w:rPr>
          <w:sz w:val="28"/>
          <w:highlight w:val="yellow"/>
        </w:rPr>
        <w:t>%</w:t>
      </w:r>
      <w:r w:rsidRPr="00DD22A0">
        <w:rPr>
          <w:sz w:val="28"/>
        </w:rPr>
        <w:t>, baseado</w:t>
      </w:r>
      <w:r>
        <w:rPr>
          <w:sz w:val="28"/>
        </w:rPr>
        <w:t xml:space="preserve"> no </w:t>
      </w:r>
      <w:r w:rsidR="00DE37AD">
        <w:rPr>
          <w:sz w:val="28"/>
        </w:rPr>
        <w:t>IPCA</w:t>
      </w:r>
      <w:r>
        <w:rPr>
          <w:sz w:val="28"/>
        </w:rPr>
        <w:t xml:space="preserve"> </w:t>
      </w:r>
      <w:r w:rsidR="00DE37AD">
        <w:rPr>
          <w:sz w:val="28"/>
        </w:rPr>
        <w:t>–</w:t>
      </w:r>
      <w:r>
        <w:rPr>
          <w:sz w:val="28"/>
        </w:rPr>
        <w:t xml:space="preserve"> </w:t>
      </w:r>
      <w:r w:rsidR="00DE37AD">
        <w:rPr>
          <w:sz w:val="28"/>
        </w:rPr>
        <w:t xml:space="preserve">IBGE do período de </w:t>
      </w:r>
      <w:r w:rsidR="00DE37AD" w:rsidRPr="005C72DE">
        <w:rPr>
          <w:sz w:val="28"/>
          <w:highlight w:val="yellow"/>
        </w:rPr>
        <w:t>01/01/2017 a 31/12/2017</w:t>
      </w:r>
      <w:r>
        <w:rPr>
          <w:sz w:val="28"/>
        </w:rPr>
        <w:t>, para vigorar no exercício de 2.01</w:t>
      </w:r>
      <w:r w:rsidR="00DE37AD">
        <w:rPr>
          <w:sz w:val="28"/>
        </w:rPr>
        <w:t>8</w:t>
      </w:r>
      <w:r>
        <w:rPr>
          <w:sz w:val="28"/>
        </w:rPr>
        <w:t xml:space="preserve">, a ser aplicado </w:t>
      </w:r>
      <w:r>
        <w:rPr>
          <w:bCs/>
          <w:sz w:val="28"/>
        </w:rPr>
        <w:t>aos</w:t>
      </w:r>
      <w:bookmarkStart w:id="0" w:name="_GoBack"/>
      <w:bookmarkEnd w:id="0"/>
      <w:r>
        <w:rPr>
          <w:bCs/>
          <w:sz w:val="28"/>
        </w:rPr>
        <w:t xml:space="preserve"> créditos tributários do Serviço Autônomo de Água e Esgoto de Colina – SAAEC.</w:t>
      </w:r>
      <w:r>
        <w:rPr>
          <w:b/>
          <w:sz w:val="28"/>
        </w:rPr>
        <w:t xml:space="preserve"> </w:t>
      </w:r>
    </w:p>
    <w:p w:rsidR="001C79C1" w:rsidRDefault="001C79C1" w:rsidP="001C79C1">
      <w:pPr>
        <w:widowControl w:val="0"/>
        <w:spacing w:line="360" w:lineRule="auto"/>
        <w:jc w:val="both"/>
        <w:rPr>
          <w:b/>
          <w:sz w:val="28"/>
        </w:rPr>
      </w:pPr>
    </w:p>
    <w:p w:rsidR="001C79C1" w:rsidRDefault="001C79C1" w:rsidP="001C79C1">
      <w:pPr>
        <w:widowControl w:val="0"/>
        <w:spacing w:line="360" w:lineRule="auto"/>
        <w:ind w:firstLine="2880"/>
        <w:jc w:val="both"/>
        <w:rPr>
          <w:bCs/>
          <w:sz w:val="28"/>
        </w:rPr>
      </w:pPr>
      <w:r>
        <w:rPr>
          <w:b/>
          <w:sz w:val="28"/>
        </w:rPr>
        <w:lastRenderedPageBreak/>
        <w:t>Art. 2º</w:t>
      </w:r>
      <w:r>
        <w:rPr>
          <w:bCs/>
          <w:sz w:val="28"/>
        </w:rPr>
        <w:t xml:space="preserve"> - As eventuais despesas decorrentes deste decreto serão suportadas por dotação própria, suplementadas se necessário.</w:t>
      </w:r>
    </w:p>
    <w:p w:rsidR="001C79C1" w:rsidRDefault="001C79C1" w:rsidP="001C79C1">
      <w:pPr>
        <w:widowControl w:val="0"/>
        <w:spacing w:line="360" w:lineRule="auto"/>
        <w:jc w:val="both"/>
        <w:rPr>
          <w:b/>
          <w:sz w:val="28"/>
        </w:rPr>
      </w:pPr>
    </w:p>
    <w:p w:rsidR="001C79C1" w:rsidRDefault="001C79C1" w:rsidP="001C79C1">
      <w:pPr>
        <w:widowControl w:val="0"/>
        <w:spacing w:line="360" w:lineRule="auto"/>
        <w:ind w:firstLine="2880"/>
        <w:jc w:val="both"/>
        <w:rPr>
          <w:sz w:val="28"/>
        </w:rPr>
      </w:pPr>
      <w:r>
        <w:rPr>
          <w:b/>
          <w:sz w:val="28"/>
        </w:rPr>
        <w:t xml:space="preserve">Art. 3º </w:t>
      </w:r>
      <w:r>
        <w:rPr>
          <w:sz w:val="28"/>
        </w:rPr>
        <w:t>- Este Decreto entrará em vigor a partir de sua publicação, produzindo seus efeitos a partir do dia 1º de janeiro do ano de 2.01</w:t>
      </w:r>
      <w:r w:rsidR="00DE37AD">
        <w:rPr>
          <w:sz w:val="28"/>
        </w:rPr>
        <w:t>8</w:t>
      </w:r>
      <w:r>
        <w:rPr>
          <w:sz w:val="28"/>
        </w:rPr>
        <w:t xml:space="preserve">, revogando-se as disposições em contrário, realizando–se as anotações de estilo. </w:t>
      </w: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</w:p>
    <w:p w:rsidR="001C79C1" w:rsidRDefault="001C79C1" w:rsidP="001C79C1">
      <w:pPr>
        <w:widowControl w:val="0"/>
        <w:spacing w:line="360" w:lineRule="auto"/>
        <w:jc w:val="center"/>
        <w:rPr>
          <w:sz w:val="28"/>
        </w:rPr>
      </w:pPr>
      <w:r w:rsidRPr="00C2219B">
        <w:rPr>
          <w:sz w:val="28"/>
        </w:rPr>
        <w:t xml:space="preserve">Prefeitura Municipal de Colina, </w:t>
      </w:r>
      <w:r w:rsidR="00C2219B">
        <w:rPr>
          <w:sz w:val="28"/>
        </w:rPr>
        <w:t>12</w:t>
      </w:r>
      <w:r w:rsidRPr="00C2219B">
        <w:rPr>
          <w:sz w:val="28"/>
        </w:rPr>
        <w:t xml:space="preserve"> de </w:t>
      </w:r>
      <w:r w:rsidR="00DE37AD" w:rsidRPr="00C2219B">
        <w:rPr>
          <w:sz w:val="28"/>
        </w:rPr>
        <w:t>janei</w:t>
      </w:r>
      <w:r w:rsidRPr="00C2219B">
        <w:rPr>
          <w:sz w:val="28"/>
        </w:rPr>
        <w:t>ro de 2.01</w:t>
      </w:r>
      <w:r w:rsidR="00DE37AD" w:rsidRPr="00C2219B">
        <w:rPr>
          <w:sz w:val="28"/>
        </w:rPr>
        <w:t>8</w:t>
      </w:r>
      <w:r w:rsidRPr="00C2219B">
        <w:rPr>
          <w:sz w:val="28"/>
        </w:rPr>
        <w:t>.</w:t>
      </w:r>
    </w:p>
    <w:p w:rsidR="001C79C1" w:rsidRPr="00503528" w:rsidRDefault="001C79C1" w:rsidP="001C79C1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1C79C1" w:rsidRDefault="001C79C1" w:rsidP="001C79C1">
      <w:pPr>
        <w:widowControl w:val="0"/>
        <w:spacing w:line="360" w:lineRule="auto"/>
        <w:jc w:val="both"/>
        <w:rPr>
          <w:sz w:val="28"/>
        </w:rPr>
      </w:pPr>
    </w:p>
    <w:p w:rsidR="001C79C1" w:rsidRDefault="00BD486B" w:rsidP="001C79C1">
      <w:pPr>
        <w:pStyle w:val="Ttulo8"/>
        <w:spacing w:line="360" w:lineRule="auto"/>
        <w:ind w:firstLine="0"/>
        <w:jc w:val="center"/>
      </w:pPr>
      <w:r>
        <w:t>DIAB TAHA</w:t>
      </w:r>
    </w:p>
    <w:p w:rsidR="001C79C1" w:rsidRDefault="001C79C1" w:rsidP="001C79C1">
      <w:pPr>
        <w:pStyle w:val="Ttulo7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Prefeito </w:t>
      </w:r>
      <w:r w:rsidR="00BD486B">
        <w:rPr>
          <w:b/>
        </w:rPr>
        <w:t>do Município</w:t>
      </w:r>
      <w:r>
        <w:rPr>
          <w:b/>
        </w:rPr>
        <w:t xml:space="preserve"> de Colina</w:t>
      </w:r>
    </w:p>
    <w:p w:rsidR="001C79C1" w:rsidRDefault="001C79C1" w:rsidP="001C79C1">
      <w:pPr>
        <w:widowControl w:val="0"/>
        <w:spacing w:line="360" w:lineRule="auto"/>
        <w:jc w:val="both"/>
        <w:outlineLvl w:val="1"/>
        <w:rPr>
          <w:sz w:val="28"/>
        </w:rPr>
      </w:pPr>
    </w:p>
    <w:p w:rsidR="001C79C1" w:rsidRDefault="001C79C1" w:rsidP="001C79C1">
      <w:pPr>
        <w:pStyle w:val="Recuodecorpodetexto2"/>
        <w:ind w:firstLine="0"/>
        <w:outlineLvl w:val="1"/>
      </w:pPr>
      <w:r>
        <w:t xml:space="preserve">                                             Registrada na Secretaria competente e publicada por afixação no quadro de avisos da Municipalidade.</w:t>
      </w:r>
    </w:p>
    <w:p w:rsidR="001C79C1" w:rsidRDefault="001C79C1" w:rsidP="001C79C1">
      <w:pPr>
        <w:widowControl w:val="0"/>
        <w:spacing w:line="360" w:lineRule="auto"/>
        <w:jc w:val="both"/>
        <w:outlineLvl w:val="1"/>
        <w:rPr>
          <w:sz w:val="28"/>
        </w:rPr>
      </w:pPr>
    </w:p>
    <w:p w:rsidR="001C79C1" w:rsidRDefault="001C79C1" w:rsidP="001C79C1">
      <w:pPr>
        <w:widowControl w:val="0"/>
        <w:spacing w:line="360" w:lineRule="auto"/>
        <w:jc w:val="both"/>
        <w:outlineLvl w:val="1"/>
        <w:rPr>
          <w:sz w:val="28"/>
        </w:rPr>
      </w:pPr>
    </w:p>
    <w:p w:rsidR="001C79C1" w:rsidRDefault="001C79C1" w:rsidP="001C79C1">
      <w:pPr>
        <w:pStyle w:val="Ttulo8"/>
        <w:spacing w:line="360" w:lineRule="auto"/>
        <w:ind w:firstLine="0"/>
        <w:jc w:val="center"/>
      </w:pPr>
      <w:r>
        <w:t>RUBENS PEREIRA DA SILVA JUNIOR</w:t>
      </w:r>
    </w:p>
    <w:p w:rsidR="001C79C1" w:rsidRDefault="00BD486B" w:rsidP="001C79C1">
      <w:pPr>
        <w:pStyle w:val="Ttulo6"/>
        <w:spacing w:line="360" w:lineRule="auto"/>
        <w:ind w:firstLine="0"/>
        <w:jc w:val="center"/>
      </w:pPr>
      <w:r>
        <w:t>Secretário Municipal de Governo</w:t>
      </w:r>
    </w:p>
    <w:p w:rsidR="001C79C1" w:rsidRDefault="001C79C1" w:rsidP="001C79C1"/>
    <w:p w:rsidR="001E3F92" w:rsidRDefault="001E3F92"/>
    <w:sectPr w:rsidR="001E3F92" w:rsidSect="00687E6F">
      <w:footerReference w:type="even" r:id="rId6"/>
      <w:footerReference w:type="default" r:id="rId7"/>
      <w:pgSz w:w="11907" w:h="16840" w:code="9"/>
      <w:pgMar w:top="3119" w:right="1134" w:bottom="1134" w:left="1701" w:header="2268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F6" w:rsidRDefault="0027443D">
      <w:r>
        <w:separator/>
      </w:r>
    </w:p>
  </w:endnote>
  <w:endnote w:type="continuationSeparator" w:id="0">
    <w:p w:rsidR="005E53F6" w:rsidRDefault="002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6F" w:rsidRDefault="00B140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7E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7E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7E6F" w:rsidRDefault="00687E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6F" w:rsidRDefault="00B140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7E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21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7E6F" w:rsidRDefault="00687E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F6" w:rsidRDefault="0027443D">
      <w:r>
        <w:separator/>
      </w:r>
    </w:p>
  </w:footnote>
  <w:footnote w:type="continuationSeparator" w:id="0">
    <w:p w:rsidR="005E53F6" w:rsidRDefault="0027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9C1"/>
    <w:rsid w:val="001C79C1"/>
    <w:rsid w:val="001E3F92"/>
    <w:rsid w:val="00261513"/>
    <w:rsid w:val="0027443D"/>
    <w:rsid w:val="00442E44"/>
    <w:rsid w:val="005C72DE"/>
    <w:rsid w:val="005E53F6"/>
    <w:rsid w:val="00687E6F"/>
    <w:rsid w:val="00B1401D"/>
    <w:rsid w:val="00BA292A"/>
    <w:rsid w:val="00BD486B"/>
    <w:rsid w:val="00C2219B"/>
    <w:rsid w:val="00DD22A0"/>
    <w:rsid w:val="00DE37AD"/>
    <w:rsid w:val="00E87645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A67F-9BC0-4682-B0F5-9B22DD7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9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C79C1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1C79C1"/>
    <w:pPr>
      <w:keepNext/>
      <w:ind w:firstLine="1134"/>
      <w:outlineLvl w:val="2"/>
    </w:pPr>
    <w:rPr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1C79C1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1C79C1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1C79C1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79C1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1C79C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C79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C79C1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C79C1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C79C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C79C1"/>
  </w:style>
  <w:style w:type="paragraph" w:styleId="Rodap">
    <w:name w:val="footer"/>
    <w:basedOn w:val="Normal"/>
    <w:link w:val="RodapChar"/>
    <w:rsid w:val="001C79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1C79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6</cp:revision>
  <cp:lastPrinted>2015-11-17T13:15:00Z</cp:lastPrinted>
  <dcterms:created xsi:type="dcterms:W3CDTF">2018-01-12T12:03:00Z</dcterms:created>
  <dcterms:modified xsi:type="dcterms:W3CDTF">2019-01-21T17:42:00Z</dcterms:modified>
</cp:coreProperties>
</file>