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6A" w:rsidRDefault="00B21C6A" w:rsidP="00B21C6A">
      <w:pPr>
        <w:pStyle w:val="Ttulo3"/>
        <w:keepNext w:val="0"/>
        <w:widowControl w:val="0"/>
        <w:spacing w:line="360" w:lineRule="auto"/>
        <w:ind w:firstLine="0"/>
        <w:jc w:val="both"/>
        <w:rPr>
          <w:sz w:val="26"/>
        </w:rPr>
      </w:pPr>
      <w:r>
        <w:rPr>
          <w:sz w:val="26"/>
        </w:rPr>
        <w:t xml:space="preserve">DECRETO Nº </w:t>
      </w:r>
      <w:r w:rsidR="00915D07">
        <w:rPr>
          <w:sz w:val="26"/>
        </w:rPr>
        <w:t>3.993</w:t>
      </w:r>
      <w:r w:rsidR="000535D4">
        <w:rPr>
          <w:sz w:val="26"/>
        </w:rPr>
        <w:t>,</w:t>
      </w:r>
      <w:r>
        <w:rPr>
          <w:sz w:val="26"/>
        </w:rPr>
        <w:t xml:space="preserve"> DE </w:t>
      </w:r>
      <w:r w:rsidR="006A5E8A">
        <w:rPr>
          <w:sz w:val="26"/>
        </w:rPr>
        <w:t>16</w:t>
      </w:r>
      <w:r w:rsidRPr="006A5E8A">
        <w:rPr>
          <w:sz w:val="26"/>
        </w:rPr>
        <w:t xml:space="preserve"> DE </w:t>
      </w:r>
      <w:r w:rsidR="006A5E8A">
        <w:rPr>
          <w:sz w:val="26"/>
        </w:rPr>
        <w:t>MARÇO</w:t>
      </w:r>
      <w:r>
        <w:rPr>
          <w:sz w:val="26"/>
        </w:rPr>
        <w:t xml:space="preserve"> DE 2.01</w:t>
      </w:r>
      <w:r w:rsidR="006816E2">
        <w:rPr>
          <w:sz w:val="26"/>
        </w:rPr>
        <w:t>8</w:t>
      </w:r>
      <w:r>
        <w:rPr>
          <w:sz w:val="26"/>
        </w:rPr>
        <w:t>.</w:t>
      </w:r>
    </w:p>
    <w:p w:rsidR="00F0127A" w:rsidRDefault="00F0127A" w:rsidP="00B21C6A">
      <w:pPr>
        <w:pStyle w:val="Recuodecorpodetexto3"/>
        <w:widowControl w:val="0"/>
        <w:spacing w:line="360" w:lineRule="auto"/>
        <w:rPr>
          <w:sz w:val="26"/>
        </w:rPr>
      </w:pPr>
    </w:p>
    <w:p w:rsidR="00B21C6A" w:rsidRDefault="00B21C6A" w:rsidP="00B21C6A">
      <w:pPr>
        <w:pStyle w:val="Recuodecorpodetexto3"/>
        <w:widowControl w:val="0"/>
        <w:rPr>
          <w:b/>
          <w:bCs/>
          <w:sz w:val="26"/>
        </w:rPr>
      </w:pPr>
      <w:r>
        <w:rPr>
          <w:b/>
          <w:bCs/>
          <w:sz w:val="26"/>
        </w:rPr>
        <w:t xml:space="preserve">ALTERA O DECRETO Nº </w:t>
      </w:r>
      <w:r w:rsidR="00D90F25">
        <w:rPr>
          <w:b/>
          <w:bCs/>
          <w:sz w:val="26"/>
        </w:rPr>
        <w:t>3.900</w:t>
      </w:r>
      <w:r w:rsidR="008C4CBF">
        <w:rPr>
          <w:b/>
          <w:bCs/>
          <w:sz w:val="26"/>
        </w:rPr>
        <w:t>/2.01</w:t>
      </w:r>
      <w:r w:rsidR="00D90F25">
        <w:rPr>
          <w:b/>
          <w:bCs/>
          <w:sz w:val="26"/>
        </w:rPr>
        <w:t>7</w:t>
      </w:r>
      <w:r>
        <w:rPr>
          <w:b/>
          <w:bCs/>
          <w:sz w:val="26"/>
        </w:rPr>
        <w:t>, QUE D</w:t>
      </w:r>
      <w:r w:rsidR="005C489A">
        <w:rPr>
          <w:b/>
          <w:bCs/>
          <w:sz w:val="26"/>
        </w:rPr>
        <w:t xml:space="preserve">ISPÕE SOBRE </w:t>
      </w:r>
      <w:r w:rsidR="008C4CBF">
        <w:rPr>
          <w:b/>
          <w:bCs/>
          <w:sz w:val="26"/>
        </w:rPr>
        <w:t xml:space="preserve">A </w:t>
      </w:r>
      <w:r w:rsidR="00D90F25">
        <w:rPr>
          <w:b/>
          <w:bCs/>
          <w:sz w:val="26"/>
        </w:rPr>
        <w:t>UTILIZAÇÃO DOS CENTROS DE CONVIVÊNCIA SOCIAL DOS BAIRROS</w:t>
      </w:r>
      <w:r>
        <w:rPr>
          <w:b/>
          <w:bCs/>
          <w:sz w:val="26"/>
        </w:rPr>
        <w:t xml:space="preserve"> E DÁ OUTRAS PROVIDÊNCIAS. </w:t>
      </w:r>
    </w:p>
    <w:p w:rsidR="00B21C6A" w:rsidRDefault="00B21C6A" w:rsidP="00B21C6A">
      <w:pPr>
        <w:widowControl w:val="0"/>
        <w:spacing w:line="360" w:lineRule="auto"/>
        <w:jc w:val="both"/>
        <w:rPr>
          <w:sz w:val="26"/>
        </w:rPr>
      </w:pPr>
    </w:p>
    <w:p w:rsidR="00F0127A" w:rsidRDefault="00F0127A" w:rsidP="00B21C6A">
      <w:pPr>
        <w:widowControl w:val="0"/>
        <w:spacing w:line="360" w:lineRule="auto"/>
        <w:jc w:val="both"/>
        <w:rPr>
          <w:sz w:val="26"/>
        </w:rPr>
      </w:pPr>
    </w:p>
    <w:p w:rsidR="00B21C6A" w:rsidRDefault="00280440" w:rsidP="00B21C6A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b/>
          <w:sz w:val="26"/>
          <w:u w:val="single"/>
        </w:rPr>
        <w:t>DIAB TAHA</w:t>
      </w:r>
      <w:r w:rsidR="00B21C6A">
        <w:rPr>
          <w:sz w:val="26"/>
        </w:rPr>
        <w:t>, Prefeito Municipal da Comarca de Colina, Estado de São Paulo, no uso de suas atribuições legais e</w:t>
      </w:r>
      <w:r>
        <w:rPr>
          <w:sz w:val="26"/>
        </w:rPr>
        <w:t>;</w:t>
      </w:r>
    </w:p>
    <w:p w:rsidR="00B21C6A" w:rsidRDefault="00B21C6A" w:rsidP="00B21C6A">
      <w:pPr>
        <w:widowControl w:val="0"/>
        <w:spacing w:line="360" w:lineRule="auto"/>
        <w:jc w:val="both"/>
        <w:rPr>
          <w:sz w:val="26"/>
        </w:rPr>
      </w:pPr>
    </w:p>
    <w:p w:rsidR="00B21C6A" w:rsidRPr="00D90F25" w:rsidRDefault="00B21C6A" w:rsidP="00B21C6A">
      <w:pPr>
        <w:widowControl w:val="0"/>
        <w:spacing w:line="360" w:lineRule="auto"/>
        <w:ind w:firstLine="2835"/>
        <w:jc w:val="both"/>
        <w:rPr>
          <w:sz w:val="26"/>
        </w:rPr>
      </w:pPr>
      <w:r w:rsidRPr="00D90F25">
        <w:rPr>
          <w:b/>
          <w:bCs/>
          <w:sz w:val="26"/>
        </w:rPr>
        <w:t>CONSIDERANDO</w:t>
      </w:r>
      <w:r w:rsidR="00D90F25">
        <w:rPr>
          <w:sz w:val="26"/>
        </w:rPr>
        <w:t xml:space="preserve"> a necessidade de adequação do Decreto nº 3.900, de 18 de maio de 2017 às questões práticas de sua aplicação prática neste tempo de vigência, principalmente a fim de evitar o uso inadequado e consequente prejuízo ao patrimônio público e ao interesse da coletividade, inclusive fixar as devidas penalidades</w:t>
      </w:r>
      <w:r w:rsidRPr="00D90F25">
        <w:rPr>
          <w:sz w:val="26"/>
        </w:rPr>
        <w:t>;</w:t>
      </w:r>
    </w:p>
    <w:p w:rsidR="00B21C6A" w:rsidRDefault="00B21C6A" w:rsidP="00B21C6A">
      <w:pPr>
        <w:widowControl w:val="0"/>
        <w:spacing w:line="360" w:lineRule="auto"/>
        <w:ind w:firstLine="2835"/>
        <w:jc w:val="both"/>
        <w:rPr>
          <w:sz w:val="26"/>
        </w:rPr>
      </w:pPr>
    </w:p>
    <w:p w:rsidR="00B21C6A" w:rsidRDefault="00B21C6A" w:rsidP="00B21C6A">
      <w:pPr>
        <w:pStyle w:val="Ttulo1"/>
        <w:keepNext w:val="0"/>
        <w:widowControl w:val="0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D E C R E T A</w:t>
      </w:r>
    </w:p>
    <w:p w:rsidR="00B21C6A" w:rsidRDefault="00B21C6A" w:rsidP="00B21C6A">
      <w:pPr>
        <w:widowControl w:val="0"/>
        <w:spacing w:line="360" w:lineRule="auto"/>
        <w:jc w:val="both"/>
        <w:rPr>
          <w:b/>
          <w:sz w:val="26"/>
        </w:rPr>
      </w:pPr>
    </w:p>
    <w:p w:rsidR="00B21C6A" w:rsidRDefault="00B21C6A" w:rsidP="00B21C6A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b/>
          <w:sz w:val="26"/>
        </w:rPr>
        <w:t>Art. 1º</w:t>
      </w:r>
      <w:r>
        <w:rPr>
          <w:sz w:val="26"/>
        </w:rPr>
        <w:t xml:space="preserve"> - </w:t>
      </w:r>
      <w:r w:rsidR="004104F2">
        <w:rPr>
          <w:sz w:val="26"/>
        </w:rPr>
        <w:t>Inclui os parágrafos 1º e 2º ao</w:t>
      </w:r>
      <w:r>
        <w:rPr>
          <w:sz w:val="26"/>
        </w:rPr>
        <w:t xml:space="preserve"> artigo </w:t>
      </w:r>
      <w:r w:rsidR="004104F2">
        <w:rPr>
          <w:sz w:val="26"/>
        </w:rPr>
        <w:t>1</w:t>
      </w:r>
      <w:r>
        <w:rPr>
          <w:sz w:val="26"/>
        </w:rPr>
        <w:t xml:space="preserve">º do Decreto nº </w:t>
      </w:r>
      <w:r w:rsidR="007A556B">
        <w:rPr>
          <w:sz w:val="26"/>
        </w:rPr>
        <w:t>3.</w:t>
      </w:r>
      <w:r w:rsidR="004104F2">
        <w:rPr>
          <w:sz w:val="26"/>
        </w:rPr>
        <w:t>900</w:t>
      </w:r>
      <w:r w:rsidR="007A556B">
        <w:rPr>
          <w:sz w:val="26"/>
        </w:rPr>
        <w:t xml:space="preserve">, de </w:t>
      </w:r>
      <w:r w:rsidR="004104F2">
        <w:rPr>
          <w:sz w:val="26"/>
        </w:rPr>
        <w:t>18</w:t>
      </w:r>
      <w:r w:rsidR="007A556B">
        <w:rPr>
          <w:sz w:val="26"/>
        </w:rPr>
        <w:t xml:space="preserve"> de </w:t>
      </w:r>
      <w:r w:rsidR="004104F2">
        <w:rPr>
          <w:sz w:val="26"/>
        </w:rPr>
        <w:t>maio</w:t>
      </w:r>
      <w:r w:rsidR="007A556B">
        <w:rPr>
          <w:sz w:val="26"/>
        </w:rPr>
        <w:t xml:space="preserve"> de 2.01</w:t>
      </w:r>
      <w:r w:rsidR="004104F2">
        <w:rPr>
          <w:sz w:val="26"/>
        </w:rPr>
        <w:t>7</w:t>
      </w:r>
      <w:r w:rsidR="007A556B">
        <w:rPr>
          <w:sz w:val="26"/>
        </w:rPr>
        <w:t>, que passará a vigorar com a seguinte redação:</w:t>
      </w:r>
    </w:p>
    <w:p w:rsidR="007A556B" w:rsidRDefault="007A556B" w:rsidP="00B21C6A">
      <w:pPr>
        <w:widowControl w:val="0"/>
        <w:spacing w:line="360" w:lineRule="auto"/>
        <w:ind w:firstLine="2835"/>
        <w:jc w:val="both"/>
        <w:rPr>
          <w:sz w:val="26"/>
        </w:rPr>
      </w:pPr>
    </w:p>
    <w:p w:rsidR="004104F2" w:rsidRDefault="005C74C0" w:rsidP="00B21C6A">
      <w:pPr>
        <w:widowControl w:val="0"/>
        <w:spacing w:line="360" w:lineRule="auto"/>
        <w:ind w:firstLine="2835"/>
        <w:jc w:val="both"/>
        <w:rPr>
          <w:bCs/>
          <w:i/>
          <w:sz w:val="26"/>
        </w:rPr>
      </w:pPr>
      <w:r w:rsidRPr="000F171C">
        <w:rPr>
          <w:i/>
          <w:sz w:val="26"/>
        </w:rPr>
        <w:t>“</w:t>
      </w:r>
      <w:r w:rsidR="004104F2" w:rsidRPr="000F171C">
        <w:rPr>
          <w:bCs/>
          <w:i/>
          <w:sz w:val="26"/>
        </w:rPr>
        <w:t>Art. 1º - Os prédios públicos denominados “Centro de</w:t>
      </w:r>
      <w:r w:rsidR="004104F2" w:rsidRPr="004104F2">
        <w:rPr>
          <w:bCs/>
          <w:i/>
          <w:sz w:val="26"/>
        </w:rPr>
        <w:t xml:space="preserve"> Convivência Social e Esportivo do Jardim Nova Colina”; “Centro Comunitário da Vila Guarnieri” e “Centro Comunitário do CDHU I”, todos sob a administração da Secretaria Municipal de Desenvolvimento Social, poderão ser utilizados por particulares, pessoas físicas ou jurídicas, para a realização de eventos e festividades, mediante o pagamento do preço público estipulado neste Decreto</w:t>
      </w:r>
      <w:r w:rsidR="00DD0A0A">
        <w:rPr>
          <w:bCs/>
          <w:i/>
          <w:sz w:val="26"/>
        </w:rPr>
        <w:t xml:space="preserve"> e respeitando o limite da capacidade de lotação máxima de cada Centro</w:t>
      </w:r>
      <w:r w:rsidR="004104F2" w:rsidRPr="004104F2">
        <w:rPr>
          <w:bCs/>
          <w:i/>
          <w:sz w:val="26"/>
        </w:rPr>
        <w:t>.</w:t>
      </w:r>
    </w:p>
    <w:p w:rsidR="00BC7464" w:rsidRPr="004104F2" w:rsidRDefault="00BC7464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</w:p>
    <w:p w:rsidR="004104F2" w:rsidRDefault="006A5F01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lastRenderedPageBreak/>
        <w:t>§1º - O limite de capacidade de lotação máxima de cada Centro é fixado conforme Norma Técnica do Corpo de Bombeiro (IT 12/2014):</w:t>
      </w:r>
    </w:p>
    <w:p w:rsidR="00BC7464" w:rsidRDefault="00BC7464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</w:p>
    <w:p w:rsidR="006A5F01" w:rsidRDefault="006A5F01" w:rsidP="00BC7464">
      <w:pPr>
        <w:pStyle w:val="PargrafodaLista"/>
        <w:widowControl w:val="0"/>
        <w:numPr>
          <w:ilvl w:val="0"/>
          <w:numId w:val="1"/>
        </w:numPr>
        <w:spacing w:line="360" w:lineRule="auto"/>
        <w:ind w:left="0" w:firstLine="2835"/>
        <w:jc w:val="both"/>
        <w:rPr>
          <w:i/>
          <w:sz w:val="26"/>
        </w:rPr>
      </w:pPr>
      <w:r>
        <w:rPr>
          <w:i/>
          <w:sz w:val="26"/>
        </w:rPr>
        <w:t xml:space="preserve">Para eventos com </w:t>
      </w:r>
      <w:r w:rsidRPr="006A5F01">
        <w:rPr>
          <w:i/>
          <w:sz w:val="26"/>
          <w:u w:val="single"/>
        </w:rPr>
        <w:t>público em pé</w:t>
      </w:r>
      <w:r>
        <w:rPr>
          <w:i/>
          <w:sz w:val="26"/>
        </w:rPr>
        <w:t xml:space="preserve"> sem mesas e cadeiras</w:t>
      </w:r>
      <w:r w:rsidR="00BC7464">
        <w:rPr>
          <w:i/>
          <w:sz w:val="26"/>
        </w:rPr>
        <w:t xml:space="preserve">, </w:t>
      </w:r>
      <w:proofErr w:type="gramStart"/>
      <w:r w:rsidR="00BC7464">
        <w:rPr>
          <w:i/>
          <w:sz w:val="26"/>
        </w:rPr>
        <w:t>3</w:t>
      </w:r>
      <w:proofErr w:type="gramEnd"/>
      <w:r w:rsidR="00BC7464">
        <w:rPr>
          <w:i/>
          <w:sz w:val="26"/>
        </w:rPr>
        <w:t>(três) pessoas por metro quadrado, ou seja</w:t>
      </w:r>
      <w:r>
        <w:rPr>
          <w:i/>
          <w:sz w:val="26"/>
        </w:rPr>
        <w:t>:</w:t>
      </w:r>
    </w:p>
    <w:p w:rsidR="006A5F01" w:rsidRPr="006A5F01" w:rsidRDefault="006A5F01" w:rsidP="006A5F01">
      <w:pPr>
        <w:widowControl w:val="0"/>
        <w:spacing w:line="360" w:lineRule="auto"/>
        <w:ind w:left="2835"/>
        <w:jc w:val="both"/>
        <w:rPr>
          <w:i/>
          <w:sz w:val="26"/>
        </w:rPr>
      </w:pPr>
      <w:r w:rsidRPr="006A5F01">
        <w:rPr>
          <w:i/>
          <w:sz w:val="26"/>
        </w:rPr>
        <w:t>- Centro Comunitário Jardim Nova Colina = 200 pessoas.</w:t>
      </w:r>
    </w:p>
    <w:p w:rsidR="006A5F01" w:rsidRDefault="006A5F01" w:rsidP="006A5F01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- Centro Comunitário da Vila Guarnieri= 200 pessoas;</w:t>
      </w:r>
    </w:p>
    <w:p w:rsidR="006A5F01" w:rsidRDefault="006A5F01" w:rsidP="006A5F01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- Centro Comunitário Conjunto Habitacional Adhemar Paro= 550</w:t>
      </w:r>
      <w:r w:rsidR="00BC7464">
        <w:rPr>
          <w:i/>
          <w:sz w:val="26"/>
        </w:rPr>
        <w:t xml:space="preserve"> </w:t>
      </w:r>
      <w:r>
        <w:rPr>
          <w:i/>
          <w:sz w:val="26"/>
        </w:rPr>
        <w:t>pessoas;</w:t>
      </w:r>
    </w:p>
    <w:p w:rsidR="00BC7464" w:rsidRDefault="00BC7464" w:rsidP="006A5F01">
      <w:pPr>
        <w:widowControl w:val="0"/>
        <w:spacing w:line="360" w:lineRule="auto"/>
        <w:ind w:firstLine="2835"/>
        <w:jc w:val="both"/>
        <w:rPr>
          <w:i/>
          <w:sz w:val="26"/>
        </w:rPr>
      </w:pPr>
    </w:p>
    <w:p w:rsidR="006A5F01" w:rsidRDefault="006A5F01" w:rsidP="006A5F01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 xml:space="preserve">b) Para eventos com </w:t>
      </w:r>
      <w:r w:rsidRPr="006A5F01">
        <w:rPr>
          <w:i/>
          <w:sz w:val="26"/>
          <w:u w:val="single"/>
        </w:rPr>
        <w:t>públicos com mesas e cadeiras</w:t>
      </w:r>
      <w:r w:rsidR="00BC7464">
        <w:rPr>
          <w:i/>
          <w:sz w:val="26"/>
          <w:u w:val="single"/>
        </w:rPr>
        <w:t>, 1,5 pessoas por metro quadrado, ou seja</w:t>
      </w:r>
      <w:r>
        <w:rPr>
          <w:i/>
          <w:sz w:val="26"/>
        </w:rPr>
        <w:t>:</w:t>
      </w:r>
    </w:p>
    <w:p w:rsidR="006A5F01" w:rsidRDefault="006A5F01" w:rsidP="006A5F01">
      <w:pPr>
        <w:widowControl w:val="0"/>
        <w:spacing w:line="360" w:lineRule="auto"/>
        <w:ind w:firstLine="2835"/>
        <w:jc w:val="both"/>
        <w:rPr>
          <w:i/>
          <w:sz w:val="26"/>
        </w:rPr>
      </w:pPr>
    </w:p>
    <w:p w:rsidR="006A5F01" w:rsidRPr="006A5F01" w:rsidRDefault="006A5F01" w:rsidP="006A5F01">
      <w:pPr>
        <w:widowControl w:val="0"/>
        <w:spacing w:line="360" w:lineRule="auto"/>
        <w:ind w:left="2835"/>
        <w:jc w:val="both"/>
        <w:rPr>
          <w:i/>
          <w:sz w:val="26"/>
        </w:rPr>
      </w:pPr>
      <w:r w:rsidRPr="006A5F01">
        <w:rPr>
          <w:i/>
          <w:sz w:val="26"/>
        </w:rPr>
        <w:t xml:space="preserve">- Centro Comunitário Jardim Nova Colina = </w:t>
      </w:r>
      <w:r>
        <w:rPr>
          <w:i/>
          <w:sz w:val="26"/>
        </w:rPr>
        <w:t>1</w:t>
      </w:r>
      <w:r w:rsidRPr="006A5F01">
        <w:rPr>
          <w:i/>
          <w:sz w:val="26"/>
        </w:rPr>
        <w:t>00 pessoas.</w:t>
      </w:r>
    </w:p>
    <w:p w:rsidR="006A5F01" w:rsidRDefault="006A5F01" w:rsidP="006A5F01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- Centro Comunitário da Vila Guarnieri= 100 pessoas;</w:t>
      </w:r>
    </w:p>
    <w:p w:rsidR="006A5F01" w:rsidRDefault="006A5F01" w:rsidP="006A5F01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- Centro Comunitário Conjunto Habitacional Adhemar Paro= 275 pessoas;</w:t>
      </w:r>
    </w:p>
    <w:p w:rsidR="006A5F01" w:rsidRPr="006A5F01" w:rsidRDefault="006A5F01" w:rsidP="006A5F01">
      <w:pPr>
        <w:widowControl w:val="0"/>
        <w:spacing w:line="360" w:lineRule="auto"/>
        <w:ind w:firstLine="2835"/>
        <w:jc w:val="both"/>
        <w:rPr>
          <w:i/>
          <w:sz w:val="26"/>
        </w:rPr>
      </w:pP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§</w:t>
      </w:r>
      <w:r w:rsidR="006A5F01">
        <w:rPr>
          <w:i/>
          <w:sz w:val="26"/>
        </w:rPr>
        <w:t>2</w:t>
      </w:r>
      <w:r>
        <w:rPr>
          <w:i/>
          <w:sz w:val="26"/>
        </w:rPr>
        <w:t>º -</w:t>
      </w:r>
      <w:r w:rsidR="004104F2">
        <w:rPr>
          <w:i/>
          <w:sz w:val="26"/>
        </w:rPr>
        <w:t xml:space="preserve"> Os Centros de Convivência Social somente poderão ser utilizados para os seguintes eventos e festividades</w:t>
      </w:r>
      <w:r>
        <w:rPr>
          <w:i/>
          <w:sz w:val="26"/>
        </w:rPr>
        <w:t>: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a) aniversários;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b) casamentos;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c) formaturas;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d) batismos;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e) cursos profissionais e profissionalizantes;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f) cursos religiosos;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g) ações filantrópicas;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t>i) eventos esportivos;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i/>
          <w:sz w:val="26"/>
        </w:rPr>
        <w:lastRenderedPageBreak/>
        <w:t>j) outros eventos e comemorações sociais, familiares, religiosos, filantrópicos, educativos, esportivos e profissionais.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</w:p>
    <w:p w:rsidR="007A556B" w:rsidRDefault="000F171C" w:rsidP="00B21C6A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i/>
          <w:sz w:val="26"/>
        </w:rPr>
        <w:t>§</w:t>
      </w:r>
      <w:proofErr w:type="gramStart"/>
      <w:r w:rsidR="006A5F01">
        <w:rPr>
          <w:i/>
          <w:sz w:val="26"/>
        </w:rPr>
        <w:t>3</w:t>
      </w:r>
      <w:r>
        <w:rPr>
          <w:i/>
          <w:sz w:val="26"/>
        </w:rPr>
        <w:t>º - Fica terminantemente proibida a realização de eventos e festividades com cobrança de ingressos.</w:t>
      </w:r>
      <w:r w:rsidR="005C74C0">
        <w:rPr>
          <w:i/>
          <w:sz w:val="26"/>
        </w:rPr>
        <w:t>”</w:t>
      </w:r>
      <w:proofErr w:type="gramEnd"/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sz w:val="26"/>
        </w:rPr>
      </w:pP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sz w:val="26"/>
        </w:rPr>
      </w:pPr>
      <w:r w:rsidRPr="000F171C">
        <w:rPr>
          <w:b/>
          <w:sz w:val="26"/>
        </w:rPr>
        <w:t>Art. 2º -</w:t>
      </w:r>
      <w:r>
        <w:rPr>
          <w:sz w:val="26"/>
        </w:rPr>
        <w:t xml:space="preserve"> Fica incluído o parágrafo único ao artigo 4º do Decreto nº 3.900, de 18 de maio de 2.017, que passará a vigorar com a seguinte redação: </w:t>
      </w: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sz w:val="26"/>
        </w:rPr>
      </w:pPr>
    </w:p>
    <w:p w:rsidR="000F171C" w:rsidRPr="000F171C" w:rsidRDefault="000F171C" w:rsidP="00B21C6A">
      <w:pPr>
        <w:widowControl w:val="0"/>
        <w:spacing w:line="360" w:lineRule="auto"/>
        <w:ind w:firstLine="2835"/>
        <w:jc w:val="both"/>
        <w:rPr>
          <w:bCs/>
          <w:i/>
          <w:sz w:val="26"/>
        </w:rPr>
      </w:pPr>
      <w:r w:rsidRPr="000F171C">
        <w:rPr>
          <w:i/>
          <w:sz w:val="26"/>
        </w:rPr>
        <w:t>“</w:t>
      </w:r>
      <w:r w:rsidRPr="000F171C">
        <w:rPr>
          <w:bCs/>
          <w:i/>
          <w:sz w:val="26"/>
        </w:rPr>
        <w:t xml:space="preserve">Art. 4º - </w:t>
      </w:r>
      <w:proofErr w:type="gramStart"/>
      <w:r w:rsidRPr="000F171C">
        <w:rPr>
          <w:bCs/>
          <w:i/>
          <w:sz w:val="26"/>
        </w:rPr>
        <w:t>Após</w:t>
      </w:r>
      <w:proofErr w:type="gramEnd"/>
      <w:r w:rsidRPr="000F171C">
        <w:rPr>
          <w:bCs/>
          <w:i/>
          <w:sz w:val="26"/>
        </w:rPr>
        <w:t xml:space="preserve"> deferida a utilização do mencionado prédio público, o interessado deverá efetuar, junto aos cofres da Prefeitura Municipal de Colina, o pagamento do preço público estipulado no artigo 2º deste Decreto, bem como a assinatura do respectivo Termo de Responsabilidade</w:t>
      </w:r>
      <w:r w:rsidR="00DD0A0A">
        <w:rPr>
          <w:bCs/>
          <w:i/>
          <w:sz w:val="26"/>
        </w:rPr>
        <w:t>, constante no Anexo I deste Decreto</w:t>
      </w:r>
      <w:r w:rsidRPr="000F171C">
        <w:rPr>
          <w:bCs/>
          <w:i/>
          <w:sz w:val="26"/>
        </w:rPr>
        <w:t>.</w:t>
      </w:r>
    </w:p>
    <w:p w:rsidR="000F171C" w:rsidRPr="000F171C" w:rsidRDefault="000F171C" w:rsidP="00B21C6A">
      <w:pPr>
        <w:widowControl w:val="0"/>
        <w:spacing w:line="360" w:lineRule="auto"/>
        <w:ind w:firstLine="2835"/>
        <w:jc w:val="both"/>
        <w:rPr>
          <w:bCs/>
          <w:i/>
          <w:sz w:val="26"/>
        </w:rPr>
      </w:pPr>
    </w:p>
    <w:p w:rsidR="000F171C" w:rsidRDefault="000F171C" w:rsidP="00B21C6A">
      <w:pPr>
        <w:widowControl w:val="0"/>
        <w:spacing w:line="360" w:lineRule="auto"/>
        <w:ind w:firstLine="2835"/>
        <w:jc w:val="both"/>
        <w:rPr>
          <w:bCs/>
          <w:i/>
          <w:sz w:val="26"/>
        </w:rPr>
      </w:pPr>
      <w:r w:rsidRPr="000F171C">
        <w:rPr>
          <w:bCs/>
          <w:i/>
          <w:sz w:val="26"/>
        </w:rPr>
        <w:t xml:space="preserve">Parágrafo único </w:t>
      </w:r>
      <w:r>
        <w:rPr>
          <w:bCs/>
          <w:i/>
          <w:sz w:val="26"/>
        </w:rPr>
        <w:t>–</w:t>
      </w:r>
      <w:r w:rsidRPr="000F171C">
        <w:rPr>
          <w:bCs/>
          <w:i/>
          <w:sz w:val="26"/>
        </w:rPr>
        <w:t xml:space="preserve"> </w:t>
      </w:r>
      <w:r>
        <w:rPr>
          <w:bCs/>
          <w:i/>
          <w:sz w:val="26"/>
        </w:rPr>
        <w:t xml:space="preserve">Em caso de violação a qualquer disposição deste Decreto ou ato </w:t>
      </w:r>
      <w:r w:rsidR="00C5510A">
        <w:rPr>
          <w:bCs/>
          <w:i/>
          <w:sz w:val="26"/>
        </w:rPr>
        <w:t>inapropriado ao uso de bem público,</w:t>
      </w:r>
      <w:r>
        <w:rPr>
          <w:bCs/>
          <w:i/>
          <w:sz w:val="26"/>
        </w:rPr>
        <w:t xml:space="preserve"> ficará sujeito o responsável pela solicitação e uso do Centro de Convivência Social</w:t>
      </w:r>
      <w:r w:rsidR="00C5510A">
        <w:rPr>
          <w:bCs/>
          <w:i/>
          <w:sz w:val="26"/>
        </w:rPr>
        <w:t xml:space="preserve"> às seguintes penalidades administrativas, sem prejuízo às sanções e indenizações legais e judiciais cabíveis:</w:t>
      </w:r>
    </w:p>
    <w:p w:rsidR="00BC7464" w:rsidRDefault="00BC7464" w:rsidP="00B21C6A">
      <w:pPr>
        <w:widowControl w:val="0"/>
        <w:spacing w:line="360" w:lineRule="auto"/>
        <w:ind w:firstLine="2835"/>
        <w:jc w:val="both"/>
        <w:rPr>
          <w:bCs/>
          <w:i/>
          <w:sz w:val="26"/>
        </w:rPr>
      </w:pPr>
    </w:p>
    <w:p w:rsidR="00C5510A" w:rsidRDefault="00C5510A" w:rsidP="00B21C6A">
      <w:pPr>
        <w:widowControl w:val="0"/>
        <w:spacing w:line="360" w:lineRule="auto"/>
        <w:ind w:firstLine="2835"/>
        <w:jc w:val="both"/>
        <w:rPr>
          <w:bCs/>
          <w:i/>
          <w:sz w:val="26"/>
        </w:rPr>
      </w:pPr>
      <w:r>
        <w:rPr>
          <w:bCs/>
          <w:i/>
          <w:sz w:val="26"/>
        </w:rPr>
        <w:t xml:space="preserve">a) multa equivalente ao valor atualizado de </w:t>
      </w:r>
      <w:proofErr w:type="gramStart"/>
      <w:r>
        <w:rPr>
          <w:bCs/>
          <w:i/>
          <w:sz w:val="26"/>
        </w:rPr>
        <w:t>1</w:t>
      </w:r>
      <w:proofErr w:type="gramEnd"/>
      <w:r>
        <w:rPr>
          <w:bCs/>
          <w:i/>
          <w:sz w:val="26"/>
        </w:rPr>
        <w:t xml:space="preserve"> (um) dia de reserva do Centro de Convivência Social; e</w:t>
      </w:r>
    </w:p>
    <w:p w:rsidR="00C5510A" w:rsidRDefault="00C5510A" w:rsidP="00B21C6A">
      <w:pPr>
        <w:widowControl w:val="0"/>
        <w:spacing w:line="360" w:lineRule="auto"/>
        <w:ind w:firstLine="2835"/>
        <w:jc w:val="both"/>
        <w:rPr>
          <w:bCs/>
          <w:i/>
          <w:sz w:val="26"/>
        </w:rPr>
      </w:pPr>
    </w:p>
    <w:p w:rsidR="00C5510A" w:rsidRDefault="00C5510A" w:rsidP="00B21C6A">
      <w:pPr>
        <w:widowControl w:val="0"/>
        <w:spacing w:line="360" w:lineRule="auto"/>
        <w:ind w:firstLine="2835"/>
        <w:jc w:val="both"/>
        <w:rPr>
          <w:bCs/>
          <w:i/>
          <w:sz w:val="26"/>
        </w:rPr>
      </w:pPr>
      <w:r>
        <w:rPr>
          <w:bCs/>
          <w:i/>
          <w:sz w:val="26"/>
        </w:rPr>
        <w:t>b) suspensão para o uso de qualquer bem público municipal durante 12 (doze) meses; e, no caso de reincidência;</w:t>
      </w:r>
    </w:p>
    <w:p w:rsidR="00C5510A" w:rsidRDefault="00C5510A" w:rsidP="00B21C6A">
      <w:pPr>
        <w:widowControl w:val="0"/>
        <w:spacing w:line="360" w:lineRule="auto"/>
        <w:ind w:firstLine="2835"/>
        <w:jc w:val="both"/>
        <w:rPr>
          <w:bCs/>
          <w:i/>
          <w:sz w:val="26"/>
        </w:rPr>
      </w:pPr>
    </w:p>
    <w:p w:rsidR="00C5510A" w:rsidRPr="000F171C" w:rsidRDefault="00C5510A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  <w:r>
        <w:rPr>
          <w:bCs/>
          <w:i/>
          <w:sz w:val="26"/>
        </w:rPr>
        <w:t xml:space="preserve">c) </w:t>
      </w:r>
      <w:proofErr w:type="gramStart"/>
      <w:r>
        <w:rPr>
          <w:bCs/>
          <w:i/>
          <w:sz w:val="26"/>
        </w:rPr>
        <w:t>proibição definitiva para o uso de qualquer bem público municipal.”</w:t>
      </w:r>
      <w:proofErr w:type="gramEnd"/>
    </w:p>
    <w:p w:rsidR="004104F2" w:rsidRPr="005C74C0" w:rsidRDefault="004104F2" w:rsidP="00B21C6A">
      <w:pPr>
        <w:widowControl w:val="0"/>
        <w:spacing w:line="360" w:lineRule="auto"/>
        <w:ind w:firstLine="2835"/>
        <w:jc w:val="both"/>
        <w:rPr>
          <w:i/>
          <w:sz w:val="26"/>
        </w:rPr>
      </w:pPr>
    </w:p>
    <w:p w:rsidR="00B93FF7" w:rsidRDefault="00B93FF7" w:rsidP="00B21C6A">
      <w:pPr>
        <w:widowControl w:val="0"/>
        <w:spacing w:line="360" w:lineRule="auto"/>
        <w:ind w:firstLine="2835"/>
        <w:jc w:val="both"/>
        <w:rPr>
          <w:bCs/>
          <w:sz w:val="26"/>
        </w:rPr>
      </w:pPr>
      <w:r>
        <w:rPr>
          <w:b/>
          <w:sz w:val="26"/>
        </w:rPr>
        <w:lastRenderedPageBreak/>
        <w:t>Art. 3º</w:t>
      </w:r>
      <w:r>
        <w:rPr>
          <w:bCs/>
          <w:sz w:val="26"/>
        </w:rPr>
        <w:t xml:space="preserve"> - Fica estabelecido o limite máximo de intensidade da emissão de sons e ruídos, o estipulado no Código de Posturas do Município, Lei Complementar n° 5, de 1°/09/1999, artigos 129 e 130.  </w:t>
      </w:r>
    </w:p>
    <w:p w:rsidR="00B93FF7" w:rsidRDefault="00B93FF7" w:rsidP="00B21C6A">
      <w:pPr>
        <w:widowControl w:val="0"/>
        <w:spacing w:line="360" w:lineRule="auto"/>
        <w:ind w:firstLine="2835"/>
        <w:jc w:val="both"/>
        <w:rPr>
          <w:b/>
          <w:sz w:val="26"/>
        </w:rPr>
      </w:pPr>
    </w:p>
    <w:p w:rsidR="002D3A7F" w:rsidRDefault="00B93FF7" w:rsidP="00B21C6A">
      <w:pPr>
        <w:widowControl w:val="0"/>
        <w:spacing w:line="360" w:lineRule="auto"/>
        <w:ind w:firstLine="2835"/>
        <w:jc w:val="both"/>
        <w:rPr>
          <w:bCs/>
          <w:sz w:val="26"/>
        </w:rPr>
      </w:pPr>
      <w:r>
        <w:rPr>
          <w:b/>
          <w:sz w:val="26"/>
        </w:rPr>
        <w:t>Art. 4º</w:t>
      </w:r>
      <w:r>
        <w:rPr>
          <w:bCs/>
          <w:sz w:val="26"/>
        </w:rPr>
        <w:t xml:space="preserve"> -</w:t>
      </w:r>
      <w:proofErr w:type="gramStart"/>
      <w:r>
        <w:rPr>
          <w:bCs/>
          <w:sz w:val="26"/>
        </w:rPr>
        <w:t xml:space="preserve">  </w:t>
      </w:r>
      <w:proofErr w:type="gramEnd"/>
      <w:r w:rsidR="00E74985">
        <w:rPr>
          <w:bCs/>
          <w:sz w:val="26"/>
        </w:rPr>
        <w:t>O período de concessão de uso do</w:t>
      </w:r>
      <w:r w:rsidR="002D3A7F">
        <w:rPr>
          <w:bCs/>
          <w:sz w:val="26"/>
        </w:rPr>
        <w:t xml:space="preserve">s Centros de Convivência Social não deverá ultrapassar a 00h00 (meia noite) do dia solicitado, uma vez que após as 00h00 caracterizar-se-á um outro dia de uso, sendo necessário o pagamento da referida data. </w:t>
      </w:r>
    </w:p>
    <w:p w:rsidR="002D3A7F" w:rsidRDefault="002D3A7F" w:rsidP="00B21C6A">
      <w:pPr>
        <w:widowControl w:val="0"/>
        <w:spacing w:line="360" w:lineRule="auto"/>
        <w:ind w:firstLine="2835"/>
        <w:jc w:val="both"/>
        <w:rPr>
          <w:bCs/>
          <w:sz w:val="26"/>
        </w:rPr>
      </w:pPr>
    </w:p>
    <w:p w:rsidR="00B93FF7" w:rsidRDefault="002D3A7F" w:rsidP="00B21C6A">
      <w:pPr>
        <w:widowControl w:val="0"/>
        <w:spacing w:line="360" w:lineRule="auto"/>
        <w:ind w:firstLine="2835"/>
        <w:jc w:val="both"/>
        <w:rPr>
          <w:bCs/>
          <w:sz w:val="26"/>
        </w:rPr>
      </w:pPr>
      <w:r w:rsidRPr="000F171C">
        <w:rPr>
          <w:bCs/>
          <w:i/>
          <w:sz w:val="26"/>
        </w:rPr>
        <w:t xml:space="preserve">Parágrafo único </w:t>
      </w:r>
      <w:r>
        <w:rPr>
          <w:bCs/>
          <w:i/>
          <w:sz w:val="26"/>
        </w:rPr>
        <w:t xml:space="preserve">- </w:t>
      </w:r>
      <w:r>
        <w:rPr>
          <w:bCs/>
          <w:sz w:val="26"/>
        </w:rPr>
        <w:t>Casos excepcionais serão analisados pela Secretaria de Desenvolvimento Social.</w:t>
      </w:r>
      <w:r w:rsidR="00E74985">
        <w:rPr>
          <w:bCs/>
          <w:sz w:val="26"/>
        </w:rPr>
        <w:t xml:space="preserve"> </w:t>
      </w:r>
    </w:p>
    <w:p w:rsidR="00B93FF7" w:rsidRDefault="00B93FF7" w:rsidP="00B21C6A">
      <w:pPr>
        <w:widowControl w:val="0"/>
        <w:spacing w:line="360" w:lineRule="auto"/>
        <w:ind w:firstLine="2835"/>
        <w:jc w:val="both"/>
        <w:rPr>
          <w:b/>
          <w:sz w:val="26"/>
        </w:rPr>
      </w:pPr>
    </w:p>
    <w:p w:rsidR="00B21C6A" w:rsidRDefault="00B21C6A" w:rsidP="00B21C6A">
      <w:pPr>
        <w:widowControl w:val="0"/>
        <w:spacing w:line="360" w:lineRule="auto"/>
        <w:ind w:firstLine="2835"/>
        <w:jc w:val="both"/>
        <w:rPr>
          <w:bCs/>
          <w:sz w:val="26"/>
        </w:rPr>
      </w:pPr>
      <w:r>
        <w:rPr>
          <w:b/>
          <w:sz w:val="26"/>
        </w:rPr>
        <w:t xml:space="preserve">Art. </w:t>
      </w:r>
      <w:r w:rsidR="00B93FF7">
        <w:rPr>
          <w:b/>
          <w:sz w:val="26"/>
        </w:rPr>
        <w:t>5</w:t>
      </w:r>
      <w:r>
        <w:rPr>
          <w:b/>
          <w:sz w:val="26"/>
        </w:rPr>
        <w:t>º</w:t>
      </w:r>
      <w:r>
        <w:rPr>
          <w:bCs/>
          <w:sz w:val="26"/>
        </w:rPr>
        <w:t xml:space="preserve"> - As despesas decorrentes deste decreto serão suportadas por dotação própria, suplementadas se necessário.</w:t>
      </w:r>
    </w:p>
    <w:p w:rsidR="00B21C6A" w:rsidRDefault="00B21C6A" w:rsidP="00B21C6A">
      <w:pPr>
        <w:widowControl w:val="0"/>
        <w:spacing w:line="360" w:lineRule="auto"/>
        <w:jc w:val="both"/>
        <w:rPr>
          <w:b/>
          <w:sz w:val="26"/>
        </w:rPr>
      </w:pPr>
    </w:p>
    <w:p w:rsidR="00B21C6A" w:rsidRDefault="00B21C6A" w:rsidP="00B21C6A">
      <w:pPr>
        <w:widowControl w:val="0"/>
        <w:spacing w:line="360" w:lineRule="auto"/>
        <w:ind w:firstLine="2835"/>
        <w:jc w:val="both"/>
        <w:rPr>
          <w:sz w:val="26"/>
        </w:rPr>
      </w:pPr>
      <w:r>
        <w:rPr>
          <w:b/>
          <w:sz w:val="26"/>
        </w:rPr>
        <w:t xml:space="preserve">Art. </w:t>
      </w:r>
      <w:r w:rsidR="00B93FF7">
        <w:rPr>
          <w:b/>
          <w:sz w:val="26"/>
        </w:rPr>
        <w:t>6</w:t>
      </w:r>
      <w:r>
        <w:rPr>
          <w:b/>
          <w:sz w:val="26"/>
        </w:rPr>
        <w:t xml:space="preserve">º </w:t>
      </w:r>
      <w:r>
        <w:rPr>
          <w:sz w:val="26"/>
        </w:rPr>
        <w:t xml:space="preserve">- Este Decreto entrará em </w:t>
      </w:r>
      <w:r w:rsidR="00C5510A">
        <w:rPr>
          <w:sz w:val="26"/>
        </w:rPr>
        <w:t>vigor na data de sua publicação</w:t>
      </w:r>
      <w:r>
        <w:rPr>
          <w:sz w:val="26"/>
        </w:rPr>
        <w:t xml:space="preserve"> </w:t>
      </w:r>
      <w:r w:rsidR="00C5510A">
        <w:rPr>
          <w:sz w:val="26"/>
        </w:rPr>
        <w:t>e</w:t>
      </w:r>
      <w:r>
        <w:rPr>
          <w:sz w:val="26"/>
        </w:rPr>
        <w:t xml:space="preserve"> revogando-se as disposições em contrário. </w:t>
      </w:r>
    </w:p>
    <w:p w:rsidR="004B15BA" w:rsidRPr="009423C4" w:rsidRDefault="004B15BA" w:rsidP="00B21C6A">
      <w:pPr>
        <w:widowControl w:val="0"/>
        <w:spacing w:line="360" w:lineRule="auto"/>
        <w:jc w:val="both"/>
        <w:rPr>
          <w:sz w:val="20"/>
          <w:szCs w:val="20"/>
        </w:rPr>
      </w:pPr>
    </w:p>
    <w:p w:rsidR="00B21C6A" w:rsidRDefault="00B21C6A" w:rsidP="00B21C6A">
      <w:pPr>
        <w:widowControl w:val="0"/>
        <w:spacing w:line="360" w:lineRule="auto"/>
        <w:jc w:val="center"/>
        <w:rPr>
          <w:sz w:val="26"/>
        </w:rPr>
      </w:pPr>
      <w:r>
        <w:rPr>
          <w:sz w:val="26"/>
        </w:rPr>
        <w:t xml:space="preserve">Prefeitura Municipal de Colina, </w:t>
      </w:r>
      <w:r w:rsidR="00005D3C">
        <w:rPr>
          <w:sz w:val="26"/>
        </w:rPr>
        <w:t>1</w:t>
      </w:r>
      <w:r w:rsidR="00915D07">
        <w:rPr>
          <w:sz w:val="26"/>
        </w:rPr>
        <w:t>6</w:t>
      </w:r>
      <w:r>
        <w:rPr>
          <w:sz w:val="26"/>
        </w:rPr>
        <w:t xml:space="preserve"> de </w:t>
      </w:r>
      <w:r w:rsidR="00005D3C">
        <w:rPr>
          <w:sz w:val="26"/>
        </w:rPr>
        <w:t>março</w:t>
      </w:r>
      <w:r>
        <w:rPr>
          <w:sz w:val="26"/>
        </w:rPr>
        <w:t xml:space="preserve"> de 2.01</w:t>
      </w:r>
      <w:r w:rsidR="006816E2">
        <w:rPr>
          <w:sz w:val="26"/>
        </w:rPr>
        <w:t>8</w:t>
      </w:r>
      <w:r>
        <w:rPr>
          <w:sz w:val="26"/>
        </w:rPr>
        <w:t>.</w:t>
      </w:r>
    </w:p>
    <w:p w:rsidR="00B21C6A" w:rsidRDefault="00B21C6A" w:rsidP="00B21C6A">
      <w:pPr>
        <w:widowControl w:val="0"/>
        <w:spacing w:line="360" w:lineRule="auto"/>
        <w:ind w:firstLine="3686"/>
        <w:jc w:val="both"/>
        <w:rPr>
          <w:sz w:val="20"/>
          <w:szCs w:val="20"/>
        </w:rPr>
      </w:pPr>
    </w:p>
    <w:p w:rsidR="00F0127A" w:rsidRPr="009423C4" w:rsidRDefault="00F0127A" w:rsidP="00B21C6A">
      <w:pPr>
        <w:widowControl w:val="0"/>
        <w:spacing w:line="360" w:lineRule="auto"/>
        <w:ind w:firstLine="3686"/>
        <w:jc w:val="both"/>
        <w:rPr>
          <w:sz w:val="20"/>
          <w:szCs w:val="20"/>
        </w:rPr>
      </w:pPr>
    </w:p>
    <w:p w:rsidR="00B21C6A" w:rsidRDefault="00393596" w:rsidP="00B21C6A">
      <w:pPr>
        <w:pStyle w:val="Ttulo8"/>
        <w:spacing w:line="360" w:lineRule="auto"/>
        <w:ind w:firstLine="0"/>
        <w:jc w:val="center"/>
        <w:rPr>
          <w:sz w:val="26"/>
        </w:rPr>
      </w:pPr>
      <w:r>
        <w:rPr>
          <w:sz w:val="26"/>
        </w:rPr>
        <w:t>DIAB TAHA</w:t>
      </w:r>
    </w:p>
    <w:p w:rsidR="00B21C6A" w:rsidRDefault="00B21C6A" w:rsidP="00B21C6A">
      <w:pPr>
        <w:pStyle w:val="Ttulo7"/>
        <w:spacing w:line="36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Prefeito </w:t>
      </w:r>
      <w:r w:rsidR="00C5510A">
        <w:rPr>
          <w:b/>
          <w:sz w:val="26"/>
        </w:rPr>
        <w:t>do Município</w:t>
      </w:r>
      <w:r>
        <w:rPr>
          <w:b/>
          <w:sz w:val="26"/>
        </w:rPr>
        <w:t xml:space="preserve"> de Colina</w:t>
      </w:r>
    </w:p>
    <w:p w:rsidR="00F0127A" w:rsidRDefault="00F0127A" w:rsidP="00F0127A"/>
    <w:p w:rsidR="00393596" w:rsidRPr="00F0127A" w:rsidRDefault="00393596" w:rsidP="00F0127A"/>
    <w:p w:rsidR="00B21C6A" w:rsidRDefault="00B21C6A" w:rsidP="00B21C6A">
      <w:pPr>
        <w:pStyle w:val="Recuodecorpodetexto2"/>
        <w:ind w:firstLine="2835"/>
        <w:outlineLvl w:val="1"/>
        <w:rPr>
          <w:sz w:val="26"/>
        </w:rPr>
      </w:pPr>
      <w:r>
        <w:rPr>
          <w:sz w:val="26"/>
        </w:rPr>
        <w:t>Registrada na Secretaria competente e publicada por afixação no quadro de avisos da Municipalidade.</w:t>
      </w:r>
    </w:p>
    <w:p w:rsidR="00005D3C" w:rsidRDefault="00005D3C" w:rsidP="00B21C6A">
      <w:pPr>
        <w:pStyle w:val="Recuodecorpodetexto2"/>
        <w:ind w:firstLine="2835"/>
        <w:outlineLvl w:val="1"/>
        <w:rPr>
          <w:sz w:val="26"/>
        </w:rPr>
      </w:pPr>
    </w:p>
    <w:p w:rsidR="00B21C6A" w:rsidRDefault="00B21C6A" w:rsidP="00005D3C">
      <w:pPr>
        <w:ind w:right="-484"/>
        <w:jc w:val="center"/>
        <w:rPr>
          <w:bCs/>
          <w:sz w:val="26"/>
        </w:rPr>
      </w:pPr>
      <w:r>
        <w:rPr>
          <w:bCs/>
          <w:sz w:val="26"/>
        </w:rPr>
        <w:t>RUBENS PEREIRA DA SILVA JUNIOR</w:t>
      </w:r>
    </w:p>
    <w:p w:rsidR="00DD0A0A" w:rsidRDefault="00393596" w:rsidP="00005D3C">
      <w:pPr>
        <w:ind w:right="-484"/>
        <w:jc w:val="center"/>
        <w:rPr>
          <w:sz w:val="26"/>
          <w:szCs w:val="26"/>
        </w:rPr>
      </w:pPr>
      <w:r>
        <w:rPr>
          <w:b/>
          <w:sz w:val="26"/>
          <w:szCs w:val="26"/>
        </w:rPr>
        <w:t>Secretário Municipal de Governo</w:t>
      </w:r>
      <w:r w:rsidR="00B21C6A">
        <w:rPr>
          <w:b/>
          <w:sz w:val="26"/>
          <w:szCs w:val="26"/>
        </w:rPr>
        <w:t xml:space="preserve"> </w:t>
      </w:r>
      <w:r w:rsidR="00DD0A0A">
        <w:rPr>
          <w:sz w:val="26"/>
          <w:szCs w:val="26"/>
        </w:rPr>
        <w:br w:type="page"/>
      </w:r>
    </w:p>
    <w:p w:rsidR="00DD0A0A" w:rsidRPr="00DA6CE6" w:rsidRDefault="00DD0A0A" w:rsidP="00DB4194">
      <w:pPr>
        <w:spacing w:line="360" w:lineRule="auto"/>
        <w:jc w:val="center"/>
        <w:rPr>
          <w:b/>
          <w:u w:val="single"/>
        </w:rPr>
      </w:pPr>
      <w:r w:rsidRPr="00DA6CE6">
        <w:rPr>
          <w:b/>
          <w:u w:val="single"/>
        </w:rPr>
        <w:lastRenderedPageBreak/>
        <w:t>ANEXO I</w:t>
      </w:r>
    </w:p>
    <w:p w:rsidR="00DD0A0A" w:rsidRPr="00DB4194" w:rsidRDefault="00DD0A0A" w:rsidP="00DB4194">
      <w:pPr>
        <w:spacing w:line="360" w:lineRule="auto"/>
        <w:jc w:val="center"/>
      </w:pPr>
    </w:p>
    <w:p w:rsidR="00DB4194" w:rsidRPr="00DB4194" w:rsidRDefault="00DB4194" w:rsidP="00DB4194">
      <w:pPr>
        <w:pStyle w:val="Ttulo"/>
        <w:rPr>
          <w:sz w:val="24"/>
          <w:szCs w:val="24"/>
        </w:rPr>
      </w:pPr>
      <w:r w:rsidRPr="00DB4194">
        <w:rPr>
          <w:sz w:val="24"/>
          <w:szCs w:val="24"/>
        </w:rPr>
        <w:t>TERMO DE RESPONSABILIDADE</w:t>
      </w:r>
    </w:p>
    <w:p w:rsidR="00DB4194" w:rsidRPr="00DB4194" w:rsidRDefault="00DB4194" w:rsidP="00DB4194">
      <w:pPr>
        <w:spacing w:line="360" w:lineRule="auto"/>
        <w:jc w:val="both"/>
        <w:rPr>
          <w:b/>
          <w:bCs/>
        </w:rPr>
      </w:pPr>
    </w:p>
    <w:p w:rsidR="00DB4194" w:rsidRPr="00DB4194" w:rsidRDefault="00DB4194" w:rsidP="00DB4194">
      <w:pPr>
        <w:spacing w:line="360" w:lineRule="auto"/>
        <w:jc w:val="both"/>
        <w:rPr>
          <w:b/>
          <w:bCs/>
        </w:rPr>
      </w:pPr>
    </w:p>
    <w:p w:rsidR="00DB4194" w:rsidRPr="00DB4194" w:rsidRDefault="00DB4194" w:rsidP="00DB4194">
      <w:pPr>
        <w:spacing w:line="360" w:lineRule="auto"/>
        <w:ind w:firstLine="2835"/>
        <w:jc w:val="both"/>
      </w:pPr>
      <w:r w:rsidRPr="00DB4194">
        <w:rPr>
          <w:bCs/>
        </w:rPr>
        <w:t>_____________________________________________</w:t>
      </w:r>
      <w:r w:rsidRPr="00DB4194">
        <w:t xml:space="preserve">, </w:t>
      </w:r>
      <w:proofErr w:type="gramStart"/>
      <w:r w:rsidRPr="00DB4194">
        <w:t>inscrit</w:t>
      </w:r>
      <w:r>
        <w:t>o(</w:t>
      </w:r>
      <w:proofErr w:type="gramEnd"/>
      <w:r>
        <w:t>a)</w:t>
      </w:r>
      <w:r w:rsidRPr="00DB4194">
        <w:t xml:space="preserve"> no CPF/CNPJ </w:t>
      </w:r>
      <w:r>
        <w:t xml:space="preserve">sob o </w:t>
      </w:r>
      <w:r w:rsidRPr="00DB4194">
        <w:t xml:space="preserve">nº ________________________, </w:t>
      </w:r>
      <w:r>
        <w:t>residente/sediado(a)</w:t>
      </w:r>
      <w:r w:rsidRPr="00DB4194">
        <w:t xml:space="preserve"> à _______________________________, nº _____, Bairro: ______________________, na cidade de Colina</w:t>
      </w:r>
      <w:r>
        <w:t>/SP</w:t>
      </w:r>
      <w:r w:rsidRPr="00DB4194">
        <w:t>, neste ato representado por ____________________________________</w:t>
      </w:r>
      <w:r w:rsidRPr="00DB4194">
        <w:rPr>
          <w:b/>
          <w:bCs/>
        </w:rPr>
        <w:t xml:space="preserve">, </w:t>
      </w:r>
      <w:r w:rsidRPr="00DB4194">
        <w:rPr>
          <w:b/>
          <w:bCs/>
          <w:u w:val="single"/>
        </w:rPr>
        <w:t>DECLAR</w:t>
      </w:r>
      <w:r>
        <w:rPr>
          <w:b/>
          <w:bCs/>
          <w:u w:val="single"/>
        </w:rPr>
        <w:t>O</w:t>
      </w:r>
      <w:r w:rsidRPr="00DB4194">
        <w:t xml:space="preserve"> responsabilizar-</w:t>
      </w:r>
      <w:r>
        <w:t>me</w:t>
      </w:r>
      <w:r w:rsidRPr="00DB4194">
        <w:t xml:space="preserve"> pela </w:t>
      </w:r>
      <w:r>
        <w:t xml:space="preserve">regular utilização e </w:t>
      </w:r>
      <w:r w:rsidRPr="00DB4194">
        <w:t xml:space="preserve">conservação do Centro de Convivência Social, do </w:t>
      </w:r>
      <w:r>
        <w:t>bairro _________________________</w:t>
      </w:r>
      <w:r w:rsidRPr="00DB4194">
        <w:t>, para a realização de _</w:t>
      </w:r>
      <w:r>
        <w:t>_____</w:t>
      </w:r>
      <w:r w:rsidRPr="00DB4194">
        <w:t xml:space="preserve">______________, que ocorrerá no dia ___ de _____ de </w:t>
      </w:r>
      <w:r>
        <w:t>______</w:t>
      </w:r>
      <w:r w:rsidRPr="00DB4194">
        <w:t>, comprometendo-se a devolvê-lo em perfeito estado</w:t>
      </w:r>
      <w:r>
        <w:t xml:space="preserve"> de uso e conservação, da mesma forma que o recebi,</w:t>
      </w:r>
      <w:r w:rsidRPr="00DB4194">
        <w:t xml:space="preserve"> ao fim deste prazo.</w:t>
      </w:r>
    </w:p>
    <w:p w:rsidR="00DB4194" w:rsidRPr="00DB4194" w:rsidRDefault="00DB4194" w:rsidP="00DB4194">
      <w:pPr>
        <w:spacing w:line="360" w:lineRule="auto"/>
        <w:ind w:firstLine="2835"/>
        <w:jc w:val="both"/>
      </w:pPr>
    </w:p>
    <w:p w:rsidR="00DB4194" w:rsidRPr="00DB4194" w:rsidRDefault="00DB4194" w:rsidP="00DB4194">
      <w:pPr>
        <w:pStyle w:val="Corpodetexto"/>
        <w:spacing w:after="0" w:line="360" w:lineRule="auto"/>
        <w:ind w:firstLine="2835"/>
        <w:jc w:val="both"/>
      </w:pPr>
      <w:r>
        <w:t>Estou ciente de que e</w:t>
      </w:r>
      <w:r w:rsidRPr="00DB4194">
        <w:t xml:space="preserve">m caso de danos </w:t>
      </w:r>
      <w:r>
        <w:t xml:space="preserve">no referido </w:t>
      </w:r>
      <w:r w:rsidRPr="00DB4194">
        <w:t>imóvel</w:t>
      </w:r>
      <w:r>
        <w:t xml:space="preserve"> </w:t>
      </w:r>
      <w:proofErr w:type="gramStart"/>
      <w:r>
        <w:t>público</w:t>
      </w:r>
      <w:r w:rsidRPr="00DB4194">
        <w:t>, fic</w:t>
      </w:r>
      <w:r>
        <w:t>o</w:t>
      </w:r>
      <w:proofErr w:type="gramEnd"/>
      <w:r w:rsidRPr="00DB4194">
        <w:t xml:space="preserve"> obrigad</w:t>
      </w:r>
      <w:r>
        <w:t>o</w:t>
      </w:r>
      <w:r w:rsidRPr="00DB4194">
        <w:t xml:space="preserve"> a ressarcir o proprietário dos prejuízos experimentados. </w:t>
      </w:r>
    </w:p>
    <w:p w:rsidR="00DB4194" w:rsidRPr="00DB4194" w:rsidRDefault="00DB4194" w:rsidP="00DB4194">
      <w:pPr>
        <w:spacing w:line="360" w:lineRule="auto"/>
        <w:ind w:firstLine="2835"/>
        <w:jc w:val="both"/>
      </w:pPr>
    </w:p>
    <w:p w:rsidR="00DB4194" w:rsidRPr="00DB4194" w:rsidRDefault="00DB4194" w:rsidP="00DB4194">
      <w:pPr>
        <w:spacing w:line="360" w:lineRule="auto"/>
        <w:ind w:firstLine="2835"/>
        <w:jc w:val="both"/>
      </w:pPr>
      <w:r w:rsidRPr="00DB4194">
        <w:t>Colina, ___ de ________ de 2.0</w:t>
      </w:r>
      <w:r>
        <w:t>___</w:t>
      </w:r>
      <w:r w:rsidRPr="00DB4194">
        <w:t>.</w:t>
      </w:r>
    </w:p>
    <w:p w:rsidR="00DB4194" w:rsidRDefault="00DB4194" w:rsidP="00DB4194">
      <w:pPr>
        <w:spacing w:line="360" w:lineRule="auto"/>
        <w:ind w:firstLine="2835"/>
        <w:jc w:val="both"/>
      </w:pPr>
    </w:p>
    <w:p w:rsidR="00DB4194" w:rsidRPr="00DB4194" w:rsidRDefault="00DB4194" w:rsidP="00DB4194">
      <w:pPr>
        <w:spacing w:line="360" w:lineRule="auto"/>
        <w:ind w:firstLine="2835"/>
        <w:jc w:val="both"/>
      </w:pPr>
    </w:p>
    <w:p w:rsidR="00DB4194" w:rsidRPr="00DB4194" w:rsidRDefault="00DB4194" w:rsidP="00DB4194">
      <w:pPr>
        <w:spacing w:line="360" w:lineRule="auto"/>
        <w:jc w:val="center"/>
      </w:pPr>
      <w:r w:rsidRPr="00DB4194">
        <w:t>_________________________________________</w:t>
      </w:r>
    </w:p>
    <w:p w:rsidR="00DD0A0A" w:rsidRPr="00DB4194" w:rsidRDefault="00DB4194" w:rsidP="00DB4194">
      <w:pPr>
        <w:spacing w:line="360" w:lineRule="auto"/>
        <w:jc w:val="center"/>
      </w:pPr>
      <w:r w:rsidRPr="00DB4194">
        <w:t>Responsável</w:t>
      </w:r>
    </w:p>
    <w:sectPr w:rsidR="00DD0A0A" w:rsidRPr="00DB4194" w:rsidSect="00A561A3">
      <w:footerReference w:type="even" r:id="rId7"/>
      <w:footerReference w:type="default" r:id="rId8"/>
      <w:pgSz w:w="11907" w:h="16840" w:code="9"/>
      <w:pgMar w:top="2892" w:right="964" w:bottom="1134" w:left="1531" w:header="2892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8A" w:rsidRDefault="006A5E8A">
      <w:r>
        <w:separator/>
      </w:r>
    </w:p>
  </w:endnote>
  <w:endnote w:type="continuationSeparator" w:id="0">
    <w:p w:rsidR="006A5E8A" w:rsidRDefault="006A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8A" w:rsidRDefault="005B4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5E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5E8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A5E8A" w:rsidRDefault="006A5E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8A" w:rsidRDefault="005B4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5E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0F5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A5E8A" w:rsidRDefault="006A5E8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8A" w:rsidRDefault="006A5E8A">
      <w:r>
        <w:separator/>
      </w:r>
    </w:p>
  </w:footnote>
  <w:footnote w:type="continuationSeparator" w:id="0">
    <w:p w:rsidR="006A5E8A" w:rsidRDefault="006A5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B27"/>
    <w:multiLevelType w:val="hybridMultilevel"/>
    <w:tmpl w:val="AF24930A"/>
    <w:lvl w:ilvl="0" w:tplc="3AD66ED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6A"/>
    <w:rsid w:val="00005D3C"/>
    <w:rsid w:val="00045454"/>
    <w:rsid w:val="000535D4"/>
    <w:rsid w:val="000F171C"/>
    <w:rsid w:val="00136D2D"/>
    <w:rsid w:val="00185A11"/>
    <w:rsid w:val="00221694"/>
    <w:rsid w:val="00235EF8"/>
    <w:rsid w:val="00280440"/>
    <w:rsid w:val="002C6479"/>
    <w:rsid w:val="002D3A7F"/>
    <w:rsid w:val="002E5578"/>
    <w:rsid w:val="00336AC6"/>
    <w:rsid w:val="00393596"/>
    <w:rsid w:val="003E0D7B"/>
    <w:rsid w:val="004104F2"/>
    <w:rsid w:val="004B15BA"/>
    <w:rsid w:val="004B227E"/>
    <w:rsid w:val="004B30F9"/>
    <w:rsid w:val="005734C9"/>
    <w:rsid w:val="005B4C69"/>
    <w:rsid w:val="005C489A"/>
    <w:rsid w:val="005C74C0"/>
    <w:rsid w:val="005E5141"/>
    <w:rsid w:val="006816E2"/>
    <w:rsid w:val="006A5E8A"/>
    <w:rsid w:val="006A5F01"/>
    <w:rsid w:val="006F0E7E"/>
    <w:rsid w:val="007410FC"/>
    <w:rsid w:val="007725FF"/>
    <w:rsid w:val="007A556B"/>
    <w:rsid w:val="008C4CBF"/>
    <w:rsid w:val="00915D07"/>
    <w:rsid w:val="00A05FCA"/>
    <w:rsid w:val="00A561A3"/>
    <w:rsid w:val="00B21C6A"/>
    <w:rsid w:val="00B34E9C"/>
    <w:rsid w:val="00B93FF7"/>
    <w:rsid w:val="00BC7464"/>
    <w:rsid w:val="00BE0893"/>
    <w:rsid w:val="00BF0F53"/>
    <w:rsid w:val="00C5510A"/>
    <w:rsid w:val="00C814AB"/>
    <w:rsid w:val="00D8613B"/>
    <w:rsid w:val="00D90F25"/>
    <w:rsid w:val="00DA6CE6"/>
    <w:rsid w:val="00DB4194"/>
    <w:rsid w:val="00DD0A0A"/>
    <w:rsid w:val="00E432D3"/>
    <w:rsid w:val="00E74985"/>
    <w:rsid w:val="00F0127A"/>
    <w:rsid w:val="00F256C8"/>
    <w:rsid w:val="00F5282B"/>
    <w:rsid w:val="00FC475B"/>
    <w:rsid w:val="00FC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21C6A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21C6A"/>
    <w:pPr>
      <w:keepNext/>
      <w:ind w:firstLine="1134"/>
      <w:outlineLvl w:val="2"/>
    </w:pPr>
    <w:rPr>
      <w:b/>
      <w:sz w:val="36"/>
      <w:szCs w:val="20"/>
    </w:rPr>
  </w:style>
  <w:style w:type="paragraph" w:styleId="Ttulo7">
    <w:name w:val="heading 7"/>
    <w:basedOn w:val="Normal"/>
    <w:next w:val="Normal"/>
    <w:link w:val="Ttulo7Char"/>
    <w:qFormat/>
    <w:rsid w:val="00B21C6A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21C6A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1C6A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21C6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21C6A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21C6A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21C6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B21C6A"/>
  </w:style>
  <w:style w:type="paragraph" w:styleId="Rodap">
    <w:name w:val="footer"/>
    <w:basedOn w:val="Normal"/>
    <w:link w:val="RodapChar"/>
    <w:rsid w:val="00B21C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21C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171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B41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194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DB4194"/>
    <w:pPr>
      <w:spacing w:line="360" w:lineRule="auto"/>
      <w:jc w:val="center"/>
    </w:pPr>
    <w:rPr>
      <w:b/>
      <w:bCs/>
      <w:sz w:val="26"/>
      <w:szCs w:val="18"/>
    </w:rPr>
  </w:style>
  <w:style w:type="character" w:customStyle="1" w:styleId="TtuloChar">
    <w:name w:val="Título Char"/>
    <w:basedOn w:val="Fontepargpadro"/>
    <w:link w:val="Ttulo"/>
    <w:rsid w:val="00DB4194"/>
    <w:rPr>
      <w:rFonts w:ascii="Times New Roman" w:eastAsia="Times New Roman" w:hAnsi="Times New Roman"/>
      <w:b/>
      <w:bCs/>
      <w:sz w:val="26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B93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3F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13</cp:revision>
  <cp:lastPrinted>2018-03-08T11:40:00Z</cp:lastPrinted>
  <dcterms:created xsi:type="dcterms:W3CDTF">2017-09-21T20:20:00Z</dcterms:created>
  <dcterms:modified xsi:type="dcterms:W3CDTF">2018-06-15T17:36:00Z</dcterms:modified>
</cp:coreProperties>
</file>