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FA78" w14:textId="77777777" w:rsidR="00685D5A" w:rsidRPr="003408FE" w:rsidRDefault="00685D5A" w:rsidP="00685D5A">
      <w:pPr>
        <w:pStyle w:val="Ttulo1"/>
        <w:jc w:val="center"/>
        <w:rPr>
          <w:rFonts w:cs="Arial"/>
          <w:lang w:val="pt-BR"/>
        </w:rPr>
      </w:pPr>
      <w:r w:rsidRPr="003408FE">
        <w:rPr>
          <w:rFonts w:cs="Arial"/>
          <w:lang w:val="pt-BR"/>
        </w:rPr>
        <w:t>LEI DA POLÍTICA MUNICIPAL DE MOBILIDADE URBANA</w:t>
      </w:r>
    </w:p>
    <w:p w14:paraId="776BB2D2" w14:textId="77777777" w:rsidR="00685D5A" w:rsidRPr="003408FE" w:rsidRDefault="00685D5A" w:rsidP="00685D5A">
      <w:pPr>
        <w:ind w:firstLine="0"/>
        <w:rPr>
          <w:rFonts w:cs="Arial"/>
          <w:lang w:eastAsia="x-none"/>
        </w:rPr>
      </w:pPr>
    </w:p>
    <w:p w14:paraId="79B80B56" w14:textId="77777777" w:rsidR="00685D5A" w:rsidRPr="003408FE" w:rsidRDefault="00685D5A" w:rsidP="00685D5A">
      <w:pPr>
        <w:ind w:firstLine="0"/>
        <w:rPr>
          <w:rFonts w:eastAsia="Arial" w:cs="Arial"/>
        </w:rPr>
      </w:pPr>
      <w:r w:rsidRPr="003408FE">
        <w:rPr>
          <w:rFonts w:eastAsia="Arial" w:cs="Arial"/>
        </w:rPr>
        <w:t xml:space="preserve">Lei nº </w:t>
      </w:r>
      <w:proofErr w:type="spellStart"/>
      <w:r w:rsidRPr="003408FE">
        <w:rPr>
          <w:rFonts w:eastAsia="Arial" w:cs="Arial"/>
        </w:rPr>
        <w:t>xxxxx</w:t>
      </w:r>
      <w:proofErr w:type="spellEnd"/>
    </w:p>
    <w:p w14:paraId="2497D58F" w14:textId="77777777" w:rsidR="00685D5A" w:rsidRPr="003408FE" w:rsidRDefault="00685D5A" w:rsidP="00685D5A">
      <w:pPr>
        <w:ind w:left="4111" w:firstLine="0"/>
        <w:rPr>
          <w:rFonts w:eastAsia="Arial" w:cs="Arial"/>
        </w:rPr>
      </w:pPr>
    </w:p>
    <w:p w14:paraId="6FE89767" w14:textId="77777777" w:rsidR="00685D5A" w:rsidRPr="003408FE" w:rsidRDefault="00685D5A" w:rsidP="00685D5A">
      <w:pPr>
        <w:ind w:left="4111" w:firstLine="0"/>
        <w:rPr>
          <w:rFonts w:eastAsia="Arial" w:cs="Arial"/>
        </w:rPr>
      </w:pPr>
      <w:r w:rsidRPr="003408FE">
        <w:rPr>
          <w:rFonts w:eastAsia="Arial" w:cs="Arial"/>
        </w:rPr>
        <w:t xml:space="preserve">Institui a Política Municipal de Mobilidade Urbana para o Município de </w:t>
      </w:r>
      <w:r w:rsidRPr="003408FE">
        <w:rPr>
          <w:rFonts w:cs="Arial"/>
        </w:rPr>
        <w:t>Fazenda Rio Grande</w:t>
      </w:r>
      <w:r w:rsidRPr="003408FE">
        <w:rPr>
          <w:rFonts w:eastAsia="Arial" w:cs="Arial"/>
        </w:rPr>
        <w:t>, e dá outras providências.</w:t>
      </w:r>
    </w:p>
    <w:p w14:paraId="49053D0F" w14:textId="77777777" w:rsidR="00685D5A" w:rsidRPr="003408FE" w:rsidRDefault="00685D5A" w:rsidP="00685D5A">
      <w:pPr>
        <w:ind w:firstLine="0"/>
        <w:rPr>
          <w:rFonts w:eastAsia="Arial" w:cs="Arial"/>
        </w:rPr>
      </w:pPr>
    </w:p>
    <w:p w14:paraId="69043EFD" w14:textId="77777777" w:rsidR="00685D5A" w:rsidRPr="003408FE" w:rsidRDefault="00685D5A" w:rsidP="00685D5A">
      <w:pPr>
        <w:ind w:firstLine="0"/>
        <w:rPr>
          <w:rFonts w:eastAsia="Arial" w:cs="Arial"/>
        </w:rPr>
      </w:pPr>
      <w:r w:rsidRPr="003408FE">
        <w:rPr>
          <w:rFonts w:eastAsia="Arial" w:cs="Arial"/>
        </w:rPr>
        <w:t>A Câmara Municipal de Fazenda Rio Grande, Estado do Paraná, aprovou, e eu, Prefeito, sanciono a seguinte lei:</w:t>
      </w:r>
    </w:p>
    <w:p w14:paraId="62F1683E" w14:textId="77777777" w:rsidR="00685D5A" w:rsidRPr="003408FE" w:rsidRDefault="00685D5A" w:rsidP="00685D5A">
      <w:pPr>
        <w:rPr>
          <w:rFonts w:eastAsia="Arial" w:cs="Arial"/>
        </w:rPr>
      </w:pPr>
    </w:p>
    <w:p w14:paraId="623907C9" w14:textId="77777777" w:rsidR="00685D5A" w:rsidRPr="003408FE" w:rsidRDefault="00685D5A" w:rsidP="00685D5A">
      <w:pPr>
        <w:rPr>
          <w:rFonts w:eastAsia="Arial" w:cs="Arial"/>
        </w:rPr>
      </w:pPr>
    </w:p>
    <w:p w14:paraId="40EC8E20" w14:textId="77777777" w:rsidR="00685D5A" w:rsidRPr="003408FE" w:rsidRDefault="00685D5A" w:rsidP="00685D5A">
      <w:pPr>
        <w:ind w:firstLine="0"/>
        <w:jc w:val="center"/>
        <w:rPr>
          <w:rFonts w:eastAsia="Arial" w:cs="Arial"/>
        </w:rPr>
      </w:pPr>
      <w:r w:rsidRPr="003408FE">
        <w:rPr>
          <w:rFonts w:eastAsia="Arial" w:cs="Arial"/>
        </w:rPr>
        <w:t>TÍTULO I</w:t>
      </w:r>
    </w:p>
    <w:p w14:paraId="4E152EE0" w14:textId="77777777" w:rsidR="00685D5A" w:rsidRPr="003408FE" w:rsidRDefault="00685D5A" w:rsidP="00685D5A">
      <w:pPr>
        <w:ind w:firstLine="0"/>
        <w:jc w:val="center"/>
        <w:rPr>
          <w:rFonts w:eastAsia="Arial" w:cs="Arial"/>
        </w:rPr>
      </w:pPr>
      <w:r w:rsidRPr="003408FE">
        <w:rPr>
          <w:rFonts w:eastAsia="Arial" w:cs="Arial"/>
        </w:rPr>
        <w:t>DISPOSIÇÕES PRELIMINARES</w:t>
      </w:r>
    </w:p>
    <w:p w14:paraId="1DB42BA2" w14:textId="77777777" w:rsidR="00685D5A" w:rsidRPr="003408FE" w:rsidRDefault="00685D5A" w:rsidP="00685D5A">
      <w:pPr>
        <w:ind w:firstLine="0"/>
        <w:jc w:val="center"/>
        <w:rPr>
          <w:rFonts w:eastAsia="Arial" w:cs="Arial"/>
        </w:rPr>
      </w:pPr>
    </w:p>
    <w:p w14:paraId="23FA9AAE" w14:textId="77777777" w:rsidR="00685D5A" w:rsidRPr="003408FE" w:rsidRDefault="00685D5A" w:rsidP="00685D5A">
      <w:pPr>
        <w:ind w:firstLine="0"/>
        <w:jc w:val="center"/>
        <w:rPr>
          <w:rFonts w:eastAsia="Arial" w:cs="Arial"/>
        </w:rPr>
      </w:pPr>
      <w:r w:rsidRPr="003408FE">
        <w:rPr>
          <w:rFonts w:eastAsia="Arial" w:cs="Arial"/>
        </w:rPr>
        <w:t>Capítulo I</w:t>
      </w:r>
    </w:p>
    <w:p w14:paraId="600CBADC" w14:textId="77777777" w:rsidR="00685D5A" w:rsidRPr="003408FE" w:rsidRDefault="00685D5A" w:rsidP="00685D5A">
      <w:pPr>
        <w:ind w:firstLine="0"/>
        <w:jc w:val="center"/>
        <w:rPr>
          <w:rFonts w:eastAsia="Arial" w:cs="Arial"/>
        </w:rPr>
      </w:pPr>
      <w:r w:rsidRPr="003408FE">
        <w:rPr>
          <w:rFonts w:eastAsia="Arial" w:cs="Arial"/>
        </w:rPr>
        <w:t>FUNDAMENTOS DA POLÍTICA MUNICIPAL DE MOBILIDADE URBANA</w:t>
      </w:r>
    </w:p>
    <w:p w14:paraId="636965DB" w14:textId="77777777" w:rsidR="00685D5A" w:rsidRPr="003408FE" w:rsidRDefault="00685D5A" w:rsidP="00685D5A">
      <w:pPr>
        <w:ind w:firstLine="0"/>
        <w:rPr>
          <w:rFonts w:eastAsia="Arial" w:cs="Arial"/>
        </w:rPr>
      </w:pPr>
    </w:p>
    <w:p w14:paraId="5D757DE4" w14:textId="77777777" w:rsidR="00685D5A" w:rsidRPr="003408FE" w:rsidRDefault="00685D5A" w:rsidP="00685D5A">
      <w:pPr>
        <w:ind w:firstLine="0"/>
        <w:rPr>
          <w:rFonts w:eastAsia="Arial" w:cs="Arial"/>
        </w:rPr>
      </w:pPr>
      <w:r w:rsidRPr="003408FE">
        <w:rPr>
          <w:rFonts w:eastAsia="Arial" w:cs="Arial"/>
        </w:rPr>
        <w:t>Art. 1º A Lei da Política Municipal de Mobilidade Urbana está alinhada com a Política Nacional de Mobilidade Urbana e deve ser interpretada e aplicada de acordo com os seus princípios, objetivos e diretrizes.</w:t>
      </w:r>
    </w:p>
    <w:p w14:paraId="7F6B6CEA" w14:textId="77777777" w:rsidR="00685D5A" w:rsidRPr="003408FE" w:rsidRDefault="00685D5A" w:rsidP="00685D5A">
      <w:pPr>
        <w:ind w:firstLine="0"/>
        <w:rPr>
          <w:rFonts w:eastAsia="Arial" w:cs="Arial"/>
        </w:rPr>
      </w:pPr>
    </w:p>
    <w:p w14:paraId="573E4C16" w14:textId="77777777" w:rsidR="00685D5A" w:rsidRPr="003408FE" w:rsidRDefault="00685D5A" w:rsidP="00685D5A">
      <w:pPr>
        <w:ind w:firstLine="0"/>
        <w:rPr>
          <w:rFonts w:eastAsia="Arial" w:cs="Arial"/>
        </w:rPr>
      </w:pPr>
      <w:r w:rsidRPr="003408FE">
        <w:rPr>
          <w:rFonts w:eastAsia="Arial" w:cs="Arial"/>
        </w:rPr>
        <w:t>Art. 2º A Política Municipal de Mobilidade Urbana estrutura-se conforme as seguintes leis e documentos de referência:</w:t>
      </w:r>
    </w:p>
    <w:p w14:paraId="0BF9C43B" w14:textId="77777777" w:rsidR="00685D5A" w:rsidRPr="003408FE" w:rsidRDefault="00685D5A" w:rsidP="00685D5A">
      <w:pPr>
        <w:ind w:left="360" w:hanging="360"/>
        <w:rPr>
          <w:rFonts w:eastAsia="Arial" w:cs="Arial"/>
        </w:rPr>
      </w:pPr>
      <w:bookmarkStart w:id="0" w:name="_Hlk95402819"/>
      <w:r w:rsidRPr="003408FE">
        <w:rPr>
          <w:rFonts w:eastAsia="Arial" w:cs="Arial"/>
        </w:rPr>
        <w:t>I – Lei da Política Municipal de Mobilidade Urbana;</w:t>
      </w:r>
    </w:p>
    <w:p w14:paraId="07E9D5EB" w14:textId="77777777" w:rsidR="00685D5A" w:rsidRPr="003408FE" w:rsidRDefault="00685D5A" w:rsidP="00685D5A">
      <w:pPr>
        <w:ind w:left="360" w:hanging="360"/>
        <w:rPr>
          <w:rFonts w:eastAsia="Arial" w:cs="Arial"/>
        </w:rPr>
      </w:pPr>
      <w:r w:rsidRPr="003408FE">
        <w:rPr>
          <w:rFonts w:eastAsia="Arial" w:cs="Arial"/>
        </w:rPr>
        <w:t>II – Lei do Plano Municipal de Mobilidade Urbana;</w:t>
      </w:r>
    </w:p>
    <w:p w14:paraId="30C03A9D" w14:textId="77777777" w:rsidR="00685D5A" w:rsidRPr="003408FE" w:rsidRDefault="00685D5A" w:rsidP="00685D5A">
      <w:pPr>
        <w:ind w:left="360" w:hanging="360"/>
        <w:rPr>
          <w:rFonts w:eastAsia="Arial" w:cs="Arial"/>
        </w:rPr>
      </w:pPr>
      <w:r w:rsidRPr="003408FE">
        <w:rPr>
          <w:rFonts w:eastAsia="Arial" w:cs="Arial"/>
        </w:rPr>
        <w:t>III – Lei do Plano de Ações e Investimento.</w:t>
      </w:r>
      <w:bookmarkEnd w:id="0"/>
    </w:p>
    <w:p w14:paraId="5995733F" w14:textId="77777777" w:rsidR="00685D5A" w:rsidRPr="003408FE" w:rsidRDefault="00685D5A" w:rsidP="00685D5A">
      <w:pPr>
        <w:ind w:firstLine="0"/>
        <w:rPr>
          <w:rFonts w:eastAsia="Arial" w:cs="Arial"/>
        </w:rPr>
      </w:pPr>
      <w:r w:rsidRPr="003408FE">
        <w:rPr>
          <w:rFonts w:eastAsia="Arial" w:cs="Arial"/>
        </w:rPr>
        <w:t>Parágrafo único. O Plano Municipal de Mobilidade Urbana constituirá o documento técnico de base, abrangendo a justificativa e a elaboração detalhada das sugestões presentes nos demais documentos normativos mencionados anteriormente, sendo sujeito a uma revisão periódica que não exceda 10 (dez) anos.</w:t>
      </w:r>
    </w:p>
    <w:p w14:paraId="55732C66" w14:textId="77777777" w:rsidR="00685D5A" w:rsidRPr="003408FE" w:rsidRDefault="00685D5A" w:rsidP="00685D5A">
      <w:pPr>
        <w:ind w:firstLine="0"/>
        <w:jc w:val="center"/>
        <w:rPr>
          <w:rFonts w:eastAsia="Arial" w:cs="Arial"/>
        </w:rPr>
      </w:pPr>
      <w:r w:rsidRPr="003408FE">
        <w:rPr>
          <w:rFonts w:eastAsia="Arial" w:cs="Arial"/>
        </w:rPr>
        <w:t>Capítulo II</w:t>
      </w:r>
    </w:p>
    <w:p w14:paraId="3E7B3034" w14:textId="77777777" w:rsidR="00685D5A" w:rsidRPr="003408FE" w:rsidRDefault="00685D5A" w:rsidP="00685D5A">
      <w:pPr>
        <w:ind w:firstLine="0"/>
        <w:jc w:val="center"/>
        <w:rPr>
          <w:rFonts w:eastAsia="Arial" w:cs="Arial"/>
        </w:rPr>
      </w:pPr>
      <w:bookmarkStart w:id="1" w:name="_Hlk95404272"/>
      <w:r w:rsidRPr="003408FE">
        <w:rPr>
          <w:rFonts w:eastAsia="Arial" w:cs="Arial"/>
        </w:rPr>
        <w:t>OBJETIVO, PRINCÍPIOS E DIRETRIZES DA POLÍTICA MUNICIPAL DE MOBILIDADE URBANA</w:t>
      </w:r>
    </w:p>
    <w:bookmarkEnd w:id="1"/>
    <w:p w14:paraId="16F50AFE" w14:textId="77777777" w:rsidR="00685D5A" w:rsidRPr="003408FE" w:rsidRDefault="00685D5A" w:rsidP="00685D5A">
      <w:pPr>
        <w:ind w:firstLine="0"/>
        <w:rPr>
          <w:rFonts w:eastAsia="Arial" w:cs="Arial"/>
        </w:rPr>
      </w:pPr>
    </w:p>
    <w:p w14:paraId="51B36C6B" w14:textId="77777777" w:rsidR="00685D5A" w:rsidRPr="003408FE" w:rsidRDefault="00685D5A" w:rsidP="00685D5A">
      <w:pPr>
        <w:ind w:firstLine="0"/>
        <w:rPr>
          <w:rFonts w:eastAsia="Arial" w:cs="Arial"/>
        </w:rPr>
      </w:pPr>
      <w:r w:rsidRPr="003408FE">
        <w:rPr>
          <w:rFonts w:eastAsia="Arial" w:cs="Arial"/>
        </w:rPr>
        <w:t>Art. 3º A Política Municipal de Mobilidade Urbana possui como objetivo principal a promoção da mobilidade urbana associada aos princípios do desenvolvimento sustentável, a qual será efetivada por meio de uma gestão participativa, com a priorização da integração do transporte público coletivo e do transporte não motorizado.</w:t>
      </w:r>
    </w:p>
    <w:p w14:paraId="6B531CE9" w14:textId="77777777" w:rsidR="00685D5A" w:rsidRPr="003408FE" w:rsidRDefault="00685D5A" w:rsidP="00685D5A">
      <w:pPr>
        <w:ind w:firstLine="0"/>
        <w:rPr>
          <w:rFonts w:eastAsia="Arial" w:cs="Arial"/>
        </w:rPr>
      </w:pPr>
    </w:p>
    <w:p w14:paraId="6E8900E4" w14:textId="77777777" w:rsidR="00685D5A" w:rsidRPr="003408FE" w:rsidRDefault="00685D5A" w:rsidP="00685D5A">
      <w:pPr>
        <w:ind w:firstLine="0"/>
        <w:rPr>
          <w:rFonts w:eastAsia="Arial" w:cs="Arial"/>
        </w:rPr>
      </w:pPr>
      <w:r w:rsidRPr="003408FE">
        <w:rPr>
          <w:rFonts w:eastAsia="Arial" w:cs="Arial"/>
        </w:rPr>
        <w:t>Art. 4º A Política Municipal de Mobilidade Urbana deverá ser interpretada e implementada com base nos seguintes princípios:</w:t>
      </w:r>
    </w:p>
    <w:p w14:paraId="18F41A8D" w14:textId="77777777" w:rsidR="00685D5A" w:rsidRPr="003408FE" w:rsidRDefault="00685D5A" w:rsidP="00685D5A">
      <w:pPr>
        <w:ind w:firstLine="0"/>
        <w:rPr>
          <w:rFonts w:eastAsia="Arial" w:cs="Arial"/>
        </w:rPr>
      </w:pPr>
      <w:r w:rsidRPr="003408FE">
        <w:rPr>
          <w:rFonts w:eastAsia="Arial" w:cs="Arial"/>
        </w:rPr>
        <w:t>I – Acessibilidade universal;</w:t>
      </w:r>
    </w:p>
    <w:p w14:paraId="67AB401A" w14:textId="77777777" w:rsidR="00685D5A" w:rsidRPr="003408FE" w:rsidRDefault="00685D5A" w:rsidP="00685D5A">
      <w:pPr>
        <w:ind w:firstLine="0"/>
        <w:rPr>
          <w:rFonts w:eastAsia="Arial" w:cs="Arial"/>
        </w:rPr>
      </w:pPr>
      <w:r w:rsidRPr="003408FE">
        <w:rPr>
          <w:rFonts w:eastAsia="Arial" w:cs="Arial"/>
        </w:rPr>
        <w:t>II – Desenvolvimento sustentável das cidades, nas dimensões socioeconômicas e ambientais;</w:t>
      </w:r>
    </w:p>
    <w:p w14:paraId="2FC71E15" w14:textId="77777777" w:rsidR="00685D5A" w:rsidRPr="003408FE" w:rsidRDefault="00685D5A" w:rsidP="00685D5A">
      <w:pPr>
        <w:ind w:firstLine="0"/>
        <w:rPr>
          <w:rFonts w:eastAsia="Arial" w:cs="Arial"/>
        </w:rPr>
      </w:pPr>
      <w:r w:rsidRPr="003408FE">
        <w:rPr>
          <w:rFonts w:eastAsia="Arial" w:cs="Arial"/>
        </w:rPr>
        <w:t>III – Equidade no acesso dos cidadãos ao transporte público coletivo;</w:t>
      </w:r>
    </w:p>
    <w:p w14:paraId="04D9D00B" w14:textId="77777777" w:rsidR="00685D5A" w:rsidRPr="003408FE" w:rsidRDefault="00685D5A" w:rsidP="00685D5A">
      <w:pPr>
        <w:ind w:firstLine="0"/>
        <w:rPr>
          <w:rFonts w:eastAsia="Arial" w:cs="Arial"/>
        </w:rPr>
      </w:pPr>
      <w:r w:rsidRPr="003408FE">
        <w:rPr>
          <w:rFonts w:eastAsia="Arial" w:cs="Arial"/>
        </w:rPr>
        <w:t>IV – Eficiência, eficácia e efetividade na prestação dos serviços de transporte e na circulação urbana;</w:t>
      </w:r>
    </w:p>
    <w:p w14:paraId="330EE341" w14:textId="77777777" w:rsidR="00685D5A" w:rsidRPr="003408FE" w:rsidRDefault="00685D5A" w:rsidP="00685D5A">
      <w:pPr>
        <w:ind w:firstLine="0"/>
        <w:rPr>
          <w:rFonts w:eastAsia="Arial" w:cs="Arial"/>
        </w:rPr>
      </w:pPr>
      <w:r w:rsidRPr="003408FE">
        <w:rPr>
          <w:rFonts w:eastAsia="Arial" w:cs="Arial"/>
        </w:rPr>
        <w:t>V – Gestão democrática e controle social do planejamento e avaliação da Política Municipal de Mobilidade Urbana;</w:t>
      </w:r>
    </w:p>
    <w:p w14:paraId="5D31035D" w14:textId="77777777" w:rsidR="00685D5A" w:rsidRPr="003408FE" w:rsidRDefault="00685D5A" w:rsidP="00685D5A">
      <w:pPr>
        <w:ind w:firstLine="0"/>
        <w:rPr>
          <w:rFonts w:eastAsia="Arial" w:cs="Arial"/>
        </w:rPr>
      </w:pPr>
      <w:r w:rsidRPr="003408FE">
        <w:rPr>
          <w:rFonts w:eastAsia="Arial" w:cs="Arial"/>
        </w:rPr>
        <w:t>VI – Segurança nos deslocamentos das pessoas;</w:t>
      </w:r>
    </w:p>
    <w:p w14:paraId="3C5ADCF4" w14:textId="77777777" w:rsidR="00685D5A" w:rsidRPr="003408FE" w:rsidRDefault="00685D5A" w:rsidP="00685D5A">
      <w:pPr>
        <w:ind w:firstLine="0"/>
        <w:rPr>
          <w:rFonts w:eastAsia="Arial" w:cs="Arial"/>
        </w:rPr>
      </w:pPr>
      <w:r w:rsidRPr="003408FE">
        <w:rPr>
          <w:rFonts w:eastAsia="Arial" w:cs="Arial"/>
        </w:rPr>
        <w:t>VII – Justa distribuição dos benefícios e ônus decorrentes do uso dos diferentes modos e serviços de transporte.</w:t>
      </w:r>
    </w:p>
    <w:p w14:paraId="04DB5223" w14:textId="77777777" w:rsidR="00685D5A" w:rsidRPr="003408FE" w:rsidRDefault="00685D5A" w:rsidP="00685D5A">
      <w:pPr>
        <w:ind w:firstLine="0"/>
        <w:rPr>
          <w:rFonts w:eastAsia="Arial" w:cs="Arial"/>
        </w:rPr>
      </w:pPr>
    </w:p>
    <w:p w14:paraId="6CEAC5DB" w14:textId="77777777" w:rsidR="00685D5A" w:rsidRPr="003408FE" w:rsidRDefault="00685D5A" w:rsidP="00685D5A">
      <w:pPr>
        <w:ind w:firstLine="0"/>
        <w:rPr>
          <w:rFonts w:eastAsia="Arial" w:cs="Arial"/>
        </w:rPr>
      </w:pPr>
      <w:r w:rsidRPr="003408FE">
        <w:rPr>
          <w:rFonts w:eastAsia="Arial" w:cs="Arial"/>
        </w:rPr>
        <w:t>Art. 5º A Política Municipal de Mobilidade Urbana deverá ser conduzida com o intuito do atendimento dos seguintes objetivos:</w:t>
      </w:r>
    </w:p>
    <w:p w14:paraId="05B544CB" w14:textId="77777777" w:rsidR="00685D5A" w:rsidRPr="003408FE" w:rsidRDefault="00685D5A" w:rsidP="00685D5A">
      <w:pPr>
        <w:ind w:firstLine="0"/>
        <w:rPr>
          <w:rFonts w:eastAsia="Arial" w:cs="Arial"/>
        </w:rPr>
      </w:pPr>
      <w:r w:rsidRPr="003408FE">
        <w:rPr>
          <w:rFonts w:eastAsia="Arial" w:cs="Arial"/>
        </w:rPr>
        <w:t>I – Reduzir as desigualdades e promover a inclusão social;</w:t>
      </w:r>
    </w:p>
    <w:p w14:paraId="161CD852" w14:textId="77777777" w:rsidR="00685D5A" w:rsidRPr="003408FE" w:rsidRDefault="00685D5A" w:rsidP="00685D5A">
      <w:pPr>
        <w:ind w:firstLine="0"/>
        <w:rPr>
          <w:rFonts w:eastAsia="Arial" w:cs="Arial"/>
        </w:rPr>
      </w:pPr>
      <w:r w:rsidRPr="003408FE">
        <w:rPr>
          <w:rFonts w:eastAsia="Arial" w:cs="Arial"/>
        </w:rPr>
        <w:t>II – Promover o acesso aos serviços básicos e equipamentos sociais, em especial às pessoas com deficiência;</w:t>
      </w:r>
    </w:p>
    <w:p w14:paraId="6BA37A95" w14:textId="77777777" w:rsidR="00685D5A" w:rsidRPr="003408FE" w:rsidRDefault="00685D5A" w:rsidP="00685D5A">
      <w:pPr>
        <w:ind w:firstLine="0"/>
        <w:rPr>
          <w:rFonts w:eastAsia="Arial" w:cs="Arial"/>
        </w:rPr>
      </w:pPr>
      <w:r w:rsidRPr="003408FE">
        <w:rPr>
          <w:rFonts w:eastAsia="Arial" w:cs="Arial"/>
        </w:rPr>
        <w:t>III – Proporcionar melhoria nas condições urbanas da população no que se refere à acessibilidade e à mobilidade;</w:t>
      </w:r>
    </w:p>
    <w:p w14:paraId="79A29A31" w14:textId="77777777" w:rsidR="00685D5A" w:rsidRPr="003408FE" w:rsidRDefault="00685D5A" w:rsidP="00685D5A">
      <w:pPr>
        <w:ind w:firstLine="0"/>
        <w:rPr>
          <w:rFonts w:eastAsia="Arial" w:cs="Arial"/>
        </w:rPr>
      </w:pPr>
      <w:r w:rsidRPr="003408FE">
        <w:rPr>
          <w:rFonts w:eastAsia="Arial" w:cs="Arial"/>
        </w:rPr>
        <w:t>IV – Promover o desenvolvimento sustentável com a mitigação dos custos ambientais e socioeconômicos dos deslocamentos de pessoas e cargas;</w:t>
      </w:r>
    </w:p>
    <w:p w14:paraId="6E023193" w14:textId="77777777" w:rsidR="00685D5A" w:rsidRPr="003408FE" w:rsidRDefault="00685D5A" w:rsidP="00685D5A">
      <w:pPr>
        <w:ind w:firstLine="0"/>
        <w:rPr>
          <w:rFonts w:eastAsia="Arial" w:cs="Arial"/>
        </w:rPr>
      </w:pPr>
      <w:r w:rsidRPr="003408FE">
        <w:rPr>
          <w:rFonts w:eastAsia="Arial" w:cs="Arial"/>
        </w:rPr>
        <w:t>V – Consolidar a gestão democrática e participativa como instrumento de implementação da Política Municipal de Mobilidade Urbana;</w:t>
      </w:r>
    </w:p>
    <w:p w14:paraId="6534C445" w14:textId="77777777" w:rsidR="00685D5A" w:rsidRPr="003408FE" w:rsidRDefault="00685D5A" w:rsidP="00685D5A">
      <w:pPr>
        <w:ind w:firstLine="0"/>
        <w:rPr>
          <w:rFonts w:eastAsia="Arial" w:cs="Arial"/>
        </w:rPr>
      </w:pPr>
      <w:r w:rsidRPr="003408FE">
        <w:rPr>
          <w:rFonts w:eastAsia="Arial" w:cs="Arial"/>
        </w:rPr>
        <w:t>VI – Garantir a construção contínua do aprimoramento da mobilidade urbana.</w:t>
      </w:r>
    </w:p>
    <w:p w14:paraId="345A6C40" w14:textId="77777777" w:rsidR="00685D5A" w:rsidRPr="003408FE" w:rsidRDefault="00685D5A" w:rsidP="00685D5A">
      <w:pPr>
        <w:ind w:firstLine="0"/>
        <w:rPr>
          <w:rFonts w:eastAsia="Arial" w:cs="Arial"/>
        </w:rPr>
      </w:pPr>
    </w:p>
    <w:p w14:paraId="0BF79D48" w14:textId="77777777" w:rsidR="00685D5A" w:rsidRPr="003408FE" w:rsidRDefault="00685D5A" w:rsidP="00685D5A">
      <w:pPr>
        <w:ind w:firstLine="0"/>
        <w:rPr>
          <w:rFonts w:eastAsia="Arial" w:cs="Arial"/>
        </w:rPr>
      </w:pPr>
      <w:r w:rsidRPr="003408FE">
        <w:rPr>
          <w:rFonts w:eastAsia="Arial" w:cs="Arial"/>
        </w:rPr>
        <w:lastRenderedPageBreak/>
        <w:t>Art. 6º A Política Municipal de Mobilidade Urbana deverá ser implementada em obediência às seguintes diretrizes:</w:t>
      </w:r>
    </w:p>
    <w:p w14:paraId="35599851" w14:textId="77777777" w:rsidR="00685D5A" w:rsidRPr="003408FE" w:rsidRDefault="00685D5A" w:rsidP="00685D5A">
      <w:pPr>
        <w:ind w:firstLine="0"/>
        <w:rPr>
          <w:rFonts w:eastAsia="Arial" w:cs="Arial"/>
        </w:rPr>
      </w:pPr>
      <w:r w:rsidRPr="003408FE">
        <w:rPr>
          <w:rFonts w:eastAsia="Arial" w:cs="Arial"/>
        </w:rPr>
        <w:t>I – Priorização do transporte não motorizado sobre o motorizado;</w:t>
      </w:r>
    </w:p>
    <w:p w14:paraId="49352801" w14:textId="77777777" w:rsidR="00685D5A" w:rsidRPr="003408FE" w:rsidRDefault="00685D5A" w:rsidP="00685D5A">
      <w:pPr>
        <w:ind w:firstLine="0"/>
        <w:rPr>
          <w:rFonts w:eastAsia="Arial" w:cs="Arial"/>
        </w:rPr>
      </w:pPr>
      <w:r w:rsidRPr="003408FE">
        <w:rPr>
          <w:rFonts w:eastAsia="Arial" w:cs="Arial"/>
        </w:rPr>
        <w:t>II – Promoção do acesso integral aos serviços de mobilidade;</w:t>
      </w:r>
    </w:p>
    <w:p w14:paraId="174C7A45" w14:textId="77777777" w:rsidR="00685D5A" w:rsidRPr="003408FE" w:rsidRDefault="00685D5A" w:rsidP="00685D5A">
      <w:pPr>
        <w:ind w:firstLine="0"/>
        <w:rPr>
          <w:rFonts w:eastAsia="Arial" w:cs="Arial"/>
        </w:rPr>
      </w:pPr>
      <w:r w:rsidRPr="003408FE">
        <w:rPr>
          <w:rFonts w:eastAsia="Arial" w:cs="Arial"/>
        </w:rPr>
        <w:t>III – Deslocamento de cargas e pessoas de forma eficiente e eficaz;</w:t>
      </w:r>
    </w:p>
    <w:p w14:paraId="6BFB5C9D" w14:textId="77777777" w:rsidR="00685D5A" w:rsidRPr="003408FE" w:rsidRDefault="00685D5A" w:rsidP="00685D5A">
      <w:pPr>
        <w:ind w:firstLine="0"/>
        <w:rPr>
          <w:rFonts w:eastAsia="Arial" w:cs="Arial"/>
        </w:rPr>
      </w:pPr>
      <w:r w:rsidRPr="003408FE">
        <w:rPr>
          <w:rFonts w:eastAsia="Arial" w:cs="Arial"/>
        </w:rPr>
        <w:t>IV – Mobilidade segura;</w:t>
      </w:r>
    </w:p>
    <w:p w14:paraId="251CF20A" w14:textId="77777777" w:rsidR="00685D5A" w:rsidRPr="003408FE" w:rsidRDefault="00685D5A" w:rsidP="00685D5A">
      <w:pPr>
        <w:ind w:firstLine="0"/>
        <w:rPr>
          <w:rFonts w:eastAsia="Arial" w:cs="Arial"/>
        </w:rPr>
      </w:pPr>
      <w:r w:rsidRPr="003408FE">
        <w:rPr>
          <w:rFonts w:eastAsia="Arial" w:cs="Arial"/>
        </w:rPr>
        <w:t>V – Integração das políticas municipais de desenvolvimento urbano.</w:t>
      </w:r>
    </w:p>
    <w:p w14:paraId="627E3EF9" w14:textId="77777777" w:rsidR="00685D5A" w:rsidRPr="003408FE" w:rsidRDefault="00685D5A" w:rsidP="00685D5A">
      <w:pPr>
        <w:rPr>
          <w:rFonts w:eastAsia="Arial" w:cs="Arial"/>
        </w:rPr>
      </w:pPr>
    </w:p>
    <w:p w14:paraId="2042D264" w14:textId="77777777" w:rsidR="00685D5A" w:rsidRPr="003408FE" w:rsidRDefault="00685D5A" w:rsidP="00685D5A">
      <w:pPr>
        <w:ind w:firstLine="0"/>
        <w:jc w:val="center"/>
        <w:rPr>
          <w:rFonts w:eastAsia="Arial" w:cs="Arial"/>
        </w:rPr>
      </w:pPr>
      <w:r w:rsidRPr="003408FE">
        <w:rPr>
          <w:rFonts w:eastAsia="Arial" w:cs="Arial"/>
        </w:rPr>
        <w:t>TÍTULO II</w:t>
      </w:r>
    </w:p>
    <w:p w14:paraId="3E8E0A70" w14:textId="77777777" w:rsidR="00685D5A" w:rsidRPr="003408FE" w:rsidRDefault="00685D5A" w:rsidP="00685D5A">
      <w:pPr>
        <w:ind w:firstLine="0"/>
        <w:jc w:val="center"/>
        <w:rPr>
          <w:rFonts w:eastAsia="Arial" w:cs="Arial"/>
        </w:rPr>
      </w:pPr>
      <w:r w:rsidRPr="003408FE">
        <w:rPr>
          <w:rFonts w:eastAsia="Arial" w:cs="Arial"/>
        </w:rPr>
        <w:t>SISTEMA DE MOBILIDADE URBANA DE FAZENDA RIO GRANDE</w:t>
      </w:r>
    </w:p>
    <w:p w14:paraId="6A3348CC" w14:textId="77777777" w:rsidR="00685D5A" w:rsidRPr="003408FE" w:rsidRDefault="00685D5A" w:rsidP="00685D5A">
      <w:pPr>
        <w:rPr>
          <w:rFonts w:eastAsia="Arial" w:cs="Arial"/>
        </w:rPr>
      </w:pPr>
    </w:p>
    <w:p w14:paraId="4C7C9958" w14:textId="77777777" w:rsidR="00685D5A" w:rsidRPr="003408FE" w:rsidRDefault="00685D5A" w:rsidP="00685D5A">
      <w:pPr>
        <w:ind w:firstLine="0"/>
        <w:rPr>
          <w:rFonts w:eastAsia="Arial" w:cs="Arial"/>
        </w:rPr>
      </w:pPr>
      <w:r w:rsidRPr="003408FE">
        <w:rPr>
          <w:rFonts w:eastAsia="Arial" w:cs="Arial"/>
        </w:rPr>
        <w:t xml:space="preserve">Art. 7º O Sistema de Mobilidade Urbana de </w:t>
      </w:r>
      <w:r w:rsidRPr="003408FE">
        <w:rPr>
          <w:rFonts w:cs="Arial"/>
        </w:rPr>
        <w:t>Fazenda Rio Grande</w:t>
      </w:r>
      <w:r w:rsidRPr="003408FE">
        <w:rPr>
          <w:rFonts w:eastAsia="Arial" w:cs="Arial"/>
        </w:rPr>
        <w:t xml:space="preserve"> é composto pela infraestrutura necessária aos distintos modos de transporte e pela estrutura administrativa, que suportam e gerem o deslocamento de pessoas e mercadorias no município.</w:t>
      </w:r>
    </w:p>
    <w:p w14:paraId="631399A3" w14:textId="77777777" w:rsidR="00685D5A" w:rsidRPr="003408FE" w:rsidRDefault="00685D5A" w:rsidP="00685D5A">
      <w:pPr>
        <w:rPr>
          <w:rFonts w:eastAsia="Arial" w:cs="Arial"/>
        </w:rPr>
      </w:pPr>
    </w:p>
    <w:p w14:paraId="01F9E5CC" w14:textId="77777777" w:rsidR="00685D5A" w:rsidRPr="003408FE" w:rsidRDefault="00685D5A" w:rsidP="00685D5A">
      <w:pPr>
        <w:ind w:firstLine="0"/>
        <w:jc w:val="center"/>
        <w:rPr>
          <w:rFonts w:eastAsia="Arial" w:cs="Arial"/>
        </w:rPr>
      </w:pPr>
      <w:r w:rsidRPr="003408FE">
        <w:rPr>
          <w:rFonts w:eastAsia="Arial" w:cs="Arial"/>
        </w:rPr>
        <w:t>Capítulo I</w:t>
      </w:r>
    </w:p>
    <w:p w14:paraId="6AF185F1" w14:textId="77777777" w:rsidR="00685D5A" w:rsidRPr="003408FE" w:rsidRDefault="00685D5A" w:rsidP="00685D5A">
      <w:pPr>
        <w:ind w:firstLine="0"/>
        <w:jc w:val="center"/>
        <w:rPr>
          <w:rFonts w:eastAsia="Arial" w:cs="Arial"/>
        </w:rPr>
      </w:pPr>
      <w:r w:rsidRPr="003408FE">
        <w:rPr>
          <w:rFonts w:eastAsia="Arial" w:cs="Arial"/>
        </w:rPr>
        <w:t>MODOS DE TRANSPORTE</w:t>
      </w:r>
    </w:p>
    <w:p w14:paraId="4EAC6FA7" w14:textId="77777777" w:rsidR="00685D5A" w:rsidRPr="003408FE" w:rsidRDefault="00685D5A" w:rsidP="00685D5A">
      <w:pPr>
        <w:rPr>
          <w:rFonts w:eastAsia="Arial" w:cs="Arial"/>
        </w:rPr>
      </w:pPr>
    </w:p>
    <w:p w14:paraId="4844493C" w14:textId="77777777" w:rsidR="00685D5A" w:rsidRPr="003408FE" w:rsidRDefault="00685D5A" w:rsidP="00685D5A">
      <w:pPr>
        <w:ind w:firstLine="0"/>
        <w:rPr>
          <w:rFonts w:eastAsia="Arial" w:cs="Arial"/>
        </w:rPr>
      </w:pPr>
      <w:r w:rsidRPr="003408FE">
        <w:rPr>
          <w:rFonts w:eastAsia="Arial" w:cs="Arial"/>
        </w:rPr>
        <w:t xml:space="preserve">Art. 8º Os modos de transporte no Município de </w:t>
      </w:r>
      <w:r w:rsidRPr="003408FE">
        <w:rPr>
          <w:rFonts w:cs="Arial"/>
        </w:rPr>
        <w:t>Fazenda Rio Grande</w:t>
      </w:r>
      <w:r w:rsidRPr="003408FE">
        <w:rPr>
          <w:rFonts w:eastAsia="Arial" w:cs="Arial"/>
        </w:rPr>
        <w:t xml:space="preserve"> compreendem os modos motorizados e não motorizados, destinados à mobilidade de pessoas e mercadorias.</w:t>
      </w:r>
    </w:p>
    <w:p w14:paraId="7EBA6E64" w14:textId="77777777" w:rsidR="00685D5A" w:rsidRPr="003408FE" w:rsidRDefault="00685D5A" w:rsidP="00685D5A">
      <w:pPr>
        <w:ind w:firstLine="0"/>
        <w:rPr>
          <w:rFonts w:eastAsia="Arial" w:cs="Arial"/>
        </w:rPr>
      </w:pPr>
      <w:r w:rsidRPr="003408FE">
        <w:rPr>
          <w:rFonts w:eastAsia="Arial" w:cs="Arial"/>
        </w:rPr>
        <w:t>§ 1º São considerados modos de transporte motorizados todas as formas de deslocamento de cargas e pessoas utilizando meios que necessitem de máquinas motoras à base de combustíveis e eletricidade.</w:t>
      </w:r>
    </w:p>
    <w:p w14:paraId="5129EC3C" w14:textId="77777777" w:rsidR="00685D5A" w:rsidRPr="003408FE" w:rsidRDefault="00685D5A" w:rsidP="00685D5A">
      <w:pPr>
        <w:ind w:firstLine="0"/>
        <w:rPr>
          <w:rFonts w:eastAsia="Arial" w:cs="Arial"/>
        </w:rPr>
      </w:pPr>
      <w:r w:rsidRPr="003408FE">
        <w:rPr>
          <w:rFonts w:eastAsia="Arial" w:cs="Arial"/>
        </w:rPr>
        <w:t>§ 2º São considerados modos de transporte não-motorizados todas as formas de deslocamento de cargas e pessoas utilizando equipamentos à base de tração humana sendo incluída, nesta categoria, a caminhada.</w:t>
      </w:r>
    </w:p>
    <w:p w14:paraId="5058A804" w14:textId="77777777" w:rsidR="00685D5A" w:rsidRPr="003408FE" w:rsidRDefault="00685D5A" w:rsidP="00685D5A">
      <w:pPr>
        <w:rPr>
          <w:rFonts w:eastAsia="Arial" w:cs="Arial"/>
        </w:rPr>
      </w:pPr>
    </w:p>
    <w:p w14:paraId="743282B5" w14:textId="77777777" w:rsidR="00685D5A" w:rsidRPr="003408FE" w:rsidRDefault="00685D5A" w:rsidP="00685D5A">
      <w:pPr>
        <w:ind w:firstLine="0"/>
        <w:rPr>
          <w:rFonts w:eastAsia="Arial" w:cs="Arial"/>
        </w:rPr>
      </w:pPr>
      <w:r w:rsidRPr="003408FE">
        <w:rPr>
          <w:rFonts w:eastAsia="Arial" w:cs="Arial"/>
        </w:rPr>
        <w:t>Art. 9º As ações públicas atinentes aos modos de transporte motorizados deverão ser conduzidas com base nos seguintes princípios:</w:t>
      </w:r>
    </w:p>
    <w:p w14:paraId="50CD511D" w14:textId="77777777" w:rsidR="00685D5A" w:rsidRPr="003408FE" w:rsidRDefault="00685D5A" w:rsidP="00685D5A">
      <w:pPr>
        <w:ind w:firstLine="0"/>
        <w:rPr>
          <w:rFonts w:eastAsia="Arial" w:cs="Arial"/>
        </w:rPr>
      </w:pPr>
      <w:r w:rsidRPr="003408FE">
        <w:rPr>
          <w:rFonts w:eastAsia="Arial" w:cs="Arial"/>
        </w:rPr>
        <w:t>I – Participação pública na tomada de decisões;</w:t>
      </w:r>
    </w:p>
    <w:p w14:paraId="6FADAD02" w14:textId="77777777" w:rsidR="00685D5A" w:rsidRPr="003408FE" w:rsidRDefault="00685D5A" w:rsidP="00685D5A">
      <w:pPr>
        <w:ind w:firstLine="0"/>
        <w:rPr>
          <w:rFonts w:eastAsia="Arial" w:cs="Arial"/>
        </w:rPr>
      </w:pPr>
      <w:r w:rsidRPr="003408FE">
        <w:rPr>
          <w:rFonts w:eastAsia="Arial" w:cs="Arial"/>
        </w:rPr>
        <w:t>II – Transparência e publicidade das medidas adotadas;</w:t>
      </w:r>
    </w:p>
    <w:p w14:paraId="74D32002" w14:textId="77777777" w:rsidR="00685D5A" w:rsidRPr="003408FE" w:rsidRDefault="00685D5A" w:rsidP="00685D5A">
      <w:pPr>
        <w:ind w:firstLine="0"/>
        <w:rPr>
          <w:rFonts w:eastAsia="Arial" w:cs="Arial"/>
        </w:rPr>
      </w:pPr>
      <w:r w:rsidRPr="003408FE">
        <w:rPr>
          <w:rFonts w:eastAsia="Arial" w:cs="Arial"/>
        </w:rPr>
        <w:t>III – Priorização da segurança dos pedestres;</w:t>
      </w:r>
    </w:p>
    <w:p w14:paraId="627FD759" w14:textId="77777777" w:rsidR="00685D5A" w:rsidRPr="003408FE" w:rsidRDefault="00685D5A" w:rsidP="00685D5A">
      <w:pPr>
        <w:ind w:firstLine="0"/>
        <w:rPr>
          <w:rFonts w:eastAsia="Arial" w:cs="Arial"/>
        </w:rPr>
      </w:pPr>
      <w:r w:rsidRPr="003408FE">
        <w:rPr>
          <w:rFonts w:eastAsia="Arial" w:cs="Arial"/>
        </w:rPr>
        <w:lastRenderedPageBreak/>
        <w:t>IV – Priorização dos modos de transporte que utilizem combustíveis renováveis e/ou eletricidade;</w:t>
      </w:r>
    </w:p>
    <w:p w14:paraId="5D755D74" w14:textId="77777777" w:rsidR="00685D5A" w:rsidRPr="003408FE" w:rsidRDefault="00685D5A" w:rsidP="00685D5A">
      <w:pPr>
        <w:ind w:firstLine="0"/>
        <w:rPr>
          <w:rFonts w:eastAsia="Arial" w:cs="Arial"/>
        </w:rPr>
      </w:pPr>
      <w:r w:rsidRPr="003408FE">
        <w:rPr>
          <w:rFonts w:eastAsia="Arial" w:cs="Arial"/>
        </w:rPr>
        <w:t>V – Priorização do transporte motorizado coletivo sobre o individual;</w:t>
      </w:r>
    </w:p>
    <w:p w14:paraId="7A8F0919" w14:textId="77777777" w:rsidR="00685D5A" w:rsidRPr="003408FE" w:rsidRDefault="00685D5A" w:rsidP="00685D5A">
      <w:pPr>
        <w:ind w:firstLine="0"/>
        <w:rPr>
          <w:rFonts w:eastAsia="Arial" w:cs="Arial"/>
        </w:rPr>
      </w:pPr>
      <w:r w:rsidRPr="003408FE">
        <w:rPr>
          <w:rFonts w:eastAsia="Arial" w:cs="Arial"/>
        </w:rPr>
        <w:t>VI – Integração com os modos de transporte não-motorizados;</w:t>
      </w:r>
    </w:p>
    <w:p w14:paraId="5C5CFBBE" w14:textId="77777777" w:rsidR="00685D5A" w:rsidRPr="003408FE" w:rsidRDefault="00685D5A" w:rsidP="00685D5A">
      <w:pPr>
        <w:ind w:firstLine="0"/>
        <w:rPr>
          <w:rFonts w:eastAsia="Arial" w:cs="Arial"/>
        </w:rPr>
      </w:pPr>
      <w:r w:rsidRPr="003408FE">
        <w:rPr>
          <w:rFonts w:eastAsia="Arial" w:cs="Arial"/>
        </w:rPr>
        <w:t>VII – Integração da zona rural com a área urbana municipal;</w:t>
      </w:r>
    </w:p>
    <w:p w14:paraId="76328502" w14:textId="77777777" w:rsidR="00685D5A" w:rsidRPr="003408FE" w:rsidRDefault="00685D5A" w:rsidP="00685D5A">
      <w:pPr>
        <w:ind w:firstLine="0"/>
        <w:rPr>
          <w:rFonts w:eastAsia="Arial" w:cs="Arial"/>
        </w:rPr>
      </w:pPr>
      <w:r w:rsidRPr="003408FE">
        <w:rPr>
          <w:rFonts w:eastAsia="Arial" w:cs="Arial"/>
        </w:rPr>
        <w:t>VIII – Conscientização da população sobre educação no trânsito, consciência ambiental e cívica sobre os impactos que os modos de transporte acarretam no ambiente natural, sobre a segurança e saúde públicas.</w:t>
      </w:r>
    </w:p>
    <w:p w14:paraId="0B258787" w14:textId="77777777" w:rsidR="00685D5A" w:rsidRPr="003408FE" w:rsidRDefault="00685D5A" w:rsidP="00685D5A">
      <w:pPr>
        <w:ind w:firstLine="0"/>
        <w:rPr>
          <w:rFonts w:eastAsia="Arial" w:cs="Arial"/>
        </w:rPr>
      </w:pPr>
      <w:r w:rsidRPr="003408FE">
        <w:rPr>
          <w:rFonts w:eastAsia="Arial" w:cs="Arial"/>
        </w:rPr>
        <w:t>Parágrafo único. Os serviços de transporte motorizados privados, prestados entre pessoas físicas ou jurídicas, deverão obedecer aos princípios estabelecidos nesta Lei, bem como aos regramentos determinados na Lei do Plano Municipal de Mobilidade Urbana.</w:t>
      </w:r>
    </w:p>
    <w:p w14:paraId="39CD0BCD" w14:textId="77777777" w:rsidR="00685D5A" w:rsidRPr="003408FE" w:rsidRDefault="00685D5A" w:rsidP="00685D5A">
      <w:pPr>
        <w:rPr>
          <w:rFonts w:eastAsia="Arial" w:cs="Arial"/>
        </w:rPr>
      </w:pPr>
    </w:p>
    <w:p w14:paraId="0A4A9570" w14:textId="77777777" w:rsidR="00685D5A" w:rsidRPr="003408FE" w:rsidRDefault="00685D5A" w:rsidP="00685D5A">
      <w:pPr>
        <w:ind w:firstLine="0"/>
        <w:rPr>
          <w:rFonts w:eastAsia="Arial" w:cs="Arial"/>
        </w:rPr>
      </w:pPr>
      <w:r w:rsidRPr="003408FE">
        <w:rPr>
          <w:rFonts w:eastAsia="Arial" w:cs="Arial"/>
        </w:rPr>
        <w:t>Art. 10</w:t>
      </w:r>
      <w:r>
        <w:rPr>
          <w:rFonts w:eastAsia="Arial" w:cs="Arial"/>
        </w:rPr>
        <w:t>.</w:t>
      </w:r>
      <w:r w:rsidRPr="003408FE">
        <w:rPr>
          <w:rFonts w:eastAsia="Arial" w:cs="Arial"/>
        </w:rPr>
        <w:t xml:space="preserve"> As ações públicas atinentes aos modos de transporte não-motorizados deverão ser conduzidas com base nos seguintes princípios:</w:t>
      </w:r>
    </w:p>
    <w:p w14:paraId="6A53949F" w14:textId="77777777" w:rsidR="00685D5A" w:rsidRPr="003408FE" w:rsidRDefault="00685D5A" w:rsidP="00685D5A">
      <w:pPr>
        <w:ind w:firstLine="0"/>
        <w:rPr>
          <w:rFonts w:eastAsia="Arial" w:cs="Arial"/>
        </w:rPr>
      </w:pPr>
      <w:r w:rsidRPr="003408FE">
        <w:rPr>
          <w:rFonts w:eastAsia="Arial" w:cs="Arial"/>
        </w:rPr>
        <w:t>I – Participação pública na tomada de decisões;</w:t>
      </w:r>
    </w:p>
    <w:p w14:paraId="237974AD" w14:textId="77777777" w:rsidR="00685D5A" w:rsidRPr="003408FE" w:rsidRDefault="00685D5A" w:rsidP="00685D5A">
      <w:pPr>
        <w:ind w:firstLine="0"/>
        <w:rPr>
          <w:rFonts w:eastAsia="Arial" w:cs="Arial"/>
        </w:rPr>
      </w:pPr>
      <w:r w:rsidRPr="003408FE">
        <w:rPr>
          <w:rFonts w:eastAsia="Arial" w:cs="Arial"/>
        </w:rPr>
        <w:t>II – Transparência e publicidade das medidas adotadas;</w:t>
      </w:r>
    </w:p>
    <w:p w14:paraId="057DCD52" w14:textId="77777777" w:rsidR="00685D5A" w:rsidRPr="003408FE" w:rsidRDefault="00685D5A" w:rsidP="00685D5A">
      <w:pPr>
        <w:ind w:firstLine="0"/>
        <w:rPr>
          <w:rFonts w:eastAsia="Arial" w:cs="Arial"/>
        </w:rPr>
      </w:pPr>
      <w:r w:rsidRPr="003408FE">
        <w:rPr>
          <w:rFonts w:eastAsia="Arial" w:cs="Arial"/>
        </w:rPr>
        <w:t>III – Priorização da segurança dos pedestres e ciclistas;</w:t>
      </w:r>
    </w:p>
    <w:p w14:paraId="463A664E" w14:textId="77777777" w:rsidR="00685D5A" w:rsidRPr="003408FE" w:rsidRDefault="00685D5A" w:rsidP="00685D5A">
      <w:pPr>
        <w:ind w:firstLine="0"/>
        <w:rPr>
          <w:rFonts w:eastAsia="Arial" w:cs="Arial"/>
        </w:rPr>
      </w:pPr>
      <w:r w:rsidRPr="003408FE">
        <w:rPr>
          <w:rFonts w:eastAsia="Arial" w:cs="Arial"/>
        </w:rPr>
        <w:t>IV – Integração com os modos de transporte motorizados, principalmente com o transporte público coletivo;</w:t>
      </w:r>
    </w:p>
    <w:p w14:paraId="49739BEC" w14:textId="77777777" w:rsidR="00685D5A" w:rsidRPr="003408FE" w:rsidRDefault="00685D5A" w:rsidP="00685D5A">
      <w:pPr>
        <w:ind w:firstLine="0"/>
        <w:rPr>
          <w:rFonts w:eastAsia="Arial" w:cs="Arial"/>
        </w:rPr>
      </w:pPr>
      <w:r w:rsidRPr="003408FE">
        <w:rPr>
          <w:rFonts w:eastAsia="Arial" w:cs="Arial"/>
        </w:rPr>
        <w:t>V – Incentivo na adoção de modos de transporte não-motorizados sobre os motorizados;</w:t>
      </w:r>
    </w:p>
    <w:p w14:paraId="7331818D" w14:textId="77777777" w:rsidR="00685D5A" w:rsidRPr="003408FE" w:rsidRDefault="00685D5A" w:rsidP="00685D5A">
      <w:pPr>
        <w:ind w:firstLine="0"/>
        <w:rPr>
          <w:rFonts w:eastAsia="Arial" w:cs="Arial"/>
        </w:rPr>
      </w:pPr>
      <w:r w:rsidRPr="003408FE">
        <w:rPr>
          <w:rFonts w:eastAsia="Arial" w:cs="Arial"/>
        </w:rPr>
        <w:t>VI – Conscientização da população sobre os benefícios da utilização de modos de transporte não-motorizados, sobretudo nos aspectos ambientais, de segurança e saúde públicas.</w:t>
      </w:r>
    </w:p>
    <w:p w14:paraId="4D43EFBD" w14:textId="77777777" w:rsidR="00685D5A" w:rsidRPr="003408FE" w:rsidRDefault="00685D5A" w:rsidP="00685D5A">
      <w:pPr>
        <w:ind w:firstLine="0"/>
        <w:rPr>
          <w:rFonts w:eastAsia="Arial" w:cs="Arial"/>
        </w:rPr>
      </w:pPr>
      <w:r w:rsidRPr="003408FE">
        <w:rPr>
          <w:rFonts w:eastAsia="Arial" w:cs="Arial"/>
        </w:rPr>
        <w:t xml:space="preserve">Parágrafo único. Os modos de transporte não-motorizados privados deverão obedecer aos princípios estabelecidos nesta Lei, bem como aos regramentos determinados na Lei do Plano Municipal de Mobilidade Urbana </w:t>
      </w:r>
      <w:r w:rsidRPr="003408FE">
        <w:rPr>
          <w:rFonts w:eastAsia="Arial" w:cs="Arial"/>
          <w:highlight w:val="yellow"/>
        </w:rPr>
        <w:t>(Lei n</w:t>
      </w:r>
      <w:r w:rsidRPr="003408FE">
        <w:rPr>
          <w:rFonts w:eastAsia="Arial" w:cs="Arial"/>
          <w:sz w:val="26"/>
          <w:szCs w:val="24"/>
          <w:highlight w:val="yellow"/>
        </w:rPr>
        <w:t xml:space="preserve">º </w:t>
      </w:r>
      <w:proofErr w:type="spellStart"/>
      <w:r w:rsidRPr="003408FE">
        <w:rPr>
          <w:rFonts w:eastAsia="Arial" w:cs="Arial"/>
          <w:sz w:val="26"/>
          <w:szCs w:val="24"/>
          <w:highlight w:val="yellow"/>
        </w:rPr>
        <w:t>xxx</w:t>
      </w:r>
      <w:proofErr w:type="spellEnd"/>
      <w:r w:rsidRPr="003408FE">
        <w:rPr>
          <w:rFonts w:eastAsia="Arial" w:cs="Arial"/>
          <w:sz w:val="26"/>
          <w:szCs w:val="24"/>
        </w:rPr>
        <w:t>)</w:t>
      </w:r>
      <w:r w:rsidRPr="003408FE">
        <w:rPr>
          <w:rFonts w:eastAsia="Arial" w:cs="Arial"/>
        </w:rPr>
        <w:t xml:space="preserve"> e do Código de Trânsito Brasileiro (Lei nº 14.071/2020).</w:t>
      </w:r>
    </w:p>
    <w:p w14:paraId="425106B1" w14:textId="77777777" w:rsidR="00685D5A" w:rsidRPr="003408FE" w:rsidRDefault="00685D5A" w:rsidP="00685D5A">
      <w:pPr>
        <w:rPr>
          <w:rFonts w:eastAsia="Arial" w:cs="Arial"/>
        </w:rPr>
      </w:pPr>
    </w:p>
    <w:p w14:paraId="397A96C2" w14:textId="77777777" w:rsidR="00685D5A" w:rsidRPr="003408FE" w:rsidRDefault="00685D5A" w:rsidP="00685D5A">
      <w:pPr>
        <w:ind w:firstLine="0"/>
        <w:jc w:val="center"/>
        <w:rPr>
          <w:rFonts w:eastAsia="Arial" w:cs="Arial"/>
        </w:rPr>
      </w:pPr>
      <w:r w:rsidRPr="003408FE">
        <w:rPr>
          <w:rFonts w:eastAsia="Arial" w:cs="Arial"/>
        </w:rPr>
        <w:t>CAPÍTULO II</w:t>
      </w:r>
    </w:p>
    <w:p w14:paraId="2EF65DE1" w14:textId="77777777" w:rsidR="00685D5A" w:rsidRPr="003408FE" w:rsidRDefault="00685D5A" w:rsidP="00685D5A">
      <w:pPr>
        <w:ind w:firstLine="0"/>
        <w:jc w:val="center"/>
        <w:rPr>
          <w:rFonts w:eastAsia="Arial" w:cs="Arial"/>
        </w:rPr>
      </w:pPr>
      <w:bookmarkStart w:id="2" w:name="_Hlk95404336"/>
      <w:r w:rsidRPr="003408FE">
        <w:rPr>
          <w:rFonts w:eastAsia="Arial" w:cs="Arial"/>
        </w:rPr>
        <w:t>INFRAESTRUTURA DE TRANSPORTE E MOBILIDADE</w:t>
      </w:r>
    </w:p>
    <w:bookmarkEnd w:id="2"/>
    <w:p w14:paraId="3C7C4C91" w14:textId="77777777" w:rsidR="00685D5A" w:rsidRPr="003408FE" w:rsidRDefault="00685D5A" w:rsidP="00685D5A">
      <w:pPr>
        <w:rPr>
          <w:rFonts w:eastAsia="Arial" w:cs="Arial"/>
        </w:rPr>
      </w:pPr>
    </w:p>
    <w:p w14:paraId="079229A0" w14:textId="77777777" w:rsidR="00685D5A" w:rsidRPr="003408FE" w:rsidRDefault="00685D5A" w:rsidP="00685D5A">
      <w:pPr>
        <w:ind w:firstLine="0"/>
        <w:rPr>
          <w:rFonts w:eastAsia="Arial" w:cs="Arial"/>
        </w:rPr>
      </w:pPr>
      <w:r w:rsidRPr="003408FE">
        <w:rPr>
          <w:rFonts w:eastAsia="Arial" w:cs="Arial"/>
        </w:rPr>
        <w:lastRenderedPageBreak/>
        <w:t>Art. 11</w:t>
      </w:r>
      <w:r>
        <w:rPr>
          <w:rFonts w:eastAsia="Arial" w:cs="Arial"/>
        </w:rPr>
        <w:t>.</w:t>
      </w:r>
      <w:r w:rsidRPr="003408FE">
        <w:rPr>
          <w:rFonts w:eastAsia="Arial" w:cs="Arial"/>
        </w:rPr>
        <w:t xml:space="preserve"> São classificadas como componentes da infraestrutura de transporte e mobilidade de </w:t>
      </w:r>
      <w:r w:rsidRPr="003408FE">
        <w:rPr>
          <w:rFonts w:cs="Arial"/>
        </w:rPr>
        <w:t>Fazenda Rio Grande</w:t>
      </w:r>
      <w:r w:rsidRPr="003408FE">
        <w:rPr>
          <w:rFonts w:eastAsia="Arial" w:cs="Arial"/>
        </w:rPr>
        <w:t xml:space="preserve"> as seguintes estruturas:</w:t>
      </w:r>
    </w:p>
    <w:p w14:paraId="0D539587" w14:textId="77777777" w:rsidR="00685D5A" w:rsidRPr="003408FE" w:rsidRDefault="00685D5A" w:rsidP="00685D5A">
      <w:pPr>
        <w:ind w:firstLine="0"/>
        <w:rPr>
          <w:rFonts w:eastAsia="Arial" w:cs="Arial"/>
        </w:rPr>
      </w:pPr>
      <w:r w:rsidRPr="003408FE">
        <w:rPr>
          <w:rFonts w:eastAsia="Arial" w:cs="Arial"/>
        </w:rPr>
        <w:t>I – Vias e demais logradouros públicos, inclusive ciclovias;</w:t>
      </w:r>
    </w:p>
    <w:p w14:paraId="5A9C0A92" w14:textId="77777777" w:rsidR="00685D5A" w:rsidRPr="003408FE" w:rsidRDefault="00685D5A" w:rsidP="00685D5A">
      <w:pPr>
        <w:ind w:firstLine="0"/>
        <w:rPr>
          <w:rFonts w:eastAsia="Arial" w:cs="Arial"/>
        </w:rPr>
      </w:pPr>
      <w:r w:rsidRPr="003408FE">
        <w:rPr>
          <w:rFonts w:eastAsia="Arial" w:cs="Arial"/>
        </w:rPr>
        <w:t>II – Estacionamentos para veículos motorizados e não motorizados;</w:t>
      </w:r>
    </w:p>
    <w:p w14:paraId="2F4E7B86" w14:textId="77777777" w:rsidR="00685D5A" w:rsidRPr="003408FE" w:rsidRDefault="00685D5A" w:rsidP="00685D5A">
      <w:pPr>
        <w:ind w:firstLine="0"/>
        <w:rPr>
          <w:rFonts w:eastAsia="Arial" w:cs="Arial"/>
        </w:rPr>
      </w:pPr>
      <w:r w:rsidRPr="003408FE">
        <w:rPr>
          <w:rFonts w:eastAsia="Arial" w:cs="Arial"/>
        </w:rPr>
        <w:t>III – Terminais, estações e demais conexões;</w:t>
      </w:r>
    </w:p>
    <w:p w14:paraId="70E5A083" w14:textId="77777777" w:rsidR="00685D5A" w:rsidRPr="003408FE" w:rsidRDefault="00685D5A" w:rsidP="00685D5A">
      <w:pPr>
        <w:ind w:firstLine="0"/>
        <w:rPr>
          <w:rFonts w:eastAsia="Arial" w:cs="Arial"/>
        </w:rPr>
      </w:pPr>
      <w:r w:rsidRPr="003408FE">
        <w:rPr>
          <w:rFonts w:eastAsia="Arial" w:cs="Arial"/>
        </w:rPr>
        <w:t>IV – Pontos para embarque e desembarque de passageiros e cargas;</w:t>
      </w:r>
    </w:p>
    <w:p w14:paraId="344BC3D1" w14:textId="77777777" w:rsidR="00685D5A" w:rsidRPr="003408FE" w:rsidRDefault="00685D5A" w:rsidP="00685D5A">
      <w:pPr>
        <w:ind w:firstLine="0"/>
        <w:rPr>
          <w:rFonts w:eastAsia="Arial" w:cs="Arial"/>
        </w:rPr>
      </w:pPr>
      <w:r w:rsidRPr="003408FE">
        <w:rPr>
          <w:rFonts w:eastAsia="Arial" w:cs="Arial"/>
        </w:rPr>
        <w:t>VI – Sinalização viária e de trânsito;</w:t>
      </w:r>
    </w:p>
    <w:p w14:paraId="59A3F713" w14:textId="77777777" w:rsidR="00685D5A" w:rsidRPr="003408FE" w:rsidRDefault="00685D5A" w:rsidP="00685D5A">
      <w:pPr>
        <w:ind w:firstLine="0"/>
        <w:rPr>
          <w:rFonts w:eastAsia="Arial" w:cs="Arial"/>
        </w:rPr>
      </w:pPr>
      <w:r w:rsidRPr="003408FE">
        <w:rPr>
          <w:rFonts w:eastAsia="Arial" w:cs="Arial"/>
        </w:rPr>
        <w:t>VII – Instrumentos de controle, fiscalização, arrecadação de taxas e tarifas e difusão de informações.</w:t>
      </w:r>
    </w:p>
    <w:p w14:paraId="024A7F0E" w14:textId="77777777" w:rsidR="00685D5A" w:rsidRPr="003408FE" w:rsidRDefault="00685D5A" w:rsidP="00685D5A">
      <w:pPr>
        <w:ind w:firstLine="0"/>
        <w:rPr>
          <w:rFonts w:eastAsia="Arial" w:cs="Arial"/>
        </w:rPr>
      </w:pPr>
      <w:r w:rsidRPr="003408FE">
        <w:rPr>
          <w:rFonts w:eastAsia="Arial" w:cs="Arial"/>
        </w:rPr>
        <w:t>Parágrafo único. A disposição das infraestruturas de transporte e mobilidade são as determinadas pela Lei do Plano Municipal de Mobilidade Urbana.</w:t>
      </w:r>
    </w:p>
    <w:p w14:paraId="7EF8E5D1" w14:textId="77777777" w:rsidR="00685D5A" w:rsidRPr="003408FE" w:rsidRDefault="00685D5A" w:rsidP="00685D5A">
      <w:pPr>
        <w:rPr>
          <w:rFonts w:eastAsia="Arial" w:cs="Arial"/>
        </w:rPr>
      </w:pPr>
    </w:p>
    <w:p w14:paraId="2D9589CD" w14:textId="77777777" w:rsidR="00685D5A" w:rsidRPr="003408FE" w:rsidRDefault="00685D5A" w:rsidP="00685D5A">
      <w:pPr>
        <w:ind w:firstLine="0"/>
        <w:rPr>
          <w:rFonts w:eastAsia="Arial" w:cs="Arial"/>
        </w:rPr>
      </w:pPr>
      <w:r w:rsidRPr="003408FE">
        <w:rPr>
          <w:rFonts w:eastAsia="Arial" w:cs="Arial"/>
        </w:rPr>
        <w:t>Art. 12</w:t>
      </w:r>
      <w:r>
        <w:rPr>
          <w:rFonts w:eastAsia="Arial" w:cs="Arial"/>
        </w:rPr>
        <w:t>.</w:t>
      </w:r>
      <w:r w:rsidRPr="003408FE">
        <w:rPr>
          <w:rFonts w:eastAsia="Arial" w:cs="Arial"/>
        </w:rPr>
        <w:t xml:space="preserve"> As ações públicas atinentes à infraestrutura de transporte e mobilidade deverão ser conduzidas com base nos seguintes princípios:</w:t>
      </w:r>
    </w:p>
    <w:p w14:paraId="5CD4463A" w14:textId="77777777" w:rsidR="00685D5A" w:rsidRPr="003408FE" w:rsidRDefault="00685D5A" w:rsidP="00685D5A">
      <w:pPr>
        <w:ind w:firstLine="0"/>
        <w:rPr>
          <w:rFonts w:eastAsia="Arial" w:cs="Arial"/>
        </w:rPr>
      </w:pPr>
      <w:r w:rsidRPr="003408FE">
        <w:rPr>
          <w:rFonts w:eastAsia="Arial" w:cs="Arial"/>
        </w:rPr>
        <w:t>I – Participação pública na tomada de decisões;</w:t>
      </w:r>
    </w:p>
    <w:p w14:paraId="56970738" w14:textId="77777777" w:rsidR="00685D5A" w:rsidRPr="003408FE" w:rsidRDefault="00685D5A" w:rsidP="00685D5A">
      <w:pPr>
        <w:ind w:firstLine="0"/>
        <w:rPr>
          <w:rFonts w:eastAsia="Arial" w:cs="Arial"/>
        </w:rPr>
      </w:pPr>
      <w:r w:rsidRPr="003408FE">
        <w:rPr>
          <w:rFonts w:eastAsia="Arial" w:cs="Arial"/>
        </w:rPr>
        <w:t>II – Transparência e publicidade das medidas adotadas;</w:t>
      </w:r>
    </w:p>
    <w:p w14:paraId="7AFCDB9D" w14:textId="77777777" w:rsidR="00685D5A" w:rsidRPr="003408FE" w:rsidRDefault="00685D5A" w:rsidP="00685D5A">
      <w:pPr>
        <w:ind w:firstLine="0"/>
        <w:rPr>
          <w:rFonts w:eastAsia="Arial" w:cs="Arial"/>
        </w:rPr>
      </w:pPr>
      <w:r w:rsidRPr="003408FE">
        <w:rPr>
          <w:rFonts w:eastAsia="Arial" w:cs="Arial"/>
        </w:rPr>
        <w:t>III – Priorização da segurança dos pedestres e ciclistas, bem como de utilizadores dos serviços públicos;</w:t>
      </w:r>
    </w:p>
    <w:p w14:paraId="518201EE" w14:textId="77777777" w:rsidR="00685D5A" w:rsidRPr="003408FE" w:rsidRDefault="00685D5A" w:rsidP="00685D5A">
      <w:pPr>
        <w:ind w:firstLine="0"/>
        <w:rPr>
          <w:rFonts w:eastAsia="Arial" w:cs="Arial"/>
        </w:rPr>
      </w:pPr>
      <w:r w:rsidRPr="003408FE">
        <w:rPr>
          <w:rFonts w:eastAsia="Arial" w:cs="Arial"/>
        </w:rPr>
        <w:t>IV – Hierarquização das ações e medidas prioritárias para o desenvolvimento viário municipal;</w:t>
      </w:r>
    </w:p>
    <w:p w14:paraId="0390F6E2" w14:textId="77777777" w:rsidR="00685D5A" w:rsidRPr="003408FE" w:rsidRDefault="00685D5A" w:rsidP="00685D5A">
      <w:pPr>
        <w:ind w:firstLine="0"/>
        <w:rPr>
          <w:rFonts w:eastAsia="Arial" w:cs="Arial"/>
        </w:rPr>
      </w:pPr>
      <w:r w:rsidRPr="003408FE">
        <w:rPr>
          <w:rFonts w:eastAsia="Arial" w:cs="Arial"/>
        </w:rPr>
        <w:t>V – Observância dos regramentos atinentes ao uso e ocupação do solo, bem como do Plano Diretor Municipal;</w:t>
      </w:r>
    </w:p>
    <w:p w14:paraId="6B5BF365" w14:textId="77777777" w:rsidR="00685D5A" w:rsidRPr="003408FE" w:rsidRDefault="00685D5A" w:rsidP="00685D5A">
      <w:pPr>
        <w:ind w:firstLine="0"/>
        <w:rPr>
          <w:rFonts w:eastAsia="Arial" w:cs="Arial"/>
        </w:rPr>
      </w:pPr>
      <w:r w:rsidRPr="003408FE">
        <w:rPr>
          <w:rFonts w:eastAsia="Arial" w:cs="Arial"/>
        </w:rPr>
        <w:t>VI – Priorização de alternativas tecnológicas e/ou locacionais que visem à implementação destas estruturas com o menor impacto ambiental possível;</w:t>
      </w:r>
    </w:p>
    <w:p w14:paraId="41956BD8" w14:textId="77777777" w:rsidR="00685D5A" w:rsidRPr="003408FE" w:rsidRDefault="00685D5A" w:rsidP="00685D5A">
      <w:pPr>
        <w:ind w:firstLine="0"/>
        <w:rPr>
          <w:rFonts w:eastAsia="Arial" w:cs="Arial"/>
        </w:rPr>
      </w:pPr>
      <w:r w:rsidRPr="003408FE">
        <w:rPr>
          <w:rFonts w:eastAsia="Arial" w:cs="Arial"/>
        </w:rPr>
        <w:t>VII – Acessibilidade universal de toda a infraestrutura de transporte e mobilidade.</w:t>
      </w:r>
    </w:p>
    <w:p w14:paraId="1C570494" w14:textId="77777777" w:rsidR="00685D5A" w:rsidRPr="003408FE" w:rsidRDefault="00685D5A" w:rsidP="00685D5A">
      <w:pPr>
        <w:rPr>
          <w:rFonts w:eastAsia="Arial" w:cs="Arial"/>
        </w:rPr>
      </w:pPr>
    </w:p>
    <w:p w14:paraId="515763B4" w14:textId="77777777" w:rsidR="00685D5A" w:rsidRPr="003408FE" w:rsidRDefault="00685D5A" w:rsidP="00685D5A">
      <w:pPr>
        <w:ind w:firstLine="0"/>
        <w:jc w:val="center"/>
        <w:rPr>
          <w:rFonts w:eastAsia="Arial" w:cs="Arial"/>
        </w:rPr>
      </w:pPr>
      <w:r w:rsidRPr="003408FE">
        <w:rPr>
          <w:rFonts w:eastAsia="Arial" w:cs="Arial"/>
        </w:rPr>
        <w:t>CAPÍTULO III</w:t>
      </w:r>
    </w:p>
    <w:p w14:paraId="2098C43D" w14:textId="77777777" w:rsidR="00685D5A" w:rsidRPr="003408FE" w:rsidRDefault="00685D5A" w:rsidP="00685D5A">
      <w:pPr>
        <w:ind w:firstLine="0"/>
        <w:jc w:val="center"/>
        <w:rPr>
          <w:rFonts w:eastAsia="Arial" w:cs="Arial"/>
        </w:rPr>
      </w:pPr>
      <w:r w:rsidRPr="003408FE">
        <w:rPr>
          <w:rFonts w:eastAsia="Arial" w:cs="Arial"/>
        </w:rPr>
        <w:t>ESTRUTURA ADMINISTRATIVA</w:t>
      </w:r>
    </w:p>
    <w:p w14:paraId="1FAD1574" w14:textId="77777777" w:rsidR="00685D5A" w:rsidRPr="003408FE" w:rsidRDefault="00685D5A" w:rsidP="00685D5A">
      <w:pPr>
        <w:rPr>
          <w:rFonts w:eastAsia="Arial" w:cs="Arial"/>
        </w:rPr>
      </w:pPr>
    </w:p>
    <w:p w14:paraId="4E1CCCF2" w14:textId="77777777" w:rsidR="00685D5A" w:rsidRPr="003408FE" w:rsidRDefault="00685D5A" w:rsidP="00685D5A">
      <w:pPr>
        <w:ind w:firstLine="0"/>
        <w:rPr>
          <w:rFonts w:eastAsia="Arial" w:cs="Arial"/>
        </w:rPr>
      </w:pPr>
      <w:r w:rsidRPr="003408FE">
        <w:rPr>
          <w:rFonts w:eastAsia="Arial" w:cs="Arial"/>
        </w:rPr>
        <w:t>Art. 13</w:t>
      </w:r>
      <w:r>
        <w:rPr>
          <w:rFonts w:eastAsia="Arial" w:cs="Arial"/>
        </w:rPr>
        <w:t>.</w:t>
      </w:r>
      <w:r w:rsidRPr="003408FE">
        <w:rPr>
          <w:rFonts w:eastAsia="Arial" w:cs="Arial"/>
        </w:rPr>
        <w:t xml:space="preserve"> A estrutura administrativa, cujas finalidades serão o planejamento, a gestão e a execução das medidas de mobilidade urbana de </w:t>
      </w:r>
      <w:r w:rsidRPr="003408FE">
        <w:rPr>
          <w:rFonts w:cs="Arial"/>
        </w:rPr>
        <w:t>Fazenda Rio Grande</w:t>
      </w:r>
      <w:r w:rsidRPr="003408FE">
        <w:rPr>
          <w:rFonts w:eastAsia="Arial" w:cs="Arial"/>
        </w:rPr>
        <w:t>, terá suas ações pautadas nos seguintes princípios:</w:t>
      </w:r>
    </w:p>
    <w:p w14:paraId="41EF3688" w14:textId="77777777" w:rsidR="00685D5A" w:rsidRPr="003408FE" w:rsidRDefault="00685D5A" w:rsidP="00685D5A">
      <w:pPr>
        <w:ind w:firstLine="0"/>
        <w:rPr>
          <w:rFonts w:eastAsia="Arial" w:cs="Arial"/>
        </w:rPr>
      </w:pPr>
      <w:r w:rsidRPr="003408FE">
        <w:rPr>
          <w:rFonts w:eastAsia="Arial" w:cs="Arial"/>
        </w:rPr>
        <w:t>I – Participação pública na tomada de decisões;</w:t>
      </w:r>
    </w:p>
    <w:p w14:paraId="110BD859" w14:textId="77777777" w:rsidR="00685D5A" w:rsidRPr="003408FE" w:rsidRDefault="00685D5A" w:rsidP="00685D5A">
      <w:pPr>
        <w:ind w:firstLine="0"/>
        <w:rPr>
          <w:rFonts w:eastAsia="Arial" w:cs="Arial"/>
        </w:rPr>
      </w:pPr>
      <w:r w:rsidRPr="003408FE">
        <w:rPr>
          <w:rFonts w:eastAsia="Arial" w:cs="Arial"/>
        </w:rPr>
        <w:t>II – Transparência e publicidade das medidas adotadas;</w:t>
      </w:r>
    </w:p>
    <w:p w14:paraId="0E77991D" w14:textId="77777777" w:rsidR="00685D5A" w:rsidRPr="003408FE" w:rsidRDefault="00685D5A" w:rsidP="00685D5A">
      <w:pPr>
        <w:ind w:firstLine="0"/>
        <w:rPr>
          <w:rFonts w:eastAsia="Arial" w:cs="Arial"/>
        </w:rPr>
      </w:pPr>
      <w:r w:rsidRPr="003408FE">
        <w:rPr>
          <w:rFonts w:eastAsia="Arial" w:cs="Arial"/>
        </w:rPr>
        <w:lastRenderedPageBreak/>
        <w:t>III – Eficiência, eficácia e efetividade na tomada de decisões;</w:t>
      </w:r>
    </w:p>
    <w:p w14:paraId="1D39ABA7" w14:textId="77777777" w:rsidR="00685D5A" w:rsidRPr="003408FE" w:rsidRDefault="00685D5A" w:rsidP="00685D5A">
      <w:pPr>
        <w:ind w:firstLine="0"/>
        <w:rPr>
          <w:rFonts w:eastAsia="Arial" w:cs="Arial"/>
        </w:rPr>
      </w:pPr>
      <w:r w:rsidRPr="003408FE">
        <w:rPr>
          <w:rFonts w:eastAsia="Arial" w:cs="Arial"/>
        </w:rPr>
        <w:t>IV – Adoção de decisões em respeito ao princípio da impessoalidade.</w:t>
      </w:r>
    </w:p>
    <w:p w14:paraId="487AEF66" w14:textId="77777777" w:rsidR="00685D5A" w:rsidRPr="003408FE" w:rsidRDefault="00685D5A" w:rsidP="00685D5A">
      <w:pPr>
        <w:rPr>
          <w:rFonts w:eastAsia="Arial" w:cs="Arial"/>
        </w:rPr>
      </w:pPr>
    </w:p>
    <w:p w14:paraId="2F3EEBB4" w14:textId="77777777" w:rsidR="00685D5A" w:rsidRPr="003408FE" w:rsidRDefault="00685D5A" w:rsidP="00685D5A">
      <w:pPr>
        <w:shd w:val="clear" w:color="auto" w:fill="FFFFFF" w:themeFill="background1"/>
        <w:ind w:firstLine="0"/>
        <w:rPr>
          <w:rFonts w:eastAsia="Arial" w:cs="Arial"/>
        </w:rPr>
      </w:pPr>
      <w:r w:rsidRPr="003408FE">
        <w:rPr>
          <w:rFonts w:eastAsia="Arial" w:cs="Arial"/>
        </w:rPr>
        <w:t>Art. 14</w:t>
      </w:r>
      <w:r>
        <w:rPr>
          <w:rFonts w:eastAsia="Arial" w:cs="Arial"/>
        </w:rPr>
        <w:t>.</w:t>
      </w:r>
      <w:r w:rsidRPr="003408FE">
        <w:rPr>
          <w:rFonts w:eastAsia="Arial" w:cs="Arial"/>
        </w:rPr>
        <w:t xml:space="preserve"> A estrutura administrativa da Política Municipal de Mobilidade Urbana será composta pela Comissão Especial da Mobilidade Urbana Municipal </w:t>
      </w:r>
      <w:r w:rsidRPr="003408FE">
        <w:rPr>
          <w:rFonts w:eastAsia="Arial" w:cs="Arial"/>
          <w:highlight w:val="yellow"/>
        </w:rPr>
        <w:t xml:space="preserve">(Portaria/Decreto </w:t>
      </w:r>
      <w:proofErr w:type="spellStart"/>
      <w:r w:rsidRPr="003408FE">
        <w:rPr>
          <w:rFonts w:eastAsia="Arial" w:cs="Arial"/>
          <w:highlight w:val="yellow"/>
        </w:rPr>
        <w:t>xxx</w:t>
      </w:r>
      <w:proofErr w:type="spellEnd"/>
      <w:r w:rsidRPr="003408FE">
        <w:rPr>
          <w:rFonts w:eastAsia="Arial" w:cs="Arial"/>
        </w:rPr>
        <w:t>), na qualidade de órgão de planejamento e gestão da mobilidade urbana municipal, e pelo Conselho Municipal de Políticas Públicas Territoriais e Ambientais (Lei Complementar nº 04/2006/Decreto 5.998/2021).</w:t>
      </w:r>
    </w:p>
    <w:p w14:paraId="1BE53574" w14:textId="77777777" w:rsidR="00685D5A" w:rsidRPr="003408FE" w:rsidRDefault="00685D5A" w:rsidP="00685D5A">
      <w:pPr>
        <w:ind w:firstLine="0"/>
        <w:rPr>
          <w:rFonts w:eastAsia="Arial" w:cs="Arial"/>
        </w:rPr>
      </w:pPr>
      <w:r w:rsidRPr="003408FE">
        <w:rPr>
          <w:rFonts w:eastAsia="Arial" w:cs="Arial"/>
        </w:rPr>
        <w:t xml:space="preserve">Parágrafo único. A composição dos órgãos indicados no </w:t>
      </w:r>
      <w:r w:rsidRPr="003408FE">
        <w:rPr>
          <w:rFonts w:eastAsia="Arial" w:cs="Arial"/>
          <w:iCs/>
        </w:rPr>
        <w:t>caput</w:t>
      </w:r>
      <w:r w:rsidRPr="003408FE">
        <w:rPr>
          <w:rFonts w:eastAsia="Arial" w:cs="Arial"/>
          <w:i/>
        </w:rPr>
        <w:t xml:space="preserve"> </w:t>
      </w:r>
      <w:r w:rsidRPr="003408FE">
        <w:rPr>
          <w:rFonts w:eastAsia="Arial" w:cs="Arial"/>
        </w:rPr>
        <w:t>deste artigo é regulada por meio de documento normativo próprio. Já a Comissão Especial da Mobilidade Urbana Municipal deverá ser composta por no mínimo 5 (cinco) membros de cargos efetivos.</w:t>
      </w:r>
    </w:p>
    <w:p w14:paraId="43406D8B" w14:textId="77777777" w:rsidR="00685D5A" w:rsidRPr="003408FE" w:rsidRDefault="00685D5A" w:rsidP="00685D5A">
      <w:pPr>
        <w:rPr>
          <w:rFonts w:eastAsia="Arial" w:cs="Arial"/>
        </w:rPr>
      </w:pPr>
    </w:p>
    <w:p w14:paraId="19B75580" w14:textId="77777777" w:rsidR="00685D5A" w:rsidRPr="003408FE" w:rsidRDefault="00685D5A" w:rsidP="00685D5A">
      <w:pPr>
        <w:ind w:firstLine="0"/>
        <w:rPr>
          <w:rFonts w:eastAsia="Arial" w:cs="Arial"/>
        </w:rPr>
      </w:pPr>
      <w:r w:rsidRPr="003408FE">
        <w:rPr>
          <w:rFonts w:eastAsia="Arial" w:cs="Arial"/>
        </w:rPr>
        <w:t>Art. 15</w:t>
      </w:r>
      <w:r>
        <w:rPr>
          <w:rFonts w:eastAsia="Arial" w:cs="Arial"/>
        </w:rPr>
        <w:t>.</w:t>
      </w:r>
      <w:r w:rsidRPr="003408FE">
        <w:rPr>
          <w:rFonts w:eastAsia="Arial" w:cs="Arial"/>
        </w:rPr>
        <w:t xml:space="preserve"> Compete à Comissão Especial da Mobilidade Urbana Municipal:</w:t>
      </w:r>
    </w:p>
    <w:p w14:paraId="2957C779" w14:textId="77777777" w:rsidR="00685D5A" w:rsidRPr="003408FE" w:rsidRDefault="00685D5A" w:rsidP="00685D5A">
      <w:pPr>
        <w:ind w:firstLine="0"/>
        <w:rPr>
          <w:rFonts w:eastAsia="Arial" w:cs="Arial"/>
        </w:rPr>
      </w:pPr>
      <w:r w:rsidRPr="003408FE">
        <w:rPr>
          <w:rFonts w:eastAsia="Arial" w:cs="Arial"/>
        </w:rPr>
        <w:t>I – Realizar o planejamento plurianual das medidas a serem adotadas no âmbito da mobilidade urbana municipal;</w:t>
      </w:r>
    </w:p>
    <w:p w14:paraId="278C3ABC" w14:textId="77777777" w:rsidR="00685D5A" w:rsidRPr="003408FE" w:rsidRDefault="00685D5A" w:rsidP="00685D5A">
      <w:pPr>
        <w:ind w:firstLine="0"/>
        <w:rPr>
          <w:rFonts w:eastAsia="Arial" w:cs="Arial"/>
        </w:rPr>
      </w:pPr>
      <w:r w:rsidRPr="003408FE">
        <w:rPr>
          <w:rFonts w:eastAsia="Arial" w:cs="Arial"/>
        </w:rPr>
        <w:t>II – Adotar as ações e medidas necessárias para a implementação da Lei do Plano Municipal de Mobilidade Urbana;</w:t>
      </w:r>
    </w:p>
    <w:p w14:paraId="49B6069A" w14:textId="77777777" w:rsidR="00685D5A" w:rsidRPr="003408FE" w:rsidRDefault="00685D5A" w:rsidP="00685D5A">
      <w:pPr>
        <w:ind w:firstLine="0"/>
        <w:rPr>
          <w:rFonts w:eastAsia="Arial" w:cs="Arial"/>
        </w:rPr>
      </w:pPr>
      <w:r w:rsidRPr="003408FE">
        <w:rPr>
          <w:rFonts w:eastAsia="Arial" w:cs="Arial"/>
        </w:rPr>
        <w:t>III – Avaliar a economicidade e eficiência das ações advindas da Lei do Plano de Ação e Investimentos;</w:t>
      </w:r>
    </w:p>
    <w:p w14:paraId="672826A6" w14:textId="77777777" w:rsidR="00685D5A" w:rsidRPr="003408FE" w:rsidRDefault="00685D5A" w:rsidP="00685D5A">
      <w:pPr>
        <w:ind w:firstLine="0"/>
        <w:rPr>
          <w:rFonts w:eastAsia="Arial" w:cs="Arial"/>
        </w:rPr>
      </w:pPr>
      <w:r w:rsidRPr="003408FE">
        <w:rPr>
          <w:rFonts w:eastAsia="Arial" w:cs="Arial"/>
        </w:rPr>
        <w:t>IV – Administrar os recursos destinados às ações de mobilidade urbana municipal, respeitando a Lei do Plano de Ação e Investimentos;</w:t>
      </w:r>
    </w:p>
    <w:p w14:paraId="0A5F8CF1" w14:textId="77777777" w:rsidR="00685D5A" w:rsidRPr="003408FE" w:rsidRDefault="00685D5A" w:rsidP="00685D5A">
      <w:pPr>
        <w:ind w:firstLine="0"/>
        <w:rPr>
          <w:rFonts w:eastAsia="Arial" w:cs="Arial"/>
        </w:rPr>
      </w:pPr>
      <w:r w:rsidRPr="003408FE">
        <w:rPr>
          <w:rFonts w:eastAsia="Arial" w:cs="Arial"/>
        </w:rPr>
        <w:t>V – Realizar estudos técnicos que subsidiem a revisão periódica dos instrumentos que integram a Política Municipal de Mobilidade Urbana;</w:t>
      </w:r>
    </w:p>
    <w:p w14:paraId="0EAEBCD7" w14:textId="77777777" w:rsidR="00685D5A" w:rsidRPr="003408FE" w:rsidRDefault="00685D5A" w:rsidP="00685D5A">
      <w:pPr>
        <w:ind w:firstLine="0"/>
        <w:rPr>
          <w:rFonts w:eastAsia="Arial" w:cs="Arial"/>
        </w:rPr>
      </w:pPr>
      <w:r w:rsidRPr="003408FE">
        <w:rPr>
          <w:rFonts w:eastAsia="Arial" w:cs="Arial"/>
        </w:rPr>
        <w:t>VI – Estabelecer um planejamento periódico de ações e medidas a serem adotadas para a mobilidade urbana municipal;</w:t>
      </w:r>
    </w:p>
    <w:p w14:paraId="608F3BED" w14:textId="77777777" w:rsidR="00685D5A" w:rsidRPr="003408FE" w:rsidRDefault="00685D5A" w:rsidP="00685D5A">
      <w:pPr>
        <w:ind w:firstLine="0"/>
        <w:rPr>
          <w:rFonts w:eastAsia="Arial" w:cs="Arial"/>
        </w:rPr>
      </w:pPr>
      <w:r w:rsidRPr="003408FE">
        <w:rPr>
          <w:rFonts w:eastAsia="Arial" w:cs="Arial"/>
        </w:rPr>
        <w:t>VII – Utilizar os instrumentos de controle e fiscalização para garantir a efetividade do Plano Municipal de Mobilidade Urbana;</w:t>
      </w:r>
    </w:p>
    <w:p w14:paraId="71FAD94C" w14:textId="77777777" w:rsidR="00685D5A" w:rsidRPr="003408FE" w:rsidRDefault="00685D5A" w:rsidP="00685D5A">
      <w:pPr>
        <w:ind w:firstLine="0"/>
        <w:rPr>
          <w:rFonts w:eastAsia="Arial" w:cs="Arial"/>
        </w:rPr>
      </w:pPr>
      <w:r w:rsidRPr="003408FE">
        <w:rPr>
          <w:rFonts w:eastAsia="Arial" w:cs="Arial"/>
        </w:rPr>
        <w:t>VIII – Realizar a gestão da manutenção da infraestrutura de transporte e mobilidade, segundo o plano de monitoramento constante no Plano de Mobilidade Urbana.</w:t>
      </w:r>
    </w:p>
    <w:p w14:paraId="3F6F2F85" w14:textId="77777777" w:rsidR="00685D5A" w:rsidRPr="003408FE" w:rsidRDefault="00685D5A" w:rsidP="00685D5A">
      <w:pPr>
        <w:rPr>
          <w:rFonts w:eastAsia="Arial" w:cs="Arial"/>
        </w:rPr>
      </w:pPr>
    </w:p>
    <w:p w14:paraId="277EE559" w14:textId="77777777" w:rsidR="00685D5A" w:rsidRPr="003408FE" w:rsidRDefault="00685D5A" w:rsidP="00685D5A">
      <w:pPr>
        <w:ind w:firstLine="0"/>
        <w:rPr>
          <w:rFonts w:eastAsia="Arial" w:cs="Arial"/>
        </w:rPr>
      </w:pPr>
      <w:r w:rsidRPr="003408FE">
        <w:rPr>
          <w:rFonts w:eastAsia="Arial" w:cs="Arial"/>
        </w:rPr>
        <w:t>Art. 16</w:t>
      </w:r>
      <w:r>
        <w:rPr>
          <w:rFonts w:eastAsia="Arial" w:cs="Arial"/>
        </w:rPr>
        <w:t>.</w:t>
      </w:r>
      <w:r w:rsidRPr="003408FE">
        <w:rPr>
          <w:rFonts w:eastAsia="Arial" w:cs="Arial"/>
        </w:rPr>
        <w:t xml:space="preserve"> Compete ao Conselho Municipal de Políticas Públicas Territoriais e Ambientais de Fazenda Rio Grande:</w:t>
      </w:r>
    </w:p>
    <w:p w14:paraId="4A314D9D" w14:textId="77777777" w:rsidR="00685D5A" w:rsidRPr="003408FE" w:rsidRDefault="00685D5A" w:rsidP="00685D5A">
      <w:pPr>
        <w:ind w:firstLine="0"/>
        <w:rPr>
          <w:rFonts w:eastAsia="Arial" w:cs="Arial"/>
        </w:rPr>
      </w:pPr>
      <w:r w:rsidRPr="003408FE">
        <w:rPr>
          <w:rFonts w:eastAsia="Arial" w:cs="Arial"/>
        </w:rPr>
        <w:lastRenderedPageBreak/>
        <w:t>I – Avaliar as demandas municipais e comparar com os termos trazidos na Lei do Plano Municipal de Mobilidade Urbana;</w:t>
      </w:r>
    </w:p>
    <w:p w14:paraId="607B6869" w14:textId="77777777" w:rsidR="00685D5A" w:rsidRPr="003408FE" w:rsidRDefault="00685D5A" w:rsidP="00685D5A">
      <w:pPr>
        <w:ind w:firstLine="0"/>
        <w:rPr>
          <w:rFonts w:eastAsia="Arial" w:cs="Arial"/>
        </w:rPr>
      </w:pPr>
      <w:r w:rsidRPr="003408FE">
        <w:rPr>
          <w:rFonts w:eastAsia="Arial" w:cs="Arial"/>
        </w:rPr>
        <w:t>II – Deliberar a respeito de eventuais omissões, contradições e obscuridades constantes nos instrumentos que integram a Política Municipal de Mobilidade Urbana;</w:t>
      </w:r>
    </w:p>
    <w:p w14:paraId="79615EF4" w14:textId="77777777" w:rsidR="00685D5A" w:rsidRPr="003408FE" w:rsidRDefault="00685D5A" w:rsidP="00685D5A">
      <w:pPr>
        <w:ind w:firstLine="0"/>
        <w:rPr>
          <w:rFonts w:eastAsia="Arial" w:cs="Arial"/>
        </w:rPr>
      </w:pPr>
      <w:r w:rsidRPr="003408FE">
        <w:rPr>
          <w:rFonts w:eastAsia="Arial" w:cs="Arial"/>
        </w:rPr>
        <w:t>III – Opinar sobre questões de uso do solo relacionadas com a mobilidade urbana e rural;</w:t>
      </w:r>
    </w:p>
    <w:p w14:paraId="2784BC8A" w14:textId="77777777" w:rsidR="00685D5A" w:rsidRPr="003408FE" w:rsidRDefault="00685D5A" w:rsidP="00685D5A">
      <w:pPr>
        <w:ind w:firstLine="0"/>
        <w:rPr>
          <w:rFonts w:eastAsia="Arial" w:cs="Arial"/>
        </w:rPr>
      </w:pPr>
      <w:r w:rsidRPr="003408FE">
        <w:rPr>
          <w:rFonts w:eastAsia="Arial" w:cs="Arial"/>
        </w:rPr>
        <w:t>IV – Acompanhar a execução do desenvolvimento de programas e projetos relacionados ao Plano de Mobilidade Urbana, conferindo a adequabilidade das ações adotadas pela Comissão Especial da Mobilidade Urbana Municipal;</w:t>
      </w:r>
    </w:p>
    <w:p w14:paraId="2A41C463" w14:textId="77777777" w:rsidR="00685D5A" w:rsidRPr="003408FE" w:rsidRDefault="00685D5A" w:rsidP="00685D5A">
      <w:pPr>
        <w:ind w:firstLine="0"/>
        <w:rPr>
          <w:rFonts w:eastAsia="Arial" w:cs="Arial"/>
        </w:rPr>
      </w:pPr>
      <w:r w:rsidRPr="003408FE">
        <w:rPr>
          <w:rFonts w:eastAsia="Arial" w:cs="Arial"/>
        </w:rPr>
        <w:t>V – Manifestar-se sobre as propostas de taxas e tarifas e outros preços públicos do sistema de mobilidade, necessários ao alcance dos objetivos do Plano de Mobilidade Urbana;</w:t>
      </w:r>
    </w:p>
    <w:p w14:paraId="3817E408" w14:textId="77777777" w:rsidR="00685D5A" w:rsidRPr="003408FE" w:rsidRDefault="00685D5A" w:rsidP="00685D5A">
      <w:pPr>
        <w:ind w:firstLine="0"/>
        <w:rPr>
          <w:rFonts w:eastAsia="Arial" w:cs="Arial"/>
        </w:rPr>
      </w:pPr>
      <w:r w:rsidRPr="003408FE">
        <w:rPr>
          <w:rFonts w:eastAsia="Arial" w:cs="Arial"/>
        </w:rPr>
        <w:t>VI – Levantar e analisar dados estatísticos da mobilidade urbana, sobretudo a partir do plano de monitoramento contemplado no Plano de Mobilidade Urbana;</w:t>
      </w:r>
    </w:p>
    <w:p w14:paraId="0793C720" w14:textId="77777777" w:rsidR="00685D5A" w:rsidRPr="003408FE" w:rsidRDefault="00685D5A" w:rsidP="00685D5A">
      <w:pPr>
        <w:ind w:firstLine="0"/>
        <w:rPr>
          <w:rFonts w:eastAsia="Arial" w:cs="Arial"/>
        </w:rPr>
      </w:pPr>
      <w:r w:rsidRPr="003408FE">
        <w:rPr>
          <w:rFonts w:eastAsia="Arial" w:cs="Arial"/>
        </w:rPr>
        <w:t>VII – Apresentar, para a Comissão Especial da Mobilidade Urbana Municipal sugestões de alteração e/ou complementação dos instrumentos que integram a Política Municipal de Mobilidade Urbana, sobretudo em relação às ações a serem adotadas;</w:t>
      </w:r>
    </w:p>
    <w:p w14:paraId="4B4ABD4A" w14:textId="77777777" w:rsidR="00685D5A" w:rsidRPr="003408FE" w:rsidRDefault="00685D5A" w:rsidP="00685D5A">
      <w:pPr>
        <w:ind w:firstLine="0"/>
        <w:rPr>
          <w:rFonts w:eastAsia="Arial" w:cs="Arial"/>
        </w:rPr>
      </w:pPr>
      <w:r w:rsidRPr="003408FE">
        <w:rPr>
          <w:rFonts w:eastAsia="Arial" w:cs="Arial"/>
        </w:rPr>
        <w:t>VIII – Requerer, quando julgar pertinente, auditorias relativas às concessões públicas realizadas pelo poder público municipal.</w:t>
      </w:r>
    </w:p>
    <w:p w14:paraId="0D4C8F3C" w14:textId="77777777" w:rsidR="00685D5A" w:rsidRPr="003408FE" w:rsidRDefault="00685D5A" w:rsidP="00685D5A">
      <w:pPr>
        <w:ind w:firstLine="0"/>
        <w:rPr>
          <w:rFonts w:eastAsia="Arial" w:cs="Arial"/>
        </w:rPr>
      </w:pPr>
    </w:p>
    <w:p w14:paraId="4D1FB1FC" w14:textId="77777777" w:rsidR="00685D5A" w:rsidRPr="003408FE" w:rsidRDefault="00685D5A" w:rsidP="00685D5A">
      <w:pPr>
        <w:rPr>
          <w:rFonts w:eastAsia="Arial" w:cs="Arial"/>
        </w:rPr>
      </w:pPr>
    </w:p>
    <w:p w14:paraId="53FBEB6F" w14:textId="77777777" w:rsidR="00685D5A" w:rsidRPr="003408FE" w:rsidRDefault="00685D5A" w:rsidP="00685D5A">
      <w:pPr>
        <w:ind w:firstLine="0"/>
        <w:jc w:val="center"/>
        <w:rPr>
          <w:rFonts w:eastAsia="Arial" w:cs="Arial"/>
        </w:rPr>
      </w:pPr>
      <w:r w:rsidRPr="003408FE">
        <w:rPr>
          <w:rFonts w:eastAsia="Arial" w:cs="Arial"/>
        </w:rPr>
        <w:t>TÍTULO III</w:t>
      </w:r>
    </w:p>
    <w:p w14:paraId="0283E7D5" w14:textId="77777777" w:rsidR="00685D5A" w:rsidRPr="003408FE" w:rsidRDefault="00685D5A" w:rsidP="00685D5A">
      <w:pPr>
        <w:ind w:firstLine="0"/>
        <w:jc w:val="center"/>
        <w:rPr>
          <w:rFonts w:eastAsia="Arial" w:cs="Arial"/>
        </w:rPr>
      </w:pPr>
      <w:r w:rsidRPr="003408FE">
        <w:rPr>
          <w:rFonts w:eastAsia="Arial" w:cs="Arial"/>
        </w:rPr>
        <w:t>EIXOS E AÇÕES ESTRATÉGICAS</w:t>
      </w:r>
    </w:p>
    <w:p w14:paraId="19617614" w14:textId="77777777" w:rsidR="00685D5A" w:rsidRPr="003408FE" w:rsidRDefault="00685D5A" w:rsidP="00685D5A">
      <w:pPr>
        <w:rPr>
          <w:rFonts w:eastAsia="Arial" w:cs="Arial"/>
        </w:rPr>
      </w:pPr>
    </w:p>
    <w:p w14:paraId="4AFB8A60" w14:textId="77777777" w:rsidR="00685D5A" w:rsidRPr="003408FE" w:rsidRDefault="00685D5A" w:rsidP="00685D5A">
      <w:pPr>
        <w:ind w:firstLine="0"/>
        <w:rPr>
          <w:rFonts w:eastAsia="Arial" w:cs="Arial"/>
        </w:rPr>
      </w:pPr>
      <w:r w:rsidRPr="003408FE">
        <w:rPr>
          <w:rFonts w:eastAsia="Arial" w:cs="Arial"/>
        </w:rPr>
        <w:t>Art. 17</w:t>
      </w:r>
      <w:r>
        <w:rPr>
          <w:rFonts w:eastAsia="Arial" w:cs="Arial"/>
        </w:rPr>
        <w:t>.</w:t>
      </w:r>
      <w:r w:rsidRPr="003408FE">
        <w:rPr>
          <w:rFonts w:eastAsia="Arial" w:cs="Arial"/>
        </w:rPr>
        <w:t xml:space="preserve"> As ações e medidas a serem adotadas para o Plano Municipal de Mobilidade Urbana estão organizadas em Eixos Estratégicos, para os quais serão adotadas as respectivas Ações Estratégicas.</w:t>
      </w:r>
    </w:p>
    <w:p w14:paraId="2EF85CB1" w14:textId="77777777" w:rsidR="00685D5A" w:rsidRPr="003408FE" w:rsidRDefault="00685D5A" w:rsidP="00685D5A">
      <w:pPr>
        <w:ind w:firstLine="0"/>
        <w:rPr>
          <w:rFonts w:eastAsia="Arial" w:cs="Arial"/>
        </w:rPr>
      </w:pPr>
      <w:r w:rsidRPr="003408FE">
        <w:rPr>
          <w:rFonts w:eastAsia="Arial" w:cs="Arial"/>
        </w:rPr>
        <w:t>Parágrafo único. Os Eixos Estratégicos, bem como suas respectivas ações, serão devidamente operacionalizados na Lei do Plano Municipal de Mobilidade Urbana, em respeito à Lei da Hierarquia Viária Municipal, e fornecendo subsídios para a Lei do Plano de Ação e Investimentos.</w:t>
      </w:r>
    </w:p>
    <w:p w14:paraId="0908C7A6" w14:textId="77777777" w:rsidR="00685D5A" w:rsidRPr="003408FE" w:rsidRDefault="00685D5A" w:rsidP="00685D5A">
      <w:pPr>
        <w:rPr>
          <w:rFonts w:eastAsia="Arial" w:cs="Arial"/>
        </w:rPr>
      </w:pPr>
    </w:p>
    <w:p w14:paraId="30DFDA83" w14:textId="77777777" w:rsidR="00685D5A" w:rsidRPr="003408FE" w:rsidRDefault="00685D5A" w:rsidP="00685D5A">
      <w:pPr>
        <w:ind w:firstLine="0"/>
        <w:jc w:val="center"/>
        <w:rPr>
          <w:rFonts w:eastAsia="Arial" w:cs="Arial"/>
        </w:rPr>
      </w:pPr>
      <w:r w:rsidRPr="003408FE">
        <w:rPr>
          <w:rFonts w:eastAsia="Arial" w:cs="Arial"/>
        </w:rPr>
        <w:t>Capítulo I</w:t>
      </w:r>
    </w:p>
    <w:p w14:paraId="16CE97B4" w14:textId="77777777" w:rsidR="00685D5A" w:rsidRPr="003408FE" w:rsidRDefault="00685D5A" w:rsidP="00685D5A">
      <w:pPr>
        <w:ind w:firstLine="0"/>
        <w:jc w:val="center"/>
        <w:rPr>
          <w:rFonts w:eastAsia="Arial" w:cs="Arial"/>
        </w:rPr>
      </w:pPr>
      <w:r w:rsidRPr="003408FE">
        <w:rPr>
          <w:rFonts w:eastAsia="Arial" w:cs="Arial"/>
        </w:rPr>
        <w:lastRenderedPageBreak/>
        <w:t>SISTEMA VIÁRIO</w:t>
      </w:r>
    </w:p>
    <w:p w14:paraId="0E9E8C24" w14:textId="77777777" w:rsidR="00685D5A" w:rsidRPr="003408FE" w:rsidRDefault="00685D5A" w:rsidP="00685D5A">
      <w:pPr>
        <w:rPr>
          <w:rFonts w:eastAsia="Arial" w:cs="Arial"/>
        </w:rPr>
      </w:pPr>
    </w:p>
    <w:p w14:paraId="7372F9F2" w14:textId="77777777" w:rsidR="00685D5A" w:rsidRPr="003408FE" w:rsidRDefault="00685D5A" w:rsidP="00685D5A">
      <w:pPr>
        <w:ind w:firstLine="0"/>
        <w:rPr>
          <w:rFonts w:eastAsia="Arial" w:cs="Arial"/>
        </w:rPr>
      </w:pPr>
      <w:r w:rsidRPr="003408FE">
        <w:rPr>
          <w:rFonts w:eastAsia="Arial" w:cs="Arial"/>
        </w:rPr>
        <w:t>Art. 18</w:t>
      </w:r>
      <w:r>
        <w:rPr>
          <w:rFonts w:eastAsia="Arial" w:cs="Arial"/>
        </w:rPr>
        <w:t>.</w:t>
      </w:r>
      <w:r w:rsidRPr="003408FE">
        <w:rPr>
          <w:rFonts w:eastAsia="Arial" w:cs="Arial"/>
        </w:rPr>
        <w:t xml:space="preserve"> Este Eixo Estratégico </w:t>
      </w:r>
      <w:r w:rsidRPr="003408FE">
        <w:rPr>
          <w:lang w:eastAsia="x-none"/>
        </w:rPr>
        <w:t>visa a melhoria da infraestrutura, a promoção da mobilidade nas vias, a equidade no uso dos espaços e o aumento da segurança viária.</w:t>
      </w:r>
    </w:p>
    <w:p w14:paraId="1CEBB3F3" w14:textId="77777777" w:rsidR="00685D5A" w:rsidRPr="003408FE" w:rsidRDefault="00685D5A" w:rsidP="00685D5A">
      <w:pPr>
        <w:ind w:firstLine="0"/>
        <w:rPr>
          <w:rFonts w:eastAsia="Arial" w:cs="Arial"/>
        </w:rPr>
      </w:pPr>
    </w:p>
    <w:p w14:paraId="19632EA5" w14:textId="77777777" w:rsidR="00685D5A" w:rsidRPr="003408FE" w:rsidRDefault="00685D5A" w:rsidP="00685D5A">
      <w:pPr>
        <w:ind w:firstLine="0"/>
        <w:rPr>
          <w:rFonts w:eastAsia="Arial" w:cs="Arial"/>
        </w:rPr>
      </w:pPr>
      <w:r w:rsidRPr="003408FE">
        <w:rPr>
          <w:rFonts w:eastAsia="Arial" w:cs="Arial"/>
        </w:rPr>
        <w:t>Art. 19</w:t>
      </w:r>
      <w:r>
        <w:rPr>
          <w:rFonts w:eastAsia="Arial" w:cs="Arial"/>
        </w:rPr>
        <w:t>.</w:t>
      </w:r>
      <w:r w:rsidRPr="003408FE">
        <w:rPr>
          <w:rFonts w:eastAsia="Arial" w:cs="Arial"/>
        </w:rPr>
        <w:t xml:space="preserve"> O Eixo Estratégico do Sistema Viário deve ser conduzido em obediência às seguintes diretrizes:</w:t>
      </w:r>
    </w:p>
    <w:p w14:paraId="0D0140B8" w14:textId="77777777" w:rsidR="00685D5A" w:rsidRPr="003408FE" w:rsidRDefault="00685D5A" w:rsidP="00685D5A">
      <w:pPr>
        <w:ind w:firstLine="0"/>
      </w:pPr>
      <w:r w:rsidRPr="003408FE">
        <w:rPr>
          <w:rFonts w:eastAsia="Arial" w:cs="Arial"/>
        </w:rPr>
        <w:t xml:space="preserve">I – Melhorar a infraestrutura </w:t>
      </w:r>
      <w:r w:rsidRPr="003408FE">
        <w:t>ofertada aos usuários;</w:t>
      </w:r>
    </w:p>
    <w:p w14:paraId="041C7EFB" w14:textId="77777777" w:rsidR="00685D5A" w:rsidRPr="003408FE" w:rsidRDefault="00685D5A" w:rsidP="00685D5A">
      <w:pPr>
        <w:ind w:firstLine="0"/>
      </w:pPr>
      <w:r w:rsidRPr="003408FE">
        <w:t>II – Melhorar a mobilidade das vias para o tráfego;</w:t>
      </w:r>
    </w:p>
    <w:p w14:paraId="54401622" w14:textId="77777777" w:rsidR="00685D5A" w:rsidRPr="003408FE" w:rsidRDefault="00685D5A" w:rsidP="00685D5A">
      <w:pPr>
        <w:ind w:firstLine="0"/>
        <w:rPr>
          <w:rFonts w:cs="Arial"/>
          <w:szCs w:val="24"/>
        </w:rPr>
      </w:pPr>
      <w:r w:rsidRPr="003408FE">
        <w:rPr>
          <w:rFonts w:cs="Arial"/>
          <w:szCs w:val="24"/>
        </w:rPr>
        <w:t>III – Promover a equidade nos espaços; e</w:t>
      </w:r>
    </w:p>
    <w:p w14:paraId="399E03F9" w14:textId="77777777" w:rsidR="00685D5A" w:rsidRPr="003408FE" w:rsidRDefault="00685D5A" w:rsidP="00685D5A">
      <w:pPr>
        <w:ind w:firstLine="0"/>
      </w:pPr>
      <w:r w:rsidRPr="003408FE">
        <w:t>IV – Ampliar a segurança viária.</w:t>
      </w:r>
    </w:p>
    <w:p w14:paraId="7E0B3754" w14:textId="77777777" w:rsidR="00685D5A" w:rsidRPr="003408FE" w:rsidRDefault="00685D5A" w:rsidP="00685D5A">
      <w:pPr>
        <w:ind w:firstLine="0"/>
        <w:rPr>
          <w:rFonts w:cs="Arial"/>
          <w:szCs w:val="24"/>
        </w:rPr>
      </w:pPr>
    </w:p>
    <w:p w14:paraId="0F56837C" w14:textId="77777777" w:rsidR="00685D5A" w:rsidRPr="003408FE" w:rsidRDefault="00685D5A" w:rsidP="00685D5A">
      <w:pPr>
        <w:ind w:firstLine="0"/>
        <w:jc w:val="center"/>
        <w:rPr>
          <w:rFonts w:eastAsia="Arial" w:cs="Arial"/>
        </w:rPr>
      </w:pPr>
      <w:r w:rsidRPr="003408FE">
        <w:rPr>
          <w:rFonts w:eastAsia="Arial" w:cs="Arial"/>
        </w:rPr>
        <w:t>Capítulo II</w:t>
      </w:r>
    </w:p>
    <w:p w14:paraId="04FEEA2B" w14:textId="77777777" w:rsidR="00685D5A" w:rsidRPr="003408FE" w:rsidRDefault="00685D5A" w:rsidP="00685D5A">
      <w:pPr>
        <w:ind w:firstLine="0"/>
        <w:jc w:val="center"/>
        <w:rPr>
          <w:rFonts w:eastAsia="Arial" w:cs="Arial"/>
        </w:rPr>
      </w:pPr>
      <w:r w:rsidRPr="003408FE">
        <w:rPr>
          <w:rFonts w:eastAsia="Arial" w:cs="Arial"/>
        </w:rPr>
        <w:t>TRANSPORTE PEDONAL</w:t>
      </w:r>
    </w:p>
    <w:p w14:paraId="426A16FD" w14:textId="77777777" w:rsidR="00685D5A" w:rsidRPr="003408FE" w:rsidRDefault="00685D5A" w:rsidP="00685D5A">
      <w:pPr>
        <w:rPr>
          <w:rFonts w:eastAsia="Arial" w:cs="Arial"/>
        </w:rPr>
      </w:pPr>
    </w:p>
    <w:p w14:paraId="7B00B78E" w14:textId="77777777" w:rsidR="00685D5A" w:rsidRPr="003408FE" w:rsidRDefault="00685D5A" w:rsidP="00685D5A">
      <w:pPr>
        <w:ind w:firstLine="0"/>
        <w:rPr>
          <w:rFonts w:eastAsia="Arial" w:cs="Arial"/>
        </w:rPr>
      </w:pPr>
      <w:r w:rsidRPr="003408FE">
        <w:rPr>
          <w:rFonts w:eastAsia="Arial" w:cs="Arial"/>
        </w:rPr>
        <w:t>Art. 20</w:t>
      </w:r>
      <w:r>
        <w:rPr>
          <w:rFonts w:eastAsia="Arial" w:cs="Arial"/>
        </w:rPr>
        <w:t>.</w:t>
      </w:r>
      <w:r w:rsidRPr="003408FE">
        <w:rPr>
          <w:rFonts w:eastAsia="Arial" w:cs="Arial"/>
        </w:rPr>
        <w:t xml:space="preserve"> Este Eixo Estratégico possui como objetivo a adoção de ações que visem a implantação e aprimoramento da infraestrutura destinada à mobilidade de pedestres.</w:t>
      </w:r>
    </w:p>
    <w:p w14:paraId="658EC602" w14:textId="77777777" w:rsidR="00685D5A" w:rsidRPr="003408FE" w:rsidRDefault="00685D5A" w:rsidP="00685D5A">
      <w:pPr>
        <w:ind w:firstLine="0"/>
        <w:rPr>
          <w:rFonts w:eastAsia="Arial" w:cs="Arial"/>
        </w:rPr>
      </w:pPr>
    </w:p>
    <w:p w14:paraId="314F2BA5" w14:textId="77777777" w:rsidR="00685D5A" w:rsidRPr="003408FE" w:rsidRDefault="00685D5A" w:rsidP="00685D5A">
      <w:pPr>
        <w:ind w:firstLine="0"/>
        <w:rPr>
          <w:rFonts w:eastAsia="Arial" w:cs="Arial"/>
        </w:rPr>
      </w:pPr>
      <w:r w:rsidRPr="003408FE">
        <w:rPr>
          <w:rFonts w:eastAsia="Arial" w:cs="Arial"/>
        </w:rPr>
        <w:t>Art. 21</w:t>
      </w:r>
      <w:r>
        <w:rPr>
          <w:rFonts w:eastAsia="Arial" w:cs="Arial"/>
        </w:rPr>
        <w:t>.</w:t>
      </w:r>
      <w:r w:rsidRPr="003408FE">
        <w:rPr>
          <w:rFonts w:eastAsia="Arial" w:cs="Arial"/>
        </w:rPr>
        <w:t xml:space="preserve"> O Eixo Estratégico do Transporte Pedonal deve ser conduzido em obediência às seguintes diretrizes:</w:t>
      </w:r>
    </w:p>
    <w:p w14:paraId="454A2884" w14:textId="77777777" w:rsidR="00685D5A" w:rsidRPr="003408FE" w:rsidRDefault="00685D5A" w:rsidP="00685D5A">
      <w:pPr>
        <w:ind w:firstLine="0"/>
        <w:rPr>
          <w:rFonts w:eastAsia="Arial" w:cs="Arial"/>
        </w:rPr>
      </w:pPr>
      <w:r w:rsidRPr="003408FE">
        <w:rPr>
          <w:rFonts w:eastAsia="Arial" w:cs="Arial"/>
        </w:rPr>
        <w:t>I – Melhorar a infraestrutura ofertada aos pedestres;</w:t>
      </w:r>
    </w:p>
    <w:p w14:paraId="4901260C" w14:textId="77777777" w:rsidR="00685D5A" w:rsidRPr="003408FE" w:rsidRDefault="00685D5A" w:rsidP="00685D5A">
      <w:pPr>
        <w:ind w:firstLine="0"/>
        <w:rPr>
          <w:rFonts w:eastAsia="Arial" w:cs="Arial"/>
        </w:rPr>
      </w:pPr>
      <w:r w:rsidRPr="003408FE">
        <w:rPr>
          <w:rFonts w:eastAsia="Arial" w:cs="Arial"/>
        </w:rPr>
        <w:t xml:space="preserve">II – Promover a acessibilidade universal; </w:t>
      </w:r>
    </w:p>
    <w:p w14:paraId="4C1D68E2" w14:textId="77777777" w:rsidR="00685D5A" w:rsidRPr="003408FE" w:rsidRDefault="00685D5A" w:rsidP="00685D5A">
      <w:pPr>
        <w:ind w:firstLine="0"/>
        <w:rPr>
          <w:rFonts w:cs="Arial"/>
          <w:szCs w:val="24"/>
        </w:rPr>
      </w:pPr>
      <w:r w:rsidRPr="003408FE">
        <w:rPr>
          <w:rFonts w:eastAsia="Arial" w:cs="Arial"/>
        </w:rPr>
        <w:t>III – Implementar</w:t>
      </w:r>
      <w:r w:rsidRPr="003408FE">
        <w:rPr>
          <w:rFonts w:cs="Arial"/>
          <w:szCs w:val="24"/>
        </w:rPr>
        <w:t xml:space="preserve"> espaços viários que priorizem o modo de transporte pedonal.</w:t>
      </w:r>
    </w:p>
    <w:p w14:paraId="1F4D8DBB" w14:textId="77777777" w:rsidR="00685D5A" w:rsidRPr="003408FE" w:rsidRDefault="00685D5A" w:rsidP="00685D5A">
      <w:pPr>
        <w:rPr>
          <w:rFonts w:eastAsia="Arial" w:cs="Arial"/>
        </w:rPr>
      </w:pPr>
    </w:p>
    <w:p w14:paraId="7D42FA6C" w14:textId="77777777" w:rsidR="00685D5A" w:rsidRPr="003408FE" w:rsidRDefault="00685D5A" w:rsidP="00685D5A">
      <w:pPr>
        <w:ind w:firstLine="0"/>
        <w:jc w:val="center"/>
        <w:rPr>
          <w:rFonts w:eastAsia="Arial" w:cs="Arial"/>
        </w:rPr>
      </w:pPr>
      <w:r w:rsidRPr="003408FE">
        <w:rPr>
          <w:rFonts w:eastAsia="Arial" w:cs="Arial"/>
        </w:rPr>
        <w:t>Capítulo III</w:t>
      </w:r>
    </w:p>
    <w:p w14:paraId="0D8E09FB" w14:textId="77777777" w:rsidR="00685D5A" w:rsidRPr="003408FE" w:rsidRDefault="00685D5A" w:rsidP="00685D5A">
      <w:pPr>
        <w:ind w:firstLine="0"/>
        <w:jc w:val="center"/>
        <w:rPr>
          <w:rFonts w:eastAsia="Arial" w:cs="Arial"/>
        </w:rPr>
      </w:pPr>
      <w:r w:rsidRPr="003408FE">
        <w:rPr>
          <w:rFonts w:eastAsia="Arial" w:cs="Arial"/>
        </w:rPr>
        <w:t>CICLOMOBILIDADE</w:t>
      </w:r>
    </w:p>
    <w:p w14:paraId="1D21A8B2" w14:textId="77777777" w:rsidR="00685D5A" w:rsidRPr="003408FE" w:rsidRDefault="00685D5A" w:rsidP="00685D5A">
      <w:pPr>
        <w:rPr>
          <w:rFonts w:eastAsia="Arial" w:cs="Arial"/>
        </w:rPr>
      </w:pPr>
    </w:p>
    <w:p w14:paraId="2F516538" w14:textId="77777777" w:rsidR="00685D5A" w:rsidRPr="003408FE" w:rsidRDefault="00685D5A" w:rsidP="00685D5A">
      <w:pPr>
        <w:ind w:firstLine="0"/>
        <w:rPr>
          <w:rFonts w:eastAsia="Arial" w:cs="Arial"/>
        </w:rPr>
      </w:pPr>
      <w:r w:rsidRPr="003408FE">
        <w:rPr>
          <w:rFonts w:eastAsia="Arial" w:cs="Arial"/>
        </w:rPr>
        <w:t>Art. 22</w:t>
      </w:r>
      <w:r>
        <w:rPr>
          <w:rFonts w:eastAsia="Arial" w:cs="Arial"/>
        </w:rPr>
        <w:t>.</w:t>
      </w:r>
      <w:r w:rsidRPr="003408FE">
        <w:rPr>
          <w:rFonts w:eastAsia="Arial" w:cs="Arial"/>
        </w:rPr>
        <w:t xml:space="preserve"> Este Eixo Estratégico possui como objetivo a adoção de ações que gerem melhorias na infraestrutura cicloviária, bem como fomentem a sua utilização por residentes e visitantes do município.</w:t>
      </w:r>
    </w:p>
    <w:p w14:paraId="60A4E3CB" w14:textId="77777777" w:rsidR="00685D5A" w:rsidRPr="003408FE" w:rsidRDefault="00685D5A" w:rsidP="00685D5A">
      <w:pPr>
        <w:rPr>
          <w:rFonts w:eastAsia="Arial" w:cs="Arial"/>
        </w:rPr>
      </w:pPr>
    </w:p>
    <w:p w14:paraId="30C3C368" w14:textId="77777777" w:rsidR="00685D5A" w:rsidRPr="003408FE" w:rsidRDefault="00685D5A" w:rsidP="00685D5A">
      <w:pPr>
        <w:ind w:firstLine="0"/>
        <w:rPr>
          <w:rFonts w:eastAsia="Arial" w:cs="Arial"/>
        </w:rPr>
      </w:pPr>
      <w:r w:rsidRPr="003408FE">
        <w:rPr>
          <w:rFonts w:eastAsia="Arial" w:cs="Arial"/>
        </w:rPr>
        <w:t>Art. 23</w:t>
      </w:r>
      <w:r>
        <w:rPr>
          <w:rFonts w:eastAsia="Arial" w:cs="Arial"/>
        </w:rPr>
        <w:t>.</w:t>
      </w:r>
      <w:r w:rsidRPr="003408FE">
        <w:rPr>
          <w:rFonts w:eastAsia="Arial" w:cs="Arial"/>
        </w:rPr>
        <w:t xml:space="preserve"> O Eixo Estratégico da </w:t>
      </w:r>
      <w:proofErr w:type="spellStart"/>
      <w:r w:rsidRPr="003408FE">
        <w:rPr>
          <w:rFonts w:eastAsia="Arial" w:cs="Arial"/>
        </w:rPr>
        <w:t>Ciclomobilidade</w:t>
      </w:r>
      <w:proofErr w:type="spellEnd"/>
      <w:r w:rsidRPr="003408FE">
        <w:rPr>
          <w:rFonts w:eastAsia="Arial" w:cs="Arial"/>
        </w:rPr>
        <w:t xml:space="preserve"> deve ser conduzido em obediência às seguintes diretrizes:</w:t>
      </w:r>
    </w:p>
    <w:p w14:paraId="612C2C65" w14:textId="77777777" w:rsidR="00685D5A" w:rsidRPr="003408FE" w:rsidRDefault="00685D5A" w:rsidP="00685D5A">
      <w:pPr>
        <w:ind w:firstLine="0"/>
        <w:rPr>
          <w:rFonts w:eastAsia="Arial" w:cs="Arial"/>
          <w:lang w:val="x-none"/>
        </w:rPr>
      </w:pPr>
      <w:r w:rsidRPr="003408FE">
        <w:rPr>
          <w:rFonts w:eastAsia="Arial" w:cs="Arial"/>
        </w:rPr>
        <w:t>I – Melhorar a infraestrutura ofertada aos ciclistas de Fazenda Rio Grande;</w:t>
      </w:r>
    </w:p>
    <w:p w14:paraId="76B000B2" w14:textId="77777777" w:rsidR="00685D5A" w:rsidRPr="003408FE" w:rsidRDefault="00685D5A" w:rsidP="00685D5A">
      <w:pPr>
        <w:ind w:firstLine="0"/>
        <w:rPr>
          <w:rFonts w:eastAsia="Arial" w:cs="Arial"/>
          <w:lang w:val="x-none"/>
        </w:rPr>
      </w:pPr>
      <w:r w:rsidRPr="003408FE">
        <w:rPr>
          <w:rFonts w:eastAsia="Arial" w:cs="Arial"/>
        </w:rPr>
        <w:lastRenderedPageBreak/>
        <w:t>II – Promover a equidade nos espaços;</w:t>
      </w:r>
    </w:p>
    <w:p w14:paraId="59179CFB" w14:textId="77777777" w:rsidR="00685D5A" w:rsidRPr="003408FE" w:rsidRDefault="00685D5A" w:rsidP="00685D5A">
      <w:pPr>
        <w:ind w:firstLine="0"/>
        <w:rPr>
          <w:rFonts w:eastAsia="Arial" w:cs="Arial"/>
          <w:lang w:val="x-none"/>
        </w:rPr>
      </w:pPr>
      <w:r w:rsidRPr="003408FE">
        <w:rPr>
          <w:rFonts w:eastAsia="Arial" w:cs="Arial"/>
        </w:rPr>
        <w:t>III – Implementar espaços viários que priorizem os ciclistas;</w:t>
      </w:r>
    </w:p>
    <w:p w14:paraId="79EE2DCF" w14:textId="77777777" w:rsidR="00685D5A" w:rsidRPr="003408FE" w:rsidRDefault="00685D5A" w:rsidP="00685D5A">
      <w:pPr>
        <w:ind w:firstLine="0"/>
        <w:rPr>
          <w:rFonts w:eastAsia="Arial" w:cs="Arial"/>
          <w:lang w:val="x-none"/>
        </w:rPr>
      </w:pPr>
      <w:r w:rsidRPr="003408FE">
        <w:rPr>
          <w:rFonts w:eastAsia="Arial" w:cs="Arial"/>
        </w:rPr>
        <w:t>IV – Fomentar a utilização do modo; e</w:t>
      </w:r>
    </w:p>
    <w:p w14:paraId="41605C3B" w14:textId="77777777" w:rsidR="00685D5A" w:rsidRPr="003408FE" w:rsidRDefault="00685D5A" w:rsidP="00685D5A">
      <w:pPr>
        <w:ind w:firstLine="0"/>
        <w:rPr>
          <w:rFonts w:eastAsia="Arial" w:cs="Arial"/>
          <w:lang w:val="x-none"/>
        </w:rPr>
      </w:pPr>
      <w:r w:rsidRPr="003408FE">
        <w:rPr>
          <w:rFonts w:eastAsia="Arial" w:cs="Arial"/>
        </w:rPr>
        <w:t>V – Atuar para a segurança dos ciclistas na cidade.</w:t>
      </w:r>
    </w:p>
    <w:p w14:paraId="28BF0AFE" w14:textId="77777777" w:rsidR="00685D5A" w:rsidRPr="003408FE" w:rsidRDefault="00685D5A" w:rsidP="00685D5A">
      <w:pPr>
        <w:rPr>
          <w:rFonts w:eastAsia="Arial" w:cs="Arial"/>
        </w:rPr>
      </w:pPr>
    </w:p>
    <w:p w14:paraId="441577A8" w14:textId="77777777" w:rsidR="00685D5A" w:rsidRPr="003408FE" w:rsidRDefault="00685D5A" w:rsidP="00685D5A">
      <w:pPr>
        <w:jc w:val="center"/>
        <w:rPr>
          <w:rFonts w:eastAsia="Arial" w:cs="Arial"/>
        </w:rPr>
      </w:pPr>
      <w:r w:rsidRPr="003408FE">
        <w:rPr>
          <w:rFonts w:eastAsia="Arial" w:cs="Arial"/>
        </w:rPr>
        <w:t>Capítulo IV</w:t>
      </w:r>
    </w:p>
    <w:p w14:paraId="069C4984" w14:textId="77777777" w:rsidR="00685D5A" w:rsidRPr="003408FE" w:rsidRDefault="00685D5A" w:rsidP="00685D5A">
      <w:pPr>
        <w:jc w:val="center"/>
        <w:rPr>
          <w:rFonts w:eastAsia="Arial" w:cs="Arial"/>
        </w:rPr>
      </w:pPr>
      <w:r w:rsidRPr="003408FE">
        <w:rPr>
          <w:rFonts w:eastAsia="Arial" w:cs="Arial"/>
        </w:rPr>
        <w:t>TRANSPORTE PÚBLICO</w:t>
      </w:r>
    </w:p>
    <w:p w14:paraId="34BD0C7E" w14:textId="77777777" w:rsidR="00685D5A" w:rsidRPr="003408FE" w:rsidRDefault="00685D5A" w:rsidP="00685D5A">
      <w:pPr>
        <w:rPr>
          <w:rFonts w:eastAsia="Arial" w:cs="Arial"/>
        </w:rPr>
      </w:pPr>
    </w:p>
    <w:p w14:paraId="539518CF" w14:textId="77777777" w:rsidR="00685D5A" w:rsidRPr="003408FE" w:rsidRDefault="00685D5A" w:rsidP="00685D5A">
      <w:pPr>
        <w:ind w:firstLine="0"/>
        <w:rPr>
          <w:rFonts w:eastAsia="Arial" w:cs="Arial"/>
        </w:rPr>
      </w:pPr>
      <w:r w:rsidRPr="003408FE">
        <w:rPr>
          <w:rFonts w:eastAsia="Arial" w:cs="Arial"/>
        </w:rPr>
        <w:t>Art. 24</w:t>
      </w:r>
      <w:r>
        <w:rPr>
          <w:rFonts w:eastAsia="Arial" w:cs="Arial"/>
        </w:rPr>
        <w:t>.</w:t>
      </w:r>
      <w:r w:rsidRPr="003408FE">
        <w:rPr>
          <w:rFonts w:eastAsia="Arial" w:cs="Arial"/>
        </w:rPr>
        <w:t xml:space="preserve"> Este Eixo Estratégico possui como objetivo o desenvolvimento do transporte público coletivo eficiente e adequado às demandas municipais de mobilidade, incentivando, assim, a adoção do transporte coletivo em detrimento ao transporte individual motorizado.</w:t>
      </w:r>
    </w:p>
    <w:p w14:paraId="19E5B1A4" w14:textId="77777777" w:rsidR="00685D5A" w:rsidRPr="003408FE" w:rsidRDefault="00685D5A" w:rsidP="00685D5A">
      <w:pPr>
        <w:rPr>
          <w:rFonts w:eastAsia="Arial" w:cs="Arial"/>
        </w:rPr>
      </w:pPr>
    </w:p>
    <w:p w14:paraId="1BDC9E66" w14:textId="77777777" w:rsidR="00685D5A" w:rsidRPr="003408FE" w:rsidRDefault="00685D5A" w:rsidP="00685D5A">
      <w:pPr>
        <w:ind w:firstLine="0"/>
        <w:rPr>
          <w:rFonts w:eastAsia="Arial" w:cs="Arial"/>
        </w:rPr>
      </w:pPr>
      <w:r w:rsidRPr="003408FE">
        <w:rPr>
          <w:rFonts w:eastAsia="Arial" w:cs="Arial"/>
        </w:rPr>
        <w:t>Art. 25</w:t>
      </w:r>
      <w:r>
        <w:rPr>
          <w:rFonts w:eastAsia="Arial" w:cs="Arial"/>
        </w:rPr>
        <w:t>.</w:t>
      </w:r>
      <w:r w:rsidRPr="003408FE">
        <w:rPr>
          <w:rFonts w:eastAsia="Arial" w:cs="Arial"/>
        </w:rPr>
        <w:t xml:space="preserve"> O Eixo Estratégico do Transporte Público deve ser conduzido em obediência às seguintes diretrizes:</w:t>
      </w:r>
    </w:p>
    <w:p w14:paraId="79B55CE8" w14:textId="77777777" w:rsidR="00685D5A" w:rsidRPr="003408FE" w:rsidRDefault="00685D5A" w:rsidP="00685D5A">
      <w:pPr>
        <w:ind w:firstLine="0"/>
        <w:rPr>
          <w:rFonts w:eastAsia="Arial" w:cs="Arial"/>
        </w:rPr>
      </w:pPr>
      <w:r w:rsidRPr="003408FE">
        <w:rPr>
          <w:rFonts w:eastAsia="Arial" w:cs="Arial"/>
        </w:rPr>
        <w:t>I – Acessibilidade aos espaços;</w:t>
      </w:r>
    </w:p>
    <w:p w14:paraId="3DBA36C7" w14:textId="77777777" w:rsidR="00685D5A" w:rsidRPr="003408FE" w:rsidRDefault="00685D5A" w:rsidP="00685D5A">
      <w:pPr>
        <w:ind w:firstLine="0"/>
        <w:rPr>
          <w:rFonts w:eastAsia="Arial" w:cs="Arial"/>
        </w:rPr>
      </w:pPr>
      <w:r w:rsidRPr="003408FE">
        <w:rPr>
          <w:rFonts w:eastAsia="Arial" w:cs="Arial"/>
        </w:rPr>
        <w:t>II – Conforto e segurança;</w:t>
      </w:r>
    </w:p>
    <w:p w14:paraId="2BD44BEF" w14:textId="77777777" w:rsidR="00685D5A" w:rsidRPr="003408FE" w:rsidRDefault="00685D5A" w:rsidP="00685D5A">
      <w:pPr>
        <w:ind w:firstLine="0"/>
        <w:rPr>
          <w:rFonts w:eastAsia="Arial" w:cs="Arial"/>
        </w:rPr>
      </w:pPr>
      <w:r w:rsidRPr="003408FE">
        <w:rPr>
          <w:rFonts w:eastAsia="Arial" w:cs="Arial"/>
        </w:rPr>
        <w:t>III – Acessibilidade universal;</w:t>
      </w:r>
    </w:p>
    <w:p w14:paraId="0A71C8EC" w14:textId="77777777" w:rsidR="00685D5A" w:rsidRPr="003408FE" w:rsidRDefault="00685D5A" w:rsidP="00685D5A">
      <w:pPr>
        <w:ind w:firstLine="0"/>
        <w:rPr>
          <w:rFonts w:eastAsia="Arial" w:cs="Arial"/>
        </w:rPr>
      </w:pPr>
      <w:r w:rsidRPr="003408FE">
        <w:rPr>
          <w:rFonts w:eastAsia="Arial" w:cs="Arial"/>
        </w:rPr>
        <w:t xml:space="preserve">IV – Qualificação de infraestrutura; </w:t>
      </w:r>
    </w:p>
    <w:p w14:paraId="4A35C8F2" w14:textId="77777777" w:rsidR="00685D5A" w:rsidRPr="003408FE" w:rsidRDefault="00685D5A" w:rsidP="00685D5A">
      <w:pPr>
        <w:ind w:firstLine="0"/>
        <w:rPr>
          <w:rFonts w:eastAsia="Arial" w:cs="Arial"/>
        </w:rPr>
      </w:pPr>
      <w:r w:rsidRPr="003408FE">
        <w:rPr>
          <w:rFonts w:eastAsia="Arial" w:cs="Arial"/>
        </w:rPr>
        <w:t>V – Sustentabilidade financeira.</w:t>
      </w:r>
    </w:p>
    <w:p w14:paraId="0C6AC322" w14:textId="77777777" w:rsidR="00685D5A" w:rsidRPr="003408FE" w:rsidRDefault="00685D5A" w:rsidP="00685D5A">
      <w:pPr>
        <w:rPr>
          <w:rFonts w:eastAsia="Arial" w:cs="Arial"/>
        </w:rPr>
      </w:pPr>
    </w:p>
    <w:p w14:paraId="76CCB34F" w14:textId="77777777" w:rsidR="00685D5A" w:rsidRPr="003408FE" w:rsidRDefault="00685D5A" w:rsidP="00685D5A">
      <w:pPr>
        <w:ind w:firstLine="0"/>
        <w:jc w:val="center"/>
        <w:rPr>
          <w:rFonts w:eastAsia="Arial" w:cs="Arial"/>
        </w:rPr>
      </w:pPr>
      <w:r w:rsidRPr="003408FE">
        <w:rPr>
          <w:rFonts w:eastAsia="Arial" w:cs="Arial"/>
        </w:rPr>
        <w:t>Capítulo V</w:t>
      </w:r>
    </w:p>
    <w:p w14:paraId="2607D43D" w14:textId="77777777" w:rsidR="00685D5A" w:rsidRPr="003408FE" w:rsidRDefault="00685D5A" w:rsidP="00685D5A">
      <w:pPr>
        <w:ind w:firstLine="0"/>
        <w:jc w:val="center"/>
        <w:rPr>
          <w:rFonts w:eastAsia="Arial" w:cs="Arial"/>
        </w:rPr>
      </w:pPr>
      <w:r w:rsidRPr="003408FE">
        <w:rPr>
          <w:rFonts w:eastAsia="Arial" w:cs="Arial"/>
        </w:rPr>
        <w:t>TRANSPORTE ESCOLAR</w:t>
      </w:r>
    </w:p>
    <w:p w14:paraId="1565E96D" w14:textId="77777777" w:rsidR="00685D5A" w:rsidRPr="003408FE" w:rsidRDefault="00685D5A" w:rsidP="00685D5A">
      <w:pPr>
        <w:rPr>
          <w:rFonts w:eastAsia="Arial" w:cs="Arial"/>
        </w:rPr>
      </w:pPr>
    </w:p>
    <w:p w14:paraId="01B8B618" w14:textId="77777777" w:rsidR="00685D5A" w:rsidRPr="003408FE" w:rsidRDefault="00685D5A" w:rsidP="00685D5A">
      <w:pPr>
        <w:ind w:firstLine="0"/>
        <w:rPr>
          <w:rFonts w:eastAsia="Arial" w:cs="Arial"/>
        </w:rPr>
      </w:pPr>
      <w:r w:rsidRPr="003408FE">
        <w:rPr>
          <w:rFonts w:eastAsia="Arial" w:cs="Arial"/>
        </w:rPr>
        <w:t>Art. 26</w:t>
      </w:r>
      <w:r>
        <w:rPr>
          <w:rFonts w:eastAsia="Arial" w:cs="Arial"/>
        </w:rPr>
        <w:t>.</w:t>
      </w:r>
      <w:r w:rsidRPr="003408FE">
        <w:rPr>
          <w:rFonts w:eastAsia="Arial" w:cs="Arial"/>
        </w:rPr>
        <w:t xml:space="preserve"> Este Eixo Estratégico possui como objetivo a melhoria da estrutura do transporte escolar municipal.</w:t>
      </w:r>
    </w:p>
    <w:p w14:paraId="262E72BD" w14:textId="77777777" w:rsidR="00685D5A" w:rsidRPr="003408FE" w:rsidRDefault="00685D5A" w:rsidP="00685D5A">
      <w:pPr>
        <w:ind w:firstLine="0"/>
        <w:rPr>
          <w:rFonts w:eastAsia="Arial" w:cs="Arial"/>
        </w:rPr>
      </w:pPr>
    </w:p>
    <w:p w14:paraId="5EF48318" w14:textId="77777777" w:rsidR="00685D5A" w:rsidRPr="003408FE" w:rsidRDefault="00685D5A" w:rsidP="00685D5A">
      <w:pPr>
        <w:ind w:firstLine="0"/>
        <w:rPr>
          <w:rFonts w:eastAsia="Arial" w:cs="Arial"/>
        </w:rPr>
      </w:pPr>
      <w:r w:rsidRPr="003408FE">
        <w:rPr>
          <w:rFonts w:eastAsia="Arial" w:cs="Arial"/>
        </w:rPr>
        <w:t>Art. 27</w:t>
      </w:r>
      <w:r>
        <w:rPr>
          <w:rFonts w:eastAsia="Arial" w:cs="Arial"/>
        </w:rPr>
        <w:t>.</w:t>
      </w:r>
      <w:r w:rsidRPr="003408FE">
        <w:rPr>
          <w:rFonts w:eastAsia="Arial" w:cs="Arial"/>
        </w:rPr>
        <w:t xml:space="preserve"> O Eixo Estratégico dos Transporte Escolar deve ser conduzido em obediência às seguintes diretrizes:</w:t>
      </w:r>
    </w:p>
    <w:p w14:paraId="655616AB" w14:textId="77777777" w:rsidR="00685D5A" w:rsidRPr="003408FE" w:rsidRDefault="00685D5A" w:rsidP="00685D5A">
      <w:pPr>
        <w:ind w:firstLine="0"/>
        <w:contextualSpacing/>
        <w:rPr>
          <w:rFonts w:cs="Arial"/>
          <w:szCs w:val="24"/>
          <w:lang w:val="x-none" w:eastAsia="x-none"/>
        </w:rPr>
      </w:pPr>
      <w:r w:rsidRPr="003408FE">
        <w:rPr>
          <w:rFonts w:eastAsia="Arial" w:cs="Arial"/>
        </w:rPr>
        <w:t xml:space="preserve">I – </w:t>
      </w:r>
      <w:r w:rsidRPr="003408FE">
        <w:rPr>
          <w:rFonts w:cs="Arial"/>
          <w:szCs w:val="24"/>
          <w:lang w:eastAsia="x-none"/>
        </w:rPr>
        <w:t>Promover o transporte escolar eficiente e seguro.</w:t>
      </w:r>
    </w:p>
    <w:p w14:paraId="32B08DFD" w14:textId="77777777" w:rsidR="00685D5A" w:rsidRPr="003408FE" w:rsidRDefault="00685D5A" w:rsidP="00685D5A">
      <w:pPr>
        <w:ind w:firstLine="0"/>
        <w:rPr>
          <w:rFonts w:eastAsia="Arial" w:cs="Arial"/>
        </w:rPr>
      </w:pPr>
    </w:p>
    <w:p w14:paraId="3A440405" w14:textId="77777777" w:rsidR="00685D5A" w:rsidRPr="003408FE" w:rsidRDefault="00685D5A" w:rsidP="00685D5A">
      <w:pPr>
        <w:ind w:firstLine="0"/>
        <w:jc w:val="center"/>
        <w:rPr>
          <w:rFonts w:eastAsia="Arial" w:cs="Arial"/>
        </w:rPr>
      </w:pPr>
      <w:r w:rsidRPr="003408FE">
        <w:rPr>
          <w:rFonts w:eastAsia="Arial" w:cs="Arial"/>
        </w:rPr>
        <w:t>Capítulo VI</w:t>
      </w:r>
    </w:p>
    <w:p w14:paraId="5E5AF6E0" w14:textId="77777777" w:rsidR="00685D5A" w:rsidRPr="003408FE" w:rsidRDefault="00685D5A" w:rsidP="00685D5A">
      <w:pPr>
        <w:ind w:firstLine="0"/>
        <w:jc w:val="center"/>
        <w:rPr>
          <w:rFonts w:eastAsia="Arial" w:cs="Arial"/>
        </w:rPr>
      </w:pPr>
      <w:r w:rsidRPr="003408FE">
        <w:rPr>
          <w:rFonts w:eastAsia="Arial" w:cs="Arial"/>
        </w:rPr>
        <w:t>TRANSPORTE MOTORIZADO</w:t>
      </w:r>
    </w:p>
    <w:p w14:paraId="62BDDF04" w14:textId="77777777" w:rsidR="00685D5A" w:rsidRPr="003408FE" w:rsidRDefault="00685D5A" w:rsidP="00685D5A">
      <w:pPr>
        <w:rPr>
          <w:rFonts w:eastAsia="Arial" w:cs="Arial"/>
        </w:rPr>
      </w:pPr>
    </w:p>
    <w:p w14:paraId="29218F05" w14:textId="77777777" w:rsidR="00685D5A" w:rsidRPr="003408FE" w:rsidRDefault="00685D5A" w:rsidP="00685D5A">
      <w:pPr>
        <w:ind w:firstLine="0"/>
        <w:rPr>
          <w:rFonts w:eastAsia="Arial" w:cs="Arial"/>
        </w:rPr>
      </w:pPr>
      <w:r w:rsidRPr="003408FE">
        <w:rPr>
          <w:rFonts w:eastAsia="Arial" w:cs="Arial"/>
        </w:rPr>
        <w:lastRenderedPageBreak/>
        <w:t>Art. 28</w:t>
      </w:r>
      <w:r>
        <w:rPr>
          <w:rFonts w:eastAsia="Arial" w:cs="Arial"/>
        </w:rPr>
        <w:t>.</w:t>
      </w:r>
      <w:r w:rsidRPr="003408FE">
        <w:rPr>
          <w:rFonts w:eastAsia="Arial" w:cs="Arial"/>
        </w:rPr>
        <w:t xml:space="preserve"> Este Eixo Estratégico possui como objetivo adequar as vias públicas, a fim de que sejam providas com a infraestrutura adequada para suportar as demandas do transporte motorizado local.</w:t>
      </w:r>
    </w:p>
    <w:p w14:paraId="0778823F" w14:textId="77777777" w:rsidR="00685D5A" w:rsidRPr="003408FE" w:rsidRDefault="00685D5A" w:rsidP="00685D5A">
      <w:pPr>
        <w:rPr>
          <w:rFonts w:eastAsia="Arial" w:cs="Arial"/>
        </w:rPr>
      </w:pPr>
    </w:p>
    <w:p w14:paraId="35294CAE" w14:textId="77777777" w:rsidR="00685D5A" w:rsidRPr="003408FE" w:rsidRDefault="00685D5A" w:rsidP="00685D5A">
      <w:pPr>
        <w:ind w:firstLine="0"/>
        <w:rPr>
          <w:rFonts w:eastAsia="Arial" w:cs="Arial"/>
        </w:rPr>
      </w:pPr>
      <w:r w:rsidRPr="003408FE">
        <w:rPr>
          <w:rFonts w:eastAsia="Arial" w:cs="Arial"/>
        </w:rPr>
        <w:t>Art. 29</w:t>
      </w:r>
      <w:r>
        <w:rPr>
          <w:rFonts w:eastAsia="Arial" w:cs="Arial"/>
        </w:rPr>
        <w:t>.</w:t>
      </w:r>
      <w:r w:rsidRPr="003408FE">
        <w:rPr>
          <w:rFonts w:eastAsia="Arial" w:cs="Arial"/>
        </w:rPr>
        <w:t xml:space="preserve"> O Eixo Estratégico do Transporte Motorizado deve ser conduzido em obediência às seguintes diretrizes:</w:t>
      </w:r>
    </w:p>
    <w:p w14:paraId="0C6F85FB" w14:textId="77777777" w:rsidR="00685D5A" w:rsidRPr="003408FE" w:rsidRDefault="00685D5A" w:rsidP="00685D5A">
      <w:pPr>
        <w:ind w:firstLine="0"/>
        <w:rPr>
          <w:rFonts w:eastAsia="Arial" w:cs="Arial"/>
        </w:rPr>
      </w:pPr>
      <w:r w:rsidRPr="003408FE">
        <w:rPr>
          <w:rFonts w:eastAsia="Arial" w:cs="Arial"/>
        </w:rPr>
        <w:t>I – Melhorar a infraestrutura ofertada aos usuários;</w:t>
      </w:r>
    </w:p>
    <w:p w14:paraId="2D73AEB3" w14:textId="77777777" w:rsidR="00685D5A" w:rsidRPr="003408FE" w:rsidRDefault="00685D5A" w:rsidP="00685D5A">
      <w:pPr>
        <w:ind w:firstLine="0"/>
        <w:rPr>
          <w:rFonts w:eastAsia="Arial" w:cs="Arial"/>
        </w:rPr>
      </w:pPr>
      <w:r w:rsidRPr="003408FE">
        <w:rPr>
          <w:rFonts w:eastAsia="Arial" w:cs="Arial"/>
        </w:rPr>
        <w:t>II – Melhorar a mobilidade das vias para o tráfego;</w:t>
      </w:r>
    </w:p>
    <w:p w14:paraId="4A01CB90" w14:textId="77777777" w:rsidR="00685D5A" w:rsidRPr="003408FE" w:rsidRDefault="00685D5A" w:rsidP="00685D5A">
      <w:pPr>
        <w:ind w:firstLine="0"/>
        <w:rPr>
          <w:rFonts w:eastAsia="Arial" w:cs="Arial"/>
        </w:rPr>
      </w:pPr>
      <w:r w:rsidRPr="003408FE">
        <w:rPr>
          <w:rFonts w:eastAsia="Arial" w:cs="Arial"/>
        </w:rPr>
        <w:t xml:space="preserve">III – Promover a equidade nos espaços; </w:t>
      </w:r>
    </w:p>
    <w:p w14:paraId="41EB388A" w14:textId="77777777" w:rsidR="00685D5A" w:rsidRPr="003408FE" w:rsidRDefault="00685D5A" w:rsidP="00685D5A">
      <w:pPr>
        <w:ind w:firstLine="0"/>
        <w:rPr>
          <w:rFonts w:eastAsia="Arial" w:cs="Arial"/>
        </w:rPr>
      </w:pPr>
      <w:r w:rsidRPr="003408FE">
        <w:rPr>
          <w:rFonts w:eastAsia="Arial" w:cs="Arial"/>
        </w:rPr>
        <w:t>IV – Ampliar a segurança viária.</w:t>
      </w:r>
    </w:p>
    <w:p w14:paraId="77E4EF2E" w14:textId="77777777" w:rsidR="00685D5A" w:rsidRPr="003408FE" w:rsidRDefault="00685D5A" w:rsidP="00685D5A">
      <w:pPr>
        <w:ind w:firstLine="0"/>
        <w:jc w:val="center"/>
        <w:rPr>
          <w:rFonts w:eastAsia="Arial" w:cs="Arial"/>
        </w:rPr>
      </w:pPr>
    </w:p>
    <w:p w14:paraId="24B8AAE1" w14:textId="77777777" w:rsidR="00685D5A" w:rsidRPr="003408FE" w:rsidRDefault="00685D5A" w:rsidP="00685D5A">
      <w:pPr>
        <w:ind w:firstLine="0"/>
        <w:jc w:val="center"/>
        <w:rPr>
          <w:rFonts w:eastAsia="Arial" w:cs="Arial"/>
        </w:rPr>
      </w:pPr>
    </w:p>
    <w:p w14:paraId="5B803442" w14:textId="77777777" w:rsidR="00685D5A" w:rsidRPr="003408FE" w:rsidRDefault="00685D5A" w:rsidP="00685D5A">
      <w:pPr>
        <w:ind w:firstLine="0"/>
        <w:jc w:val="center"/>
        <w:rPr>
          <w:rFonts w:eastAsia="Arial" w:cs="Arial"/>
        </w:rPr>
      </w:pPr>
      <w:r w:rsidRPr="003408FE">
        <w:rPr>
          <w:rFonts w:eastAsia="Arial" w:cs="Arial"/>
        </w:rPr>
        <w:t>Capítulo VII</w:t>
      </w:r>
    </w:p>
    <w:p w14:paraId="60619C7E" w14:textId="77777777" w:rsidR="00685D5A" w:rsidRPr="003408FE" w:rsidRDefault="00685D5A" w:rsidP="00685D5A">
      <w:pPr>
        <w:ind w:firstLine="0"/>
        <w:jc w:val="center"/>
        <w:rPr>
          <w:rFonts w:eastAsia="Arial" w:cs="Arial"/>
        </w:rPr>
      </w:pPr>
      <w:r w:rsidRPr="003408FE">
        <w:rPr>
          <w:rFonts w:eastAsia="Arial" w:cs="Arial"/>
        </w:rPr>
        <w:t>ACESSOS E CONEXÃO METROPOLITANA</w:t>
      </w:r>
    </w:p>
    <w:p w14:paraId="1BBD89C8" w14:textId="77777777" w:rsidR="00685D5A" w:rsidRPr="003408FE" w:rsidRDefault="00685D5A" w:rsidP="00685D5A">
      <w:pPr>
        <w:rPr>
          <w:rFonts w:eastAsia="Arial" w:cs="Arial"/>
        </w:rPr>
      </w:pPr>
    </w:p>
    <w:p w14:paraId="515B88BC" w14:textId="77777777" w:rsidR="00685D5A" w:rsidRPr="003408FE" w:rsidRDefault="00685D5A" w:rsidP="00685D5A">
      <w:pPr>
        <w:ind w:firstLine="0"/>
        <w:rPr>
          <w:rFonts w:eastAsia="Arial" w:cs="Arial"/>
        </w:rPr>
      </w:pPr>
      <w:r w:rsidRPr="003408FE">
        <w:rPr>
          <w:rFonts w:eastAsia="Arial" w:cs="Arial"/>
        </w:rPr>
        <w:t>Art. 30</w:t>
      </w:r>
      <w:r>
        <w:rPr>
          <w:rFonts w:eastAsia="Arial" w:cs="Arial"/>
        </w:rPr>
        <w:t>.</w:t>
      </w:r>
      <w:r w:rsidRPr="003408FE">
        <w:rPr>
          <w:rFonts w:eastAsia="Arial" w:cs="Arial"/>
        </w:rPr>
        <w:t xml:space="preserve"> Este Eixo Estratégico possui como objetivo a melhoria da acessibilidade ao Município de </w:t>
      </w:r>
      <w:r w:rsidRPr="003408FE">
        <w:rPr>
          <w:rFonts w:cs="Arial"/>
        </w:rPr>
        <w:t>Fazenda Rio Grande</w:t>
      </w:r>
      <w:r w:rsidRPr="003408FE">
        <w:rPr>
          <w:rFonts w:eastAsia="Arial" w:cs="Arial"/>
        </w:rPr>
        <w:t>, por meio da integração municipal e intermunicipal.</w:t>
      </w:r>
    </w:p>
    <w:p w14:paraId="3F996E49" w14:textId="77777777" w:rsidR="00685D5A" w:rsidRPr="003408FE" w:rsidRDefault="00685D5A" w:rsidP="00685D5A">
      <w:pPr>
        <w:rPr>
          <w:rFonts w:eastAsia="Arial" w:cs="Arial"/>
        </w:rPr>
      </w:pPr>
    </w:p>
    <w:p w14:paraId="7C28C620" w14:textId="77777777" w:rsidR="00685D5A" w:rsidRPr="003408FE" w:rsidRDefault="00685D5A" w:rsidP="00685D5A">
      <w:pPr>
        <w:ind w:firstLine="0"/>
        <w:rPr>
          <w:rFonts w:eastAsia="Arial" w:cs="Arial"/>
        </w:rPr>
      </w:pPr>
      <w:r w:rsidRPr="003408FE">
        <w:rPr>
          <w:rFonts w:eastAsia="Arial" w:cs="Arial"/>
        </w:rPr>
        <w:t>Art. 31</w:t>
      </w:r>
      <w:r>
        <w:rPr>
          <w:rFonts w:eastAsia="Arial" w:cs="Arial"/>
        </w:rPr>
        <w:t>.</w:t>
      </w:r>
      <w:r w:rsidRPr="003408FE">
        <w:rPr>
          <w:rFonts w:eastAsia="Arial" w:cs="Arial"/>
        </w:rPr>
        <w:t xml:space="preserve"> O Eixo Estratégico do Acesso ao Município deve ser conduzido em obediência às seguintes diretrizes:</w:t>
      </w:r>
    </w:p>
    <w:p w14:paraId="4345B123" w14:textId="77777777" w:rsidR="00685D5A" w:rsidRPr="003408FE" w:rsidRDefault="00685D5A" w:rsidP="00685D5A">
      <w:pPr>
        <w:ind w:firstLine="0"/>
        <w:rPr>
          <w:rFonts w:cs="Arial"/>
          <w:szCs w:val="24"/>
        </w:rPr>
      </w:pPr>
      <w:r w:rsidRPr="003408FE">
        <w:rPr>
          <w:rFonts w:eastAsia="Arial" w:cs="Arial"/>
        </w:rPr>
        <w:t xml:space="preserve">I – </w:t>
      </w:r>
      <w:r w:rsidRPr="003408FE">
        <w:rPr>
          <w:rFonts w:cs="Arial"/>
          <w:szCs w:val="24"/>
        </w:rPr>
        <w:t xml:space="preserve">Promover maior acessibilidade, conectando o território municipal e conectando o município com as cidades vizinhas, através do sistema de mobilidade urbana. </w:t>
      </w:r>
    </w:p>
    <w:p w14:paraId="63A95AC3" w14:textId="77777777" w:rsidR="00685D5A" w:rsidRPr="003408FE" w:rsidRDefault="00685D5A" w:rsidP="00685D5A">
      <w:pPr>
        <w:ind w:firstLine="0"/>
        <w:rPr>
          <w:rFonts w:cs="Arial"/>
          <w:szCs w:val="24"/>
        </w:rPr>
      </w:pPr>
    </w:p>
    <w:p w14:paraId="730BDCE1" w14:textId="77777777" w:rsidR="00685D5A" w:rsidRPr="003408FE" w:rsidRDefault="00685D5A" w:rsidP="00685D5A">
      <w:pPr>
        <w:ind w:firstLine="0"/>
        <w:jc w:val="center"/>
        <w:rPr>
          <w:rFonts w:eastAsia="Arial" w:cs="Arial"/>
        </w:rPr>
      </w:pPr>
      <w:r w:rsidRPr="003408FE">
        <w:rPr>
          <w:rFonts w:eastAsia="Arial" w:cs="Arial"/>
        </w:rPr>
        <w:t>Capítulo VIII</w:t>
      </w:r>
    </w:p>
    <w:p w14:paraId="29258F1D" w14:textId="77777777" w:rsidR="00685D5A" w:rsidRPr="003408FE" w:rsidRDefault="00685D5A" w:rsidP="00685D5A">
      <w:pPr>
        <w:ind w:firstLine="0"/>
        <w:jc w:val="center"/>
        <w:rPr>
          <w:rFonts w:eastAsia="Arial" w:cs="Arial"/>
        </w:rPr>
      </w:pPr>
      <w:r w:rsidRPr="003408FE">
        <w:rPr>
          <w:rFonts w:eastAsia="Arial" w:cs="Arial"/>
        </w:rPr>
        <w:t>TRANSPORTE RURAL E DE CARGAS</w:t>
      </w:r>
    </w:p>
    <w:p w14:paraId="20F00A41" w14:textId="77777777" w:rsidR="00685D5A" w:rsidRPr="003408FE" w:rsidRDefault="00685D5A" w:rsidP="00685D5A">
      <w:pPr>
        <w:ind w:firstLine="0"/>
        <w:rPr>
          <w:rFonts w:eastAsia="Arial" w:cs="Arial"/>
        </w:rPr>
      </w:pPr>
    </w:p>
    <w:p w14:paraId="33C6145D" w14:textId="77777777" w:rsidR="00685D5A" w:rsidRPr="003408FE" w:rsidRDefault="00685D5A" w:rsidP="00685D5A">
      <w:pPr>
        <w:ind w:firstLine="0"/>
        <w:rPr>
          <w:rFonts w:eastAsia="Arial" w:cs="Arial"/>
        </w:rPr>
      </w:pPr>
      <w:r w:rsidRPr="003408FE">
        <w:rPr>
          <w:rFonts w:eastAsia="Arial" w:cs="Arial"/>
        </w:rPr>
        <w:t>Art. 32</w:t>
      </w:r>
      <w:r>
        <w:rPr>
          <w:rFonts w:eastAsia="Arial" w:cs="Arial"/>
        </w:rPr>
        <w:t>.</w:t>
      </w:r>
      <w:r w:rsidRPr="003408FE">
        <w:rPr>
          <w:rFonts w:eastAsia="Arial" w:cs="Arial"/>
        </w:rPr>
        <w:t xml:space="preserve"> Este Eixo Estratégico possui como objetivo tornar-se um eixo de conexão para o transporte de cargas e acesso à zona rural do município.</w:t>
      </w:r>
    </w:p>
    <w:p w14:paraId="510808D4" w14:textId="77777777" w:rsidR="00685D5A" w:rsidRPr="003408FE" w:rsidRDefault="00685D5A" w:rsidP="00685D5A">
      <w:pPr>
        <w:ind w:firstLine="0"/>
        <w:rPr>
          <w:rFonts w:eastAsia="Arial" w:cs="Arial"/>
        </w:rPr>
      </w:pPr>
    </w:p>
    <w:p w14:paraId="3C478D13" w14:textId="77777777" w:rsidR="00685D5A" w:rsidRPr="003408FE" w:rsidRDefault="00685D5A" w:rsidP="00685D5A">
      <w:pPr>
        <w:ind w:firstLine="0"/>
        <w:rPr>
          <w:rFonts w:eastAsia="Arial" w:cs="Arial"/>
        </w:rPr>
      </w:pPr>
      <w:r w:rsidRPr="003408FE">
        <w:rPr>
          <w:rFonts w:eastAsiaTheme="minorHAnsi" w:cs="Arial"/>
          <w:lang w:eastAsia="x-none"/>
        </w:rPr>
        <w:t>Art. 33</w:t>
      </w:r>
      <w:r>
        <w:rPr>
          <w:rFonts w:eastAsiaTheme="minorHAnsi" w:cs="Arial"/>
          <w:lang w:eastAsia="x-none"/>
        </w:rPr>
        <w:t>.</w:t>
      </w:r>
      <w:r w:rsidRPr="003408FE">
        <w:rPr>
          <w:rFonts w:eastAsiaTheme="minorHAnsi" w:cs="Arial"/>
          <w:lang w:eastAsia="x-none"/>
        </w:rPr>
        <w:t xml:space="preserve"> </w:t>
      </w:r>
      <w:r w:rsidRPr="003408FE">
        <w:rPr>
          <w:rFonts w:eastAsia="Arial" w:cs="Arial"/>
        </w:rPr>
        <w:t>O Eixo Estratégico de Transporte Rural e de Cargas será conduzido por meio da execução das seguintes ações:</w:t>
      </w:r>
    </w:p>
    <w:p w14:paraId="1FFBE680" w14:textId="77777777" w:rsidR="00685D5A" w:rsidRPr="003408FE" w:rsidRDefault="00685D5A" w:rsidP="00685D5A">
      <w:pPr>
        <w:numPr>
          <w:ilvl w:val="0"/>
          <w:numId w:val="1"/>
        </w:numPr>
        <w:contextualSpacing/>
        <w:rPr>
          <w:rFonts w:eastAsia="Arial" w:cs="Arial"/>
          <w:szCs w:val="20"/>
          <w:lang w:val="x-none" w:eastAsia="x-none"/>
        </w:rPr>
      </w:pPr>
      <w:r w:rsidRPr="003408FE">
        <w:rPr>
          <w:rFonts w:eastAsia="Arial" w:cs="Arial"/>
          <w:szCs w:val="20"/>
          <w:lang w:val="x-none" w:eastAsia="x-none"/>
        </w:rPr>
        <w:t>Readequação das Rotas de Carga;</w:t>
      </w:r>
    </w:p>
    <w:p w14:paraId="1DC672C0" w14:textId="77777777" w:rsidR="00685D5A" w:rsidRPr="003408FE" w:rsidRDefault="00685D5A" w:rsidP="00685D5A">
      <w:pPr>
        <w:numPr>
          <w:ilvl w:val="0"/>
          <w:numId w:val="1"/>
        </w:numPr>
        <w:contextualSpacing/>
        <w:rPr>
          <w:rFonts w:eastAsia="Arial" w:cs="Arial"/>
          <w:szCs w:val="20"/>
          <w:lang w:val="x-none" w:eastAsia="x-none"/>
        </w:rPr>
      </w:pPr>
      <w:r w:rsidRPr="003408FE">
        <w:rPr>
          <w:rFonts w:eastAsia="Arial" w:cs="Arial"/>
          <w:szCs w:val="20"/>
          <w:lang w:eastAsia="x-none"/>
        </w:rPr>
        <w:t>Delimitação de Áreas de Proibição de Tráfego de Veículos Pesados;</w:t>
      </w:r>
    </w:p>
    <w:p w14:paraId="612CF6B5" w14:textId="77777777" w:rsidR="00685D5A" w:rsidRPr="003408FE" w:rsidRDefault="00685D5A" w:rsidP="00685D5A">
      <w:pPr>
        <w:numPr>
          <w:ilvl w:val="0"/>
          <w:numId w:val="1"/>
        </w:numPr>
        <w:contextualSpacing/>
        <w:rPr>
          <w:rFonts w:eastAsia="Arial" w:cs="Arial"/>
          <w:szCs w:val="20"/>
          <w:lang w:val="x-none" w:eastAsia="x-none"/>
        </w:rPr>
      </w:pPr>
      <w:r w:rsidRPr="003408FE">
        <w:rPr>
          <w:rFonts w:eastAsia="Arial" w:cs="Arial"/>
          <w:szCs w:val="20"/>
          <w:lang w:eastAsia="x-none"/>
        </w:rPr>
        <w:t>Implantação de Sinalização nas Rotas de Caminhões;</w:t>
      </w:r>
    </w:p>
    <w:p w14:paraId="1501581F" w14:textId="77777777" w:rsidR="00685D5A" w:rsidRPr="003408FE" w:rsidRDefault="00685D5A" w:rsidP="00685D5A">
      <w:pPr>
        <w:numPr>
          <w:ilvl w:val="0"/>
          <w:numId w:val="1"/>
        </w:numPr>
        <w:contextualSpacing/>
        <w:rPr>
          <w:rFonts w:eastAsia="Arial" w:cs="Arial"/>
          <w:szCs w:val="20"/>
          <w:lang w:val="x-none" w:eastAsia="x-none"/>
        </w:rPr>
      </w:pPr>
      <w:r w:rsidRPr="003408FE">
        <w:rPr>
          <w:rFonts w:eastAsia="Arial" w:cs="Arial"/>
          <w:szCs w:val="20"/>
          <w:lang w:eastAsia="x-none"/>
        </w:rPr>
        <w:lastRenderedPageBreak/>
        <w:t>Readequação da Rota de Caminhões;</w:t>
      </w:r>
    </w:p>
    <w:p w14:paraId="6F9E52FC" w14:textId="77777777" w:rsidR="00685D5A" w:rsidRPr="003408FE" w:rsidRDefault="00685D5A" w:rsidP="00685D5A">
      <w:pPr>
        <w:numPr>
          <w:ilvl w:val="0"/>
          <w:numId w:val="1"/>
        </w:numPr>
        <w:contextualSpacing/>
        <w:rPr>
          <w:rFonts w:eastAsia="Arial" w:cs="Arial"/>
          <w:szCs w:val="20"/>
          <w:lang w:val="x-none" w:eastAsia="x-none"/>
        </w:rPr>
      </w:pPr>
      <w:r w:rsidRPr="003408FE">
        <w:rPr>
          <w:rFonts w:eastAsia="Arial" w:cs="Arial"/>
          <w:szCs w:val="20"/>
          <w:lang w:eastAsia="x-none"/>
        </w:rPr>
        <w:t>Sinalização Indicativa das Localidades Rurais.</w:t>
      </w:r>
    </w:p>
    <w:p w14:paraId="27E27074" w14:textId="77777777" w:rsidR="00685D5A" w:rsidRPr="003408FE" w:rsidRDefault="00685D5A" w:rsidP="00685D5A">
      <w:pPr>
        <w:ind w:firstLine="0"/>
        <w:contextualSpacing/>
        <w:rPr>
          <w:rFonts w:eastAsiaTheme="minorHAnsi" w:cs="Arial"/>
          <w:lang w:eastAsia="x-none"/>
        </w:rPr>
      </w:pPr>
    </w:p>
    <w:p w14:paraId="3500E2FD" w14:textId="77777777" w:rsidR="00685D5A" w:rsidRPr="003408FE" w:rsidRDefault="00685D5A" w:rsidP="00685D5A">
      <w:pPr>
        <w:ind w:firstLine="0"/>
        <w:jc w:val="center"/>
        <w:rPr>
          <w:rFonts w:eastAsia="Arial" w:cs="Arial"/>
        </w:rPr>
      </w:pPr>
    </w:p>
    <w:p w14:paraId="7E10DD5F" w14:textId="77777777" w:rsidR="00685D5A" w:rsidRPr="003408FE" w:rsidRDefault="00685D5A" w:rsidP="00685D5A">
      <w:pPr>
        <w:ind w:firstLine="0"/>
        <w:jc w:val="center"/>
        <w:rPr>
          <w:rFonts w:eastAsia="Arial" w:cs="Arial"/>
        </w:rPr>
      </w:pPr>
      <w:r w:rsidRPr="003408FE">
        <w:rPr>
          <w:rFonts w:eastAsia="Arial" w:cs="Arial"/>
        </w:rPr>
        <w:t>Capítulo IX</w:t>
      </w:r>
    </w:p>
    <w:p w14:paraId="68098111" w14:textId="77777777" w:rsidR="00685D5A" w:rsidRPr="003408FE" w:rsidRDefault="00685D5A" w:rsidP="00685D5A">
      <w:pPr>
        <w:ind w:firstLine="0"/>
        <w:jc w:val="center"/>
        <w:rPr>
          <w:rFonts w:eastAsia="Arial" w:cs="Arial"/>
        </w:rPr>
      </w:pPr>
      <w:r w:rsidRPr="003408FE">
        <w:rPr>
          <w:rFonts w:eastAsia="Arial" w:cs="Arial"/>
        </w:rPr>
        <w:t>SUSTENTABILIDADE URBANA E AMBIENTAL</w:t>
      </w:r>
    </w:p>
    <w:p w14:paraId="4FA9573F" w14:textId="77777777" w:rsidR="00685D5A" w:rsidRPr="003408FE" w:rsidRDefault="00685D5A" w:rsidP="00685D5A">
      <w:pPr>
        <w:ind w:firstLine="0"/>
        <w:jc w:val="center"/>
        <w:rPr>
          <w:rFonts w:eastAsia="Arial" w:cs="Arial"/>
        </w:rPr>
      </w:pPr>
    </w:p>
    <w:p w14:paraId="2E84DF35" w14:textId="77777777" w:rsidR="00685D5A" w:rsidRDefault="00685D5A" w:rsidP="00685D5A">
      <w:pPr>
        <w:ind w:firstLine="0"/>
        <w:contextualSpacing/>
        <w:rPr>
          <w:rFonts w:eastAsia="Arial" w:cs="Arial"/>
        </w:rPr>
      </w:pPr>
      <w:r w:rsidRPr="003408FE">
        <w:rPr>
          <w:rFonts w:eastAsiaTheme="minorHAnsi" w:cs="Arial"/>
          <w:lang w:eastAsia="x-none"/>
        </w:rPr>
        <w:t>Art. 34</w:t>
      </w:r>
      <w:r>
        <w:rPr>
          <w:rFonts w:eastAsiaTheme="minorHAnsi" w:cs="Arial"/>
          <w:lang w:eastAsia="x-none"/>
        </w:rPr>
        <w:t>.</w:t>
      </w:r>
      <w:r w:rsidRPr="003408FE">
        <w:rPr>
          <w:rFonts w:eastAsiaTheme="minorHAnsi" w:cs="Arial"/>
          <w:lang w:eastAsia="x-none"/>
        </w:rPr>
        <w:t xml:space="preserve"> Este Eixo Estratégico possui como objetivo </w:t>
      </w:r>
      <w:r w:rsidRPr="003408FE">
        <w:rPr>
          <w:rFonts w:eastAsia="Arial" w:cs="Arial"/>
        </w:rPr>
        <w:t>proporcionar uma boa qualidade de vida para toda população, enquanto respeita os limites ecológicos e promove o uso responsável dos recursos naturais.</w:t>
      </w:r>
    </w:p>
    <w:p w14:paraId="3A73CD7F" w14:textId="77777777" w:rsidR="00685D5A" w:rsidRPr="003408FE" w:rsidRDefault="00685D5A" w:rsidP="00685D5A">
      <w:pPr>
        <w:ind w:firstLine="0"/>
        <w:contextualSpacing/>
        <w:rPr>
          <w:rFonts w:eastAsia="Arial" w:cs="Arial"/>
        </w:rPr>
      </w:pPr>
    </w:p>
    <w:p w14:paraId="079F416E" w14:textId="77777777" w:rsidR="00685D5A" w:rsidRPr="003408FE" w:rsidRDefault="00685D5A" w:rsidP="00685D5A">
      <w:pPr>
        <w:ind w:firstLine="0"/>
        <w:rPr>
          <w:rFonts w:eastAsiaTheme="minorHAnsi" w:cs="Arial"/>
          <w:lang w:eastAsia="x-none"/>
        </w:rPr>
      </w:pPr>
      <w:r w:rsidRPr="003408FE">
        <w:rPr>
          <w:rFonts w:eastAsiaTheme="minorHAnsi" w:cs="Arial"/>
          <w:lang w:eastAsia="x-none"/>
        </w:rPr>
        <w:t>Art. 35</w:t>
      </w:r>
      <w:r>
        <w:rPr>
          <w:rFonts w:eastAsiaTheme="minorHAnsi" w:cs="Arial"/>
          <w:lang w:eastAsia="x-none"/>
        </w:rPr>
        <w:t>.</w:t>
      </w:r>
      <w:r w:rsidRPr="003408FE">
        <w:rPr>
          <w:rFonts w:eastAsiaTheme="minorHAnsi" w:cs="Arial"/>
          <w:lang w:eastAsia="x-none"/>
        </w:rPr>
        <w:t xml:space="preserve"> O Eixo Estratégico de </w:t>
      </w:r>
      <w:r w:rsidRPr="003408FE">
        <w:rPr>
          <w:rFonts w:eastAsia="Arial" w:cs="Arial"/>
        </w:rPr>
        <w:t xml:space="preserve">Sustentabilidade Urbana e Ambiental </w:t>
      </w:r>
      <w:r w:rsidRPr="003408FE">
        <w:rPr>
          <w:rFonts w:eastAsiaTheme="minorHAnsi" w:cs="Arial"/>
          <w:lang w:eastAsia="x-none"/>
        </w:rPr>
        <w:t>deve ser conduzido em obediência às seguintes diretrizes:</w:t>
      </w:r>
    </w:p>
    <w:p w14:paraId="039DC699" w14:textId="77777777" w:rsidR="00685D5A" w:rsidRPr="003408FE" w:rsidRDefault="00685D5A" w:rsidP="00685D5A">
      <w:pPr>
        <w:numPr>
          <w:ilvl w:val="0"/>
          <w:numId w:val="2"/>
        </w:numPr>
        <w:contextualSpacing/>
        <w:rPr>
          <w:rFonts w:eastAsia="Arial" w:cs="Arial"/>
          <w:szCs w:val="20"/>
          <w:lang w:val="x-none" w:eastAsia="x-none"/>
        </w:rPr>
      </w:pPr>
      <w:r w:rsidRPr="003408FE">
        <w:rPr>
          <w:rFonts w:eastAsia="Arial" w:cs="Arial"/>
          <w:szCs w:val="20"/>
          <w:lang w:val="x-none" w:eastAsia="x-none"/>
        </w:rPr>
        <w:t>Criação de Parques Lineares;</w:t>
      </w:r>
    </w:p>
    <w:p w14:paraId="56D88072" w14:textId="77777777" w:rsidR="00685D5A" w:rsidRPr="003408FE" w:rsidRDefault="00685D5A" w:rsidP="00685D5A">
      <w:pPr>
        <w:numPr>
          <w:ilvl w:val="0"/>
          <w:numId w:val="2"/>
        </w:numPr>
        <w:contextualSpacing/>
        <w:rPr>
          <w:rFonts w:eastAsia="Arial" w:cs="Arial"/>
          <w:szCs w:val="20"/>
          <w:lang w:val="x-none" w:eastAsia="x-none"/>
        </w:rPr>
      </w:pPr>
      <w:r w:rsidRPr="003408FE">
        <w:rPr>
          <w:rFonts w:eastAsia="Arial" w:cs="Arial"/>
          <w:szCs w:val="20"/>
          <w:lang w:eastAsia="x-none"/>
        </w:rPr>
        <w:t>Criação e Requalificação de Praças;</w:t>
      </w:r>
    </w:p>
    <w:p w14:paraId="4AC47D57" w14:textId="77777777" w:rsidR="00685D5A" w:rsidRPr="003408FE" w:rsidRDefault="00685D5A" w:rsidP="00685D5A">
      <w:pPr>
        <w:numPr>
          <w:ilvl w:val="0"/>
          <w:numId w:val="2"/>
        </w:numPr>
        <w:contextualSpacing/>
        <w:rPr>
          <w:rFonts w:eastAsia="Arial" w:cs="Arial"/>
          <w:szCs w:val="20"/>
          <w:lang w:val="x-none" w:eastAsia="x-none"/>
        </w:rPr>
      </w:pPr>
      <w:r w:rsidRPr="003408FE">
        <w:rPr>
          <w:rFonts w:eastAsia="Arial" w:cs="Arial"/>
          <w:szCs w:val="20"/>
          <w:lang w:eastAsia="x-none"/>
        </w:rPr>
        <w:t>Elementos Informativos e Educacionais;</w:t>
      </w:r>
    </w:p>
    <w:p w14:paraId="6F0949F8" w14:textId="77777777" w:rsidR="00685D5A" w:rsidRPr="003408FE" w:rsidRDefault="00685D5A" w:rsidP="00685D5A">
      <w:pPr>
        <w:numPr>
          <w:ilvl w:val="0"/>
          <w:numId w:val="2"/>
        </w:numPr>
        <w:contextualSpacing/>
        <w:rPr>
          <w:rFonts w:eastAsia="Arial" w:cs="Arial"/>
          <w:szCs w:val="20"/>
          <w:lang w:val="x-none" w:eastAsia="x-none"/>
        </w:rPr>
      </w:pPr>
      <w:r w:rsidRPr="003408FE">
        <w:rPr>
          <w:rFonts w:eastAsia="Arial" w:cs="Arial"/>
          <w:szCs w:val="20"/>
          <w:lang w:eastAsia="x-none"/>
        </w:rPr>
        <w:t>Soluções Alternativas para Drenagem Urbana;</w:t>
      </w:r>
    </w:p>
    <w:p w14:paraId="5267A75A" w14:textId="77777777" w:rsidR="00685D5A" w:rsidRPr="003408FE" w:rsidRDefault="00685D5A" w:rsidP="00685D5A">
      <w:pPr>
        <w:numPr>
          <w:ilvl w:val="0"/>
          <w:numId w:val="2"/>
        </w:numPr>
        <w:contextualSpacing/>
        <w:rPr>
          <w:rFonts w:eastAsia="Arial" w:cs="Arial"/>
          <w:szCs w:val="20"/>
          <w:lang w:val="x-none" w:eastAsia="x-none"/>
        </w:rPr>
      </w:pPr>
      <w:r w:rsidRPr="003408FE">
        <w:rPr>
          <w:rFonts w:eastAsia="Arial" w:cs="Arial"/>
          <w:szCs w:val="20"/>
          <w:lang w:eastAsia="x-none"/>
        </w:rPr>
        <w:t>Revisão do Plano Municipal de Arborização Urbana;</w:t>
      </w:r>
    </w:p>
    <w:p w14:paraId="6D8C1610" w14:textId="77777777" w:rsidR="00685D5A" w:rsidRPr="003408FE" w:rsidRDefault="00685D5A" w:rsidP="00685D5A">
      <w:pPr>
        <w:ind w:firstLine="0"/>
        <w:contextualSpacing/>
        <w:rPr>
          <w:rFonts w:eastAsiaTheme="minorHAnsi" w:cs="Arial"/>
          <w:lang w:eastAsia="x-none"/>
        </w:rPr>
      </w:pPr>
    </w:p>
    <w:p w14:paraId="32375302" w14:textId="77777777" w:rsidR="00685D5A" w:rsidRPr="003408FE" w:rsidRDefault="00685D5A" w:rsidP="00685D5A">
      <w:pPr>
        <w:ind w:firstLine="0"/>
        <w:rPr>
          <w:rFonts w:eastAsia="Arial" w:cs="Arial"/>
        </w:rPr>
      </w:pPr>
    </w:p>
    <w:p w14:paraId="0F783C7C" w14:textId="77777777" w:rsidR="00685D5A" w:rsidRPr="003408FE" w:rsidRDefault="00685D5A" w:rsidP="00685D5A">
      <w:pPr>
        <w:ind w:firstLine="0"/>
        <w:rPr>
          <w:rFonts w:eastAsiaTheme="minorHAnsi" w:cs="Arial"/>
          <w:lang w:eastAsia="x-none"/>
        </w:rPr>
      </w:pPr>
    </w:p>
    <w:p w14:paraId="12B522D6" w14:textId="77777777" w:rsidR="00685D5A" w:rsidRPr="003408FE" w:rsidRDefault="00685D5A" w:rsidP="00685D5A">
      <w:pPr>
        <w:ind w:firstLine="0"/>
        <w:jc w:val="center"/>
        <w:rPr>
          <w:rFonts w:eastAsia="Arial" w:cs="Arial"/>
        </w:rPr>
      </w:pPr>
      <w:r w:rsidRPr="003408FE">
        <w:rPr>
          <w:rFonts w:eastAsia="Arial" w:cs="Arial"/>
        </w:rPr>
        <w:t>Capítulo X</w:t>
      </w:r>
    </w:p>
    <w:p w14:paraId="4A0631A6" w14:textId="77777777" w:rsidR="00685D5A" w:rsidRPr="003408FE" w:rsidRDefault="00685D5A" w:rsidP="00685D5A">
      <w:pPr>
        <w:ind w:firstLine="0"/>
        <w:jc w:val="center"/>
        <w:rPr>
          <w:rFonts w:eastAsia="Arial" w:cs="Arial"/>
        </w:rPr>
      </w:pPr>
      <w:r w:rsidRPr="003408FE">
        <w:rPr>
          <w:rFonts w:eastAsia="Arial" w:cs="Arial"/>
        </w:rPr>
        <w:t>REGULAMENTAÇÃO E GESTÃO</w:t>
      </w:r>
    </w:p>
    <w:p w14:paraId="6AAB9933" w14:textId="77777777" w:rsidR="00685D5A" w:rsidRPr="003408FE" w:rsidRDefault="00685D5A" w:rsidP="00685D5A">
      <w:pPr>
        <w:ind w:firstLine="0"/>
        <w:jc w:val="center"/>
        <w:rPr>
          <w:rFonts w:eastAsia="Arial" w:cs="Arial"/>
        </w:rPr>
      </w:pPr>
    </w:p>
    <w:p w14:paraId="542128F2" w14:textId="77777777" w:rsidR="00685D5A" w:rsidRPr="003408FE" w:rsidRDefault="00685D5A" w:rsidP="00685D5A">
      <w:pPr>
        <w:ind w:firstLine="0"/>
        <w:contextualSpacing/>
        <w:rPr>
          <w:rFonts w:eastAsiaTheme="minorHAnsi" w:cs="Arial"/>
          <w:lang w:eastAsia="x-none"/>
        </w:rPr>
      </w:pPr>
      <w:r w:rsidRPr="003408FE">
        <w:rPr>
          <w:rFonts w:eastAsiaTheme="minorHAnsi" w:cs="Arial"/>
          <w:lang w:eastAsia="x-none"/>
        </w:rPr>
        <w:t>Art. 36</w:t>
      </w:r>
      <w:r>
        <w:rPr>
          <w:rFonts w:eastAsiaTheme="minorHAnsi" w:cs="Arial"/>
          <w:lang w:eastAsia="x-none"/>
        </w:rPr>
        <w:t>.</w:t>
      </w:r>
      <w:r w:rsidRPr="003408FE">
        <w:rPr>
          <w:rFonts w:eastAsiaTheme="minorHAnsi" w:cs="Arial"/>
          <w:lang w:eastAsia="x-none"/>
        </w:rPr>
        <w:t xml:space="preserve"> Este Eixo Estratégico possui como objetivo </w:t>
      </w:r>
      <w:r w:rsidRPr="003408FE">
        <w:rPr>
          <w:rFonts w:eastAsia="Arial" w:cs="Arial"/>
        </w:rPr>
        <w:t>a operacionalização da implementação dos demais Eixos Estratégicos supramencionados, por intermédio da implantação de uma estrutura administrativa adequada a esta finalidade.</w:t>
      </w:r>
    </w:p>
    <w:p w14:paraId="172CA994" w14:textId="77777777" w:rsidR="00685D5A" w:rsidRPr="003408FE" w:rsidRDefault="00685D5A" w:rsidP="00685D5A">
      <w:pPr>
        <w:ind w:firstLine="0"/>
        <w:contextualSpacing/>
        <w:rPr>
          <w:rFonts w:eastAsiaTheme="minorHAnsi" w:cs="Arial"/>
          <w:lang w:eastAsia="x-none"/>
        </w:rPr>
      </w:pPr>
    </w:p>
    <w:p w14:paraId="27724831" w14:textId="77777777" w:rsidR="00685D5A" w:rsidRPr="003408FE" w:rsidRDefault="00685D5A" w:rsidP="00685D5A">
      <w:pPr>
        <w:ind w:firstLine="0"/>
        <w:rPr>
          <w:rFonts w:eastAsiaTheme="minorHAnsi" w:cs="Arial"/>
          <w:lang w:eastAsia="x-none"/>
        </w:rPr>
      </w:pPr>
      <w:r w:rsidRPr="003408FE">
        <w:rPr>
          <w:rFonts w:eastAsiaTheme="minorHAnsi" w:cs="Arial"/>
          <w:lang w:eastAsia="x-none"/>
        </w:rPr>
        <w:t>Art. 37</w:t>
      </w:r>
      <w:r>
        <w:rPr>
          <w:rFonts w:eastAsiaTheme="minorHAnsi" w:cs="Arial"/>
          <w:lang w:eastAsia="x-none"/>
        </w:rPr>
        <w:t>.</w:t>
      </w:r>
      <w:r w:rsidRPr="003408FE">
        <w:rPr>
          <w:rFonts w:eastAsiaTheme="minorHAnsi" w:cs="Arial"/>
          <w:lang w:eastAsia="x-none"/>
        </w:rPr>
        <w:t xml:space="preserve"> O Eixo Estratégico de </w:t>
      </w:r>
      <w:r w:rsidRPr="003408FE">
        <w:rPr>
          <w:rFonts w:eastAsia="Arial" w:cs="Arial"/>
        </w:rPr>
        <w:t xml:space="preserve">Regulamentação e Gestão </w:t>
      </w:r>
      <w:r w:rsidRPr="003408FE">
        <w:rPr>
          <w:rFonts w:eastAsiaTheme="minorHAnsi" w:cs="Arial"/>
          <w:lang w:eastAsia="x-none"/>
        </w:rPr>
        <w:t>deve ser conduzido em obediência às seguintes diretrizes:</w:t>
      </w:r>
    </w:p>
    <w:p w14:paraId="664846D5" w14:textId="77777777" w:rsidR="00685D5A" w:rsidRPr="003408FE" w:rsidRDefault="00685D5A" w:rsidP="00685D5A">
      <w:pPr>
        <w:ind w:firstLine="0"/>
      </w:pPr>
      <w:r w:rsidRPr="003408FE">
        <w:rPr>
          <w:rFonts w:eastAsia="Arial" w:cs="Arial"/>
        </w:rPr>
        <w:t xml:space="preserve">I – </w:t>
      </w:r>
      <w:r w:rsidRPr="003408FE">
        <w:t xml:space="preserve">Promover a regulamentações necessárias ao funcionamento adequado do sistema de mobilidade urbana; </w:t>
      </w:r>
    </w:p>
    <w:p w14:paraId="7DD23AB5" w14:textId="77777777" w:rsidR="00685D5A" w:rsidRPr="003408FE" w:rsidRDefault="00685D5A" w:rsidP="00685D5A">
      <w:pPr>
        <w:ind w:firstLine="0"/>
      </w:pPr>
      <w:r w:rsidRPr="003408FE">
        <w:t>II – Definir meio para sistematizar a concessão da publicidade urbana afim de subsidiar infraestruturas de mobilidade.</w:t>
      </w:r>
    </w:p>
    <w:p w14:paraId="05233016" w14:textId="77777777" w:rsidR="00685D5A" w:rsidRPr="003408FE" w:rsidRDefault="00685D5A" w:rsidP="00685D5A">
      <w:pPr>
        <w:ind w:firstLine="0"/>
        <w:rPr>
          <w:rFonts w:eastAsia="Arial" w:cs="Arial"/>
        </w:rPr>
      </w:pPr>
    </w:p>
    <w:p w14:paraId="31F8790F" w14:textId="77777777" w:rsidR="00685D5A" w:rsidRPr="003408FE" w:rsidRDefault="00685D5A" w:rsidP="00685D5A">
      <w:pPr>
        <w:ind w:firstLine="0"/>
        <w:jc w:val="center"/>
        <w:rPr>
          <w:rFonts w:eastAsia="Arial" w:cs="Arial"/>
        </w:rPr>
      </w:pPr>
      <w:r w:rsidRPr="003408FE">
        <w:rPr>
          <w:rFonts w:eastAsia="Arial" w:cs="Arial"/>
        </w:rPr>
        <w:t>TÍTULO IV</w:t>
      </w:r>
    </w:p>
    <w:p w14:paraId="24490FB7" w14:textId="77777777" w:rsidR="00685D5A" w:rsidRPr="003408FE" w:rsidRDefault="00685D5A" w:rsidP="00685D5A">
      <w:pPr>
        <w:ind w:firstLine="0"/>
        <w:jc w:val="center"/>
        <w:rPr>
          <w:rFonts w:eastAsia="Arial" w:cs="Arial"/>
        </w:rPr>
      </w:pPr>
      <w:r w:rsidRPr="003408FE">
        <w:rPr>
          <w:rFonts w:eastAsia="Arial" w:cs="Arial"/>
        </w:rPr>
        <w:t>DISPOSIÇÕES FINAIS E TRANSITÓRIAS</w:t>
      </w:r>
    </w:p>
    <w:p w14:paraId="21EC9C1A" w14:textId="77777777" w:rsidR="00685D5A" w:rsidRPr="003408FE" w:rsidRDefault="00685D5A" w:rsidP="00685D5A">
      <w:pPr>
        <w:rPr>
          <w:rFonts w:eastAsia="Arial" w:cs="Arial"/>
        </w:rPr>
      </w:pPr>
    </w:p>
    <w:p w14:paraId="0D2D42E7" w14:textId="77777777" w:rsidR="00685D5A" w:rsidRPr="003408FE" w:rsidRDefault="00685D5A" w:rsidP="00685D5A">
      <w:pPr>
        <w:ind w:firstLine="0"/>
        <w:rPr>
          <w:rFonts w:eastAsia="Arial" w:cs="Arial"/>
        </w:rPr>
      </w:pPr>
      <w:r w:rsidRPr="003408FE">
        <w:rPr>
          <w:rFonts w:eastAsia="Arial" w:cs="Arial"/>
        </w:rPr>
        <w:t>Art. 38</w:t>
      </w:r>
      <w:r>
        <w:rPr>
          <w:rFonts w:eastAsia="Arial" w:cs="Arial"/>
        </w:rPr>
        <w:t>.</w:t>
      </w:r>
      <w:r w:rsidRPr="003408FE">
        <w:rPr>
          <w:rFonts w:eastAsia="Arial" w:cs="Arial"/>
        </w:rPr>
        <w:t xml:space="preserve"> Os instrumentos da Política Municipal de Mobilidade Urbana, elencados no Art. 2º desta Lei, deverão ser aprovados e publicados num prazo máximo de 90 (noventa) dias após a publicação desta Lei.</w:t>
      </w:r>
    </w:p>
    <w:p w14:paraId="1C6C46E7" w14:textId="77777777" w:rsidR="00685D5A" w:rsidRPr="003408FE" w:rsidRDefault="00685D5A" w:rsidP="00685D5A">
      <w:pPr>
        <w:rPr>
          <w:rFonts w:eastAsia="Arial" w:cs="Arial"/>
        </w:rPr>
      </w:pPr>
    </w:p>
    <w:p w14:paraId="00E8BB21" w14:textId="77777777" w:rsidR="00685D5A" w:rsidRPr="003408FE" w:rsidRDefault="00685D5A" w:rsidP="00685D5A">
      <w:pPr>
        <w:ind w:firstLine="0"/>
        <w:rPr>
          <w:rFonts w:eastAsia="Arial" w:cs="Arial"/>
        </w:rPr>
      </w:pPr>
      <w:r w:rsidRPr="003408FE">
        <w:rPr>
          <w:rFonts w:eastAsia="Arial" w:cs="Arial"/>
        </w:rPr>
        <w:t>Art. 39</w:t>
      </w:r>
      <w:r>
        <w:rPr>
          <w:rFonts w:eastAsia="Arial" w:cs="Arial"/>
        </w:rPr>
        <w:t>.</w:t>
      </w:r>
      <w:r w:rsidRPr="003408FE">
        <w:rPr>
          <w:rFonts w:eastAsia="Arial" w:cs="Arial"/>
        </w:rPr>
        <w:t xml:space="preserve"> Esta Lei entra em vigor na data de sua publicação.</w:t>
      </w:r>
    </w:p>
    <w:p w14:paraId="7B5F7EBB" w14:textId="77777777" w:rsidR="00685D5A" w:rsidRPr="003408FE" w:rsidRDefault="00685D5A" w:rsidP="00685D5A">
      <w:pPr>
        <w:rPr>
          <w:rFonts w:eastAsia="Arial" w:cs="Arial"/>
        </w:rPr>
      </w:pPr>
    </w:p>
    <w:p w14:paraId="198DD069" w14:textId="77777777" w:rsidR="00685D5A" w:rsidRPr="003408FE" w:rsidRDefault="00685D5A" w:rsidP="00685D5A">
      <w:pPr>
        <w:ind w:firstLine="0"/>
        <w:rPr>
          <w:rFonts w:eastAsia="Arial" w:cs="Arial"/>
        </w:rPr>
      </w:pPr>
      <w:r w:rsidRPr="003408FE">
        <w:rPr>
          <w:rFonts w:eastAsia="Arial" w:cs="Arial"/>
        </w:rPr>
        <w:t xml:space="preserve">Município de </w:t>
      </w:r>
      <w:r w:rsidRPr="003408FE">
        <w:rPr>
          <w:rFonts w:cs="Arial"/>
        </w:rPr>
        <w:t>Fazenda Rio Grande</w:t>
      </w:r>
      <w:r w:rsidRPr="003408FE">
        <w:rPr>
          <w:rFonts w:eastAsia="Arial" w:cs="Arial"/>
        </w:rPr>
        <w:t xml:space="preserve">, </w:t>
      </w:r>
      <w:proofErr w:type="spellStart"/>
      <w:r w:rsidRPr="003408FE">
        <w:rPr>
          <w:rFonts w:eastAsia="Arial" w:cs="Arial"/>
        </w:rPr>
        <w:t>xx</w:t>
      </w:r>
      <w:proofErr w:type="spellEnd"/>
      <w:r w:rsidRPr="003408FE">
        <w:rPr>
          <w:rFonts w:eastAsia="Arial" w:cs="Arial"/>
        </w:rPr>
        <w:t xml:space="preserve"> de </w:t>
      </w:r>
      <w:proofErr w:type="spellStart"/>
      <w:r w:rsidRPr="003408FE">
        <w:rPr>
          <w:rFonts w:eastAsia="Arial" w:cs="Arial"/>
        </w:rPr>
        <w:t>xxxxx</w:t>
      </w:r>
      <w:proofErr w:type="spellEnd"/>
      <w:r w:rsidRPr="003408FE">
        <w:rPr>
          <w:rFonts w:eastAsia="Arial" w:cs="Arial"/>
        </w:rPr>
        <w:t xml:space="preserve"> de </w:t>
      </w:r>
      <w:proofErr w:type="spellStart"/>
      <w:r w:rsidRPr="003408FE">
        <w:rPr>
          <w:rFonts w:eastAsia="Arial" w:cs="Arial"/>
        </w:rPr>
        <w:t>xxxx</w:t>
      </w:r>
      <w:proofErr w:type="spellEnd"/>
      <w:r w:rsidRPr="003408FE">
        <w:rPr>
          <w:rFonts w:eastAsia="Arial" w:cs="Arial"/>
        </w:rPr>
        <w:t>.</w:t>
      </w:r>
    </w:p>
    <w:p w14:paraId="7081108D" w14:textId="77777777" w:rsidR="00685D5A" w:rsidRPr="003408FE" w:rsidRDefault="00685D5A" w:rsidP="00685D5A">
      <w:pPr>
        <w:rPr>
          <w:rFonts w:eastAsia="Arial" w:cs="Arial"/>
        </w:rPr>
      </w:pPr>
    </w:p>
    <w:p w14:paraId="2264EB35" w14:textId="77777777" w:rsidR="00685D5A" w:rsidRPr="003408FE" w:rsidRDefault="00685D5A" w:rsidP="00685D5A">
      <w:pPr>
        <w:ind w:firstLine="0"/>
        <w:rPr>
          <w:rFonts w:eastAsia="Arial" w:cs="Arial"/>
        </w:rPr>
      </w:pPr>
    </w:p>
    <w:p w14:paraId="14A01F02" w14:textId="77777777" w:rsidR="00685D5A" w:rsidRPr="003408FE" w:rsidRDefault="00685D5A" w:rsidP="00685D5A">
      <w:pPr>
        <w:ind w:firstLine="0"/>
        <w:jc w:val="right"/>
        <w:rPr>
          <w:rFonts w:eastAsia="Arial" w:cs="Arial"/>
        </w:rPr>
      </w:pPr>
      <w:r w:rsidRPr="003408FE">
        <w:rPr>
          <w:rFonts w:eastAsia="Arial" w:cs="Arial"/>
        </w:rPr>
        <w:t>MARCO ANTÔNIO MARCONDES SILVA</w:t>
      </w:r>
    </w:p>
    <w:p w14:paraId="5DD23F88" w14:textId="77777777" w:rsidR="00685D5A" w:rsidRPr="003408FE" w:rsidRDefault="00685D5A" w:rsidP="00685D5A">
      <w:pPr>
        <w:ind w:firstLine="0"/>
        <w:jc w:val="right"/>
        <w:rPr>
          <w:rFonts w:eastAsia="Arial" w:cs="Arial"/>
        </w:rPr>
      </w:pPr>
      <w:r w:rsidRPr="003408FE">
        <w:rPr>
          <w:rFonts w:eastAsia="Arial" w:cs="Arial"/>
        </w:rPr>
        <w:t>Prefeito Municipal</w:t>
      </w:r>
    </w:p>
    <w:p w14:paraId="65DC19E6" w14:textId="77777777" w:rsidR="00685D5A" w:rsidRPr="003408FE" w:rsidRDefault="00685D5A" w:rsidP="00685D5A">
      <w:pPr>
        <w:ind w:firstLine="0"/>
        <w:rPr>
          <w:rFonts w:cs="Arial"/>
          <w:lang w:eastAsia="x-none"/>
        </w:rPr>
      </w:pPr>
    </w:p>
    <w:p w14:paraId="1168F4A8" w14:textId="77777777" w:rsidR="00A269E8" w:rsidRDefault="00A269E8"/>
    <w:sectPr w:rsidR="00A269E8" w:rsidSect="00755B77">
      <w:pgSz w:w="11906" w:h="16838"/>
      <w:pgMar w:top="1701" w:right="1134" w:bottom="1134" w:left="1701" w:header="142" w:footer="27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00324"/>
    <w:multiLevelType w:val="hybridMultilevel"/>
    <w:tmpl w:val="78304AC6"/>
    <w:lvl w:ilvl="0" w:tplc="3578A4BC">
      <w:start w:val="1"/>
      <w:numFmt w:val="upperRoman"/>
      <w:lvlText w:val="%1 - "/>
      <w:lvlJc w:val="center"/>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7F761E0C"/>
    <w:multiLevelType w:val="hybridMultilevel"/>
    <w:tmpl w:val="78304AC6"/>
    <w:lvl w:ilvl="0" w:tplc="FFFFFFFF">
      <w:start w:val="1"/>
      <w:numFmt w:val="upperRoman"/>
      <w:lvlText w:val="%1 - "/>
      <w:lvlJc w:val="center"/>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205412361">
    <w:abstractNumId w:val="0"/>
  </w:num>
  <w:num w:numId="2" w16cid:durableId="1841113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5A"/>
    <w:rsid w:val="004155CF"/>
    <w:rsid w:val="00572025"/>
    <w:rsid w:val="00685D5A"/>
    <w:rsid w:val="00755B77"/>
    <w:rsid w:val="00773239"/>
    <w:rsid w:val="008A74B7"/>
    <w:rsid w:val="00A269E8"/>
    <w:rsid w:val="00B51A1C"/>
    <w:rsid w:val="00D76D5C"/>
    <w:rsid w:val="00FA6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895F6"/>
  <w15:chartTrackingRefBased/>
  <w15:docId w15:val="{414E4E44-9CB4-439B-89A8-040F296A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D5A"/>
    <w:pPr>
      <w:spacing w:after="0" w:line="360" w:lineRule="auto"/>
      <w:ind w:firstLine="851"/>
      <w:jc w:val="both"/>
    </w:pPr>
    <w:rPr>
      <w:rFonts w:ascii="Arial" w:eastAsia="Calibri" w:hAnsi="Arial" w:cs="Times New Roman"/>
      <w:sz w:val="24"/>
    </w:rPr>
  </w:style>
  <w:style w:type="paragraph" w:styleId="Ttulo1">
    <w:name w:val="heading 1"/>
    <w:aliases w:val="1 Titulo Lei"/>
    <w:basedOn w:val="Normal"/>
    <w:next w:val="Normal"/>
    <w:link w:val="Ttulo1Char"/>
    <w:uiPriority w:val="9"/>
    <w:qFormat/>
    <w:rsid w:val="00685D5A"/>
    <w:pPr>
      <w:keepNext/>
      <w:keepLines/>
      <w:pageBreakBefore/>
      <w:tabs>
        <w:tab w:val="left" w:pos="284"/>
      </w:tabs>
      <w:ind w:firstLine="0"/>
      <w:outlineLvl w:val="0"/>
    </w:pPr>
    <w:rPr>
      <w:rFonts w:eastAsia="Times New Roman"/>
      <w:b/>
      <w:szCs w:val="3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Titulo Lei Char"/>
    <w:basedOn w:val="Fontepargpadro"/>
    <w:link w:val="Ttulo1"/>
    <w:uiPriority w:val="9"/>
    <w:rsid w:val="00685D5A"/>
    <w:rPr>
      <w:rFonts w:ascii="Arial" w:eastAsia="Times New Roman" w:hAnsi="Arial" w:cs="Times New Roman"/>
      <w:b/>
      <w:sz w:val="24"/>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2725</Words>
  <Characters>14721</Characters>
  <Application>Microsoft Office Word</Application>
  <DocSecurity>0</DocSecurity>
  <Lines>122</Lines>
  <Paragraphs>34</Paragraphs>
  <ScaleCrop>false</ScaleCrop>
  <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Christine Gallucci Silva</dc:creator>
  <cp:keywords/>
  <dc:description/>
  <cp:lastModifiedBy>Amanda Christine Gallucci Silva</cp:lastModifiedBy>
  <cp:revision>1</cp:revision>
  <dcterms:created xsi:type="dcterms:W3CDTF">2025-06-18T13:39:00Z</dcterms:created>
  <dcterms:modified xsi:type="dcterms:W3CDTF">2025-06-18T13:39:00Z</dcterms:modified>
</cp:coreProperties>
</file>