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4EC1" w14:textId="77777777" w:rsidR="00E82FCE" w:rsidRPr="005859F6" w:rsidRDefault="00E82FCE" w:rsidP="00E82FCE">
      <w:pPr>
        <w:keepNext/>
        <w:keepLines/>
        <w:spacing w:after="0" w:line="240" w:lineRule="auto"/>
        <w:jc w:val="center"/>
        <w:outlineLvl w:val="1"/>
      </w:pPr>
      <w:r w:rsidRPr="005859F6">
        <w:rPr>
          <w:b/>
          <w:sz w:val="28"/>
          <w:szCs w:val="36"/>
        </w:rPr>
        <w:t>Anexo VII</w:t>
      </w:r>
      <w:r w:rsidRPr="005859F6">
        <w:rPr>
          <w:b/>
          <w:sz w:val="28"/>
          <w:szCs w:val="36"/>
        </w:rPr>
        <w:br/>
        <w:t>Minuta do Termo de Execução Cultural</w:t>
      </w:r>
      <w:r w:rsidRPr="005859F6">
        <w:rPr>
          <w:b/>
          <w:sz w:val="28"/>
          <w:szCs w:val="36"/>
        </w:rPr>
        <w:br/>
      </w:r>
    </w:p>
    <w:p w14:paraId="690BF5BD" w14:textId="77777777" w:rsidR="00E82FCE" w:rsidRPr="005859F6" w:rsidRDefault="00E82FCE" w:rsidP="00E82FCE">
      <w:pPr>
        <w:spacing w:after="0" w:line="240" w:lineRule="auto"/>
        <w:jc w:val="both"/>
      </w:pPr>
    </w:p>
    <w:p w14:paraId="0ADF3346" w14:textId="77777777" w:rsidR="00E82FCE" w:rsidRPr="005859F6" w:rsidRDefault="00E82FCE" w:rsidP="00E82FCE">
      <w:pPr>
        <w:spacing w:after="0" w:line="240" w:lineRule="auto"/>
        <w:jc w:val="both"/>
      </w:pPr>
      <w:r w:rsidRPr="005859F6">
        <w:t>Termo de Execução Cultural nº XXXX/2023</w:t>
      </w:r>
    </w:p>
    <w:p w14:paraId="2FBEAF37" w14:textId="77777777" w:rsidR="00E82FCE" w:rsidRPr="005859F6" w:rsidRDefault="00E82FCE" w:rsidP="00E82FCE">
      <w:pPr>
        <w:spacing w:after="0" w:line="240" w:lineRule="auto"/>
        <w:jc w:val="both"/>
      </w:pPr>
    </w:p>
    <w:p w14:paraId="41549FF5" w14:textId="77777777" w:rsidR="00E82FCE" w:rsidRPr="005859F6" w:rsidRDefault="00E82FCE" w:rsidP="00E82FCE">
      <w:pPr>
        <w:spacing w:after="0" w:line="240" w:lineRule="auto"/>
        <w:ind w:left="4111"/>
        <w:jc w:val="both"/>
        <w:rPr>
          <w:b/>
          <w:bCs/>
        </w:rPr>
      </w:pPr>
      <w:r w:rsidRPr="005859F6">
        <w:rPr>
          <w:b/>
          <w:bCs/>
        </w:rPr>
        <w:t>TERMO DE EXECUÇÃO CULTURAL QUE ENTRE SI CELEBRAM A PREFEITURA DO MUNICÍPIO DE BRAGANÇA PAULISTA, POR MEIO DA SECRETARIA MUNICIPAL DE CULTURA E TURISMO – SMCT, E [NOME DO PROPONENTE], PARA OS FINS QUE ESPECIFICA.</w:t>
      </w:r>
    </w:p>
    <w:p w14:paraId="66893EB6" w14:textId="77777777" w:rsidR="00E82FCE" w:rsidRPr="005859F6" w:rsidRDefault="00E82FCE" w:rsidP="00E82FCE">
      <w:pPr>
        <w:spacing w:after="0" w:line="240" w:lineRule="auto"/>
        <w:jc w:val="both"/>
      </w:pPr>
    </w:p>
    <w:p w14:paraId="3A37BB9C" w14:textId="77777777" w:rsidR="00E82FCE" w:rsidRPr="005859F6" w:rsidRDefault="00E82FCE" w:rsidP="00E82FCE">
      <w:pPr>
        <w:spacing w:after="0" w:line="240" w:lineRule="auto"/>
        <w:jc w:val="both"/>
      </w:pPr>
    </w:p>
    <w:p w14:paraId="0725344E" w14:textId="77777777" w:rsidR="00E82FCE" w:rsidRPr="005859F6" w:rsidRDefault="00E82FCE" w:rsidP="00E82FCE">
      <w:pPr>
        <w:spacing w:after="0" w:line="240" w:lineRule="auto"/>
        <w:jc w:val="both"/>
      </w:pPr>
      <w:r w:rsidRPr="005859F6">
        <w:t xml:space="preserve">A Prefeitura de Bragança Paulista, CNPJ nº 46.352.746/0001-65, por meio da Secretaria Municipal de Cultura e Turismo, com sede na Rua Conselheiro Rodrigues Alves, 251 – Centro, Bragança Paulista/SP,  doravante denominada </w:t>
      </w:r>
      <w:r w:rsidRPr="005859F6">
        <w:rPr>
          <w:b/>
          <w:bCs/>
        </w:rPr>
        <w:t>SMCT</w:t>
      </w:r>
      <w:r w:rsidRPr="005859F6">
        <w:t xml:space="preserve">, neste ato representada por sua Secretária, Vanessa Nogueira da Silva, brasileira, portadora do RG nº [XXX], regularmente inscrita no CPF sob o nº [XXX], residente e domiciliada  nesta Capital, e [NOME COMPLETO DO PROPONENTE], CPF nº [XXX], RG nº [XXX], residente e domiciliado(a) em [XXX], telefone [XXX], e-mail [XXX], doravante denominado(a) </w:t>
      </w:r>
      <w:r w:rsidRPr="005859F6">
        <w:rPr>
          <w:b/>
          <w:bCs/>
        </w:rPr>
        <w:t>PROPONENTE</w:t>
      </w:r>
      <w:r w:rsidRPr="005859F6">
        <w:t xml:space="preserve">, RESOLVEM celebrar o presente </w:t>
      </w:r>
      <w:r w:rsidRPr="005859F6">
        <w:rPr>
          <w:b/>
          <w:bCs/>
        </w:rPr>
        <w:t>TERMO DE EXECUÇÃO CULTURAL</w:t>
      </w:r>
      <w:r w:rsidRPr="005859F6">
        <w:t>, que passa a ser regido pelas seguintes cláusulas:</w:t>
      </w:r>
    </w:p>
    <w:p w14:paraId="395445A4" w14:textId="77777777" w:rsidR="00E82FCE" w:rsidRDefault="00E82FCE" w:rsidP="00E82FCE">
      <w:pPr>
        <w:spacing w:after="0" w:line="240" w:lineRule="auto"/>
        <w:jc w:val="both"/>
      </w:pPr>
    </w:p>
    <w:p w14:paraId="71006BFB" w14:textId="77777777" w:rsidR="00E82FCE" w:rsidRPr="00A70FF0" w:rsidRDefault="00E82FCE" w:rsidP="00E82FCE">
      <w:pPr>
        <w:keepNext/>
        <w:keepLines/>
        <w:spacing w:after="0" w:line="240" w:lineRule="auto"/>
        <w:jc w:val="both"/>
        <w:outlineLvl w:val="2"/>
        <w:rPr>
          <w:b/>
          <w:szCs w:val="28"/>
          <w:u w:val="single"/>
        </w:rPr>
      </w:pPr>
      <w:r w:rsidRPr="00A70FF0">
        <w:rPr>
          <w:b/>
          <w:szCs w:val="28"/>
          <w:u w:val="single"/>
        </w:rPr>
        <w:t>CLÁUSULA PRIMEIRA – DA FUNDAMENTAÇÃO LEGAL</w:t>
      </w:r>
    </w:p>
    <w:p w14:paraId="383B805C" w14:textId="77777777" w:rsidR="00E82FCE" w:rsidRPr="00A70FF0" w:rsidRDefault="00E82FCE" w:rsidP="00E82FCE">
      <w:pPr>
        <w:spacing w:after="0" w:line="240" w:lineRule="auto"/>
        <w:jc w:val="both"/>
      </w:pPr>
      <w:r w:rsidRPr="00A70FF0">
        <w:t xml:space="preserve">O presente TERMO DE EXECUÇÃO CULTURAL se fundamenta nas disposições do Edital de Seleção de Projetos nº XXX/2023, </w:t>
      </w:r>
      <w:r w:rsidRPr="00A70FF0">
        <w:rPr>
          <w:rFonts w:asciiTheme="minorHAnsi" w:hAnsiTheme="minorHAnsi" w:cstheme="minorHAnsi"/>
        </w:rPr>
        <w:t xml:space="preserve">apoio </w:t>
      </w:r>
      <w:r>
        <w:rPr>
          <w:rFonts w:asciiTheme="minorHAnsi" w:hAnsiTheme="minorHAnsi" w:cstheme="minorHAnsi"/>
        </w:rPr>
        <w:t>aos setores culturais</w:t>
      </w:r>
      <w:r w:rsidRPr="00A70FF0">
        <w:rPr>
          <w:rFonts w:asciiTheme="minorHAnsi" w:hAnsiTheme="minorHAnsi" w:cstheme="minorHAnsi"/>
        </w:rPr>
        <w:t xml:space="preserve"> da cidade</w:t>
      </w:r>
      <w:r w:rsidRPr="00A70FF0">
        <w:t xml:space="preserve">, publicado na Imprensa Oficial do Município em [XX/XX/XXXX], nos termos da </w:t>
      </w:r>
      <w:r w:rsidRPr="00A70FF0">
        <w:rPr>
          <w:rFonts w:asciiTheme="minorHAnsi" w:hAnsiTheme="minorHAnsi" w:cstheme="minorHAnsi"/>
        </w:rPr>
        <w:t>Lei Complementar nº 195/2022 (Lei Paulo Gustavo), dos Decretos Federais nº 11.525/2023 e nº 11.453/2023 e, no que couber, demais legislações aplicáveis</w:t>
      </w:r>
      <w:r w:rsidRPr="00A70FF0">
        <w:t xml:space="preserve">. </w:t>
      </w:r>
    </w:p>
    <w:p w14:paraId="5DB80CC8" w14:textId="77777777" w:rsidR="00E82FCE" w:rsidRPr="00A70FF0" w:rsidRDefault="00E82FCE" w:rsidP="00E82FCE">
      <w:pPr>
        <w:spacing w:after="0" w:line="240" w:lineRule="auto"/>
        <w:jc w:val="both"/>
      </w:pPr>
    </w:p>
    <w:p w14:paraId="78CF39CE" w14:textId="77777777" w:rsidR="00E82FCE" w:rsidRPr="008E27B3" w:rsidRDefault="00E82FCE" w:rsidP="00E82FCE">
      <w:pPr>
        <w:keepNext/>
        <w:keepLines/>
        <w:spacing w:after="0" w:line="240" w:lineRule="auto"/>
        <w:jc w:val="both"/>
        <w:outlineLvl w:val="2"/>
        <w:rPr>
          <w:b/>
          <w:szCs w:val="28"/>
          <w:u w:val="single"/>
        </w:rPr>
      </w:pPr>
      <w:r w:rsidRPr="008E27B3">
        <w:rPr>
          <w:b/>
          <w:szCs w:val="28"/>
          <w:u w:val="single"/>
        </w:rPr>
        <w:t>CLÁUSULA SEGUNDA – DO OBJETO</w:t>
      </w:r>
    </w:p>
    <w:p w14:paraId="40E99C48" w14:textId="77777777" w:rsidR="00E82FCE" w:rsidRPr="008E27B3" w:rsidRDefault="00E82FCE" w:rsidP="00E82FCE">
      <w:pPr>
        <w:spacing w:after="0" w:line="240" w:lineRule="auto"/>
        <w:jc w:val="both"/>
      </w:pPr>
      <w:r w:rsidRPr="008E27B3">
        <w:t xml:space="preserve">Constitui objeto do presente </w:t>
      </w:r>
      <w:r w:rsidRPr="008E27B3">
        <w:rPr>
          <w:b/>
          <w:bCs/>
        </w:rPr>
        <w:t>TERMO DE EXECUÇÃO CULTURAL</w:t>
      </w:r>
      <w:r w:rsidRPr="008E27B3">
        <w:t xml:space="preserve"> a concessão de apoio financeiro que o Município de Bragança Paulista presta ao(à) PROPONENTE para execução do Projeto intitulado </w:t>
      </w:r>
      <w:r w:rsidRPr="008E27B3">
        <w:rPr>
          <w:b/>
          <w:bCs/>
        </w:rPr>
        <w:t>“[XXX]”</w:t>
      </w:r>
      <w:r w:rsidRPr="008E27B3">
        <w:t xml:space="preserve"> devidamente selecionado no </w:t>
      </w:r>
      <w:proofErr w:type="spellStart"/>
      <w:r w:rsidRPr="008E27B3">
        <w:t>xxx</w:t>
      </w:r>
      <w:proofErr w:type="spellEnd"/>
      <w:r w:rsidRPr="008E27B3">
        <w:t>/2023 EDITAL DE SELEÇÃO DE PROJETOS - AUDIOVISUAL, e conforme Plano de Ação/Trabalho pactuado, parte integrante deste instrumento independentemente de transcrição, com recursos financeiros da Lei Paulo Gustavo.</w:t>
      </w:r>
    </w:p>
    <w:p w14:paraId="5D1D4727" w14:textId="77777777" w:rsidR="00E82FCE" w:rsidRPr="008E27B3" w:rsidRDefault="00E82FCE" w:rsidP="00E82FCE">
      <w:pPr>
        <w:spacing w:after="0" w:line="240" w:lineRule="auto"/>
        <w:jc w:val="both"/>
      </w:pPr>
    </w:p>
    <w:p w14:paraId="473F8A92" w14:textId="77777777" w:rsidR="00E82FCE" w:rsidRPr="008E27B3" w:rsidRDefault="00E82FCE" w:rsidP="00E82FCE">
      <w:pPr>
        <w:keepNext/>
        <w:keepLines/>
        <w:spacing w:after="0" w:line="240" w:lineRule="auto"/>
        <w:jc w:val="both"/>
        <w:outlineLvl w:val="2"/>
        <w:rPr>
          <w:b/>
          <w:szCs w:val="28"/>
          <w:u w:val="single"/>
        </w:rPr>
      </w:pPr>
      <w:r w:rsidRPr="008E27B3">
        <w:rPr>
          <w:b/>
          <w:szCs w:val="28"/>
          <w:u w:val="single"/>
        </w:rPr>
        <w:t>CLÁUSULA TERCEIRA – DO VALOR DO AJUSTE E DOS RECURSOS</w:t>
      </w:r>
    </w:p>
    <w:p w14:paraId="6BB3CFFD" w14:textId="77777777" w:rsidR="00E82FCE" w:rsidRPr="008E27B3" w:rsidRDefault="00E82FCE" w:rsidP="00E82FCE">
      <w:pPr>
        <w:spacing w:after="0" w:line="240" w:lineRule="auto"/>
        <w:jc w:val="both"/>
      </w:pPr>
      <w:r w:rsidRPr="008E27B3">
        <w:t>O valor para fomento do Projeto constante na Cláusula 1ª deste instrumento será de R$ _____________________ (______________________), que será pago em parcela única e onerará a dotação orçamentária ________________________ - (descrição), provenientes do Fundo Municipal de Cultura. O valor será transferido à conta informada na declaração preenchida pelo proponente nos termos do Edital.</w:t>
      </w:r>
    </w:p>
    <w:p w14:paraId="6C3F0BA7" w14:textId="77777777" w:rsidR="00E82FCE" w:rsidRPr="008E27B3" w:rsidRDefault="00E82FCE" w:rsidP="00E82FCE">
      <w:pPr>
        <w:spacing w:after="0" w:line="240" w:lineRule="auto"/>
        <w:jc w:val="both"/>
      </w:pPr>
    </w:p>
    <w:p w14:paraId="49AEF17D" w14:textId="77777777" w:rsidR="00E82FCE" w:rsidRPr="008E27B3" w:rsidRDefault="00E82FCE" w:rsidP="00E82FCE">
      <w:pPr>
        <w:keepNext/>
        <w:keepLines/>
        <w:spacing w:after="0" w:line="240" w:lineRule="auto"/>
        <w:jc w:val="both"/>
        <w:outlineLvl w:val="2"/>
        <w:rPr>
          <w:b/>
          <w:szCs w:val="28"/>
          <w:u w:val="single"/>
        </w:rPr>
      </w:pPr>
      <w:r w:rsidRPr="008E27B3">
        <w:rPr>
          <w:b/>
          <w:szCs w:val="28"/>
          <w:u w:val="single"/>
        </w:rPr>
        <w:t>CLÁUSULA QUARTA – DAS OBRIGAÇÕES DAS PARTES</w:t>
      </w:r>
    </w:p>
    <w:p w14:paraId="577330EF" w14:textId="77777777" w:rsidR="00E82FCE" w:rsidRPr="008E27B3" w:rsidRDefault="00E82FCE" w:rsidP="00E82FCE">
      <w:pPr>
        <w:spacing w:after="0" w:line="240" w:lineRule="auto"/>
        <w:jc w:val="both"/>
      </w:pPr>
      <w:r w:rsidRPr="008E27B3">
        <w:t>São obrigações da SMCT:</w:t>
      </w:r>
    </w:p>
    <w:p w14:paraId="79292992" w14:textId="77777777" w:rsidR="00E82FCE" w:rsidRPr="008E27B3" w:rsidRDefault="00E82FCE" w:rsidP="00E82FCE">
      <w:pPr>
        <w:numPr>
          <w:ilvl w:val="0"/>
          <w:numId w:val="1"/>
        </w:numPr>
        <w:spacing w:after="0" w:line="240" w:lineRule="auto"/>
        <w:ind w:left="426" w:hanging="283"/>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Transferir os recursos ao(a) AGENTE CULTURAL;</w:t>
      </w:r>
    </w:p>
    <w:p w14:paraId="3B2CC3B2" w14:textId="77777777" w:rsidR="00E82FCE" w:rsidRPr="008E27B3" w:rsidRDefault="00E82FCE" w:rsidP="00E82FCE">
      <w:pPr>
        <w:numPr>
          <w:ilvl w:val="0"/>
          <w:numId w:val="1"/>
        </w:numPr>
        <w:spacing w:after="0" w:line="240" w:lineRule="auto"/>
        <w:ind w:left="426" w:hanging="283"/>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Acompanhar as atividades de execução do projeto, avaliando os seus resultados e reflexos;</w:t>
      </w:r>
    </w:p>
    <w:p w14:paraId="3F5C4EAB" w14:textId="77777777" w:rsidR="00E82FCE" w:rsidRPr="008E27B3" w:rsidRDefault="00E82FCE" w:rsidP="00E82FCE">
      <w:pPr>
        <w:numPr>
          <w:ilvl w:val="0"/>
          <w:numId w:val="1"/>
        </w:numPr>
        <w:spacing w:after="0" w:line="240" w:lineRule="auto"/>
        <w:ind w:left="426" w:hanging="283"/>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Acompanhar a prestação da contrapartida social proposta;</w:t>
      </w:r>
    </w:p>
    <w:p w14:paraId="5342C924" w14:textId="77777777" w:rsidR="00E82FCE" w:rsidRPr="008E27B3" w:rsidRDefault="00E82FCE" w:rsidP="00E82FCE">
      <w:pPr>
        <w:numPr>
          <w:ilvl w:val="0"/>
          <w:numId w:val="1"/>
        </w:numPr>
        <w:spacing w:after="0" w:line="240" w:lineRule="auto"/>
        <w:ind w:left="426" w:hanging="283"/>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lastRenderedPageBreak/>
        <w:t>Orientar o(a) AGENTE CULTURAL sobre os procedimentos para a prestação de informações, relatório de execução do objeto e relatório de execução financeira;</w:t>
      </w:r>
    </w:p>
    <w:p w14:paraId="442B4DCF" w14:textId="77777777" w:rsidR="00E82FCE" w:rsidRPr="008E27B3" w:rsidRDefault="00E82FCE" w:rsidP="00E82FCE">
      <w:pPr>
        <w:numPr>
          <w:ilvl w:val="0"/>
          <w:numId w:val="1"/>
        </w:numPr>
        <w:spacing w:after="0" w:line="240" w:lineRule="auto"/>
        <w:ind w:left="426" w:hanging="283"/>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Analisar os relatórios e prestação de contas apresentados pelo(a) AGENTE CULTURAL;</w:t>
      </w:r>
    </w:p>
    <w:p w14:paraId="4C54CEF9" w14:textId="77777777" w:rsidR="00E82FCE" w:rsidRPr="008E27B3" w:rsidRDefault="00E82FCE" w:rsidP="00E82FCE">
      <w:pPr>
        <w:numPr>
          <w:ilvl w:val="0"/>
          <w:numId w:val="1"/>
        </w:numPr>
        <w:spacing w:after="0" w:line="240" w:lineRule="auto"/>
        <w:ind w:left="426" w:hanging="283"/>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Zelar pelo fiel cumprimento deste instrumento.</w:t>
      </w:r>
    </w:p>
    <w:p w14:paraId="6C94F8F3" w14:textId="77777777" w:rsidR="00E82FCE" w:rsidRPr="008E27B3" w:rsidRDefault="00E82FCE" w:rsidP="00E82FCE">
      <w:pPr>
        <w:spacing w:after="0" w:line="240" w:lineRule="auto"/>
        <w:jc w:val="both"/>
      </w:pPr>
    </w:p>
    <w:p w14:paraId="2A1F81F5" w14:textId="77777777" w:rsidR="00E82FCE" w:rsidRPr="008E27B3" w:rsidRDefault="00E82FCE" w:rsidP="00E82FCE">
      <w:pPr>
        <w:spacing w:after="0" w:line="240" w:lineRule="auto"/>
        <w:jc w:val="both"/>
      </w:pPr>
      <w:r w:rsidRPr="008E27B3">
        <w:t>São obrigações do AGENTE CULTURAL:</w:t>
      </w:r>
    </w:p>
    <w:p w14:paraId="15C95B43" w14:textId="77777777" w:rsidR="00E82FCE" w:rsidRPr="008E27B3" w:rsidRDefault="00E82FCE" w:rsidP="00E82FCE">
      <w:pPr>
        <w:numPr>
          <w:ilvl w:val="0"/>
          <w:numId w:val="2"/>
        </w:numPr>
        <w:spacing w:after="0" w:line="240" w:lineRule="auto"/>
        <w:ind w:left="426" w:hanging="284"/>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Executar o projeto de acordo com as especificações aprovadas;</w:t>
      </w:r>
    </w:p>
    <w:p w14:paraId="68BEE936" w14:textId="77777777" w:rsidR="00E82FCE" w:rsidRPr="008E27B3" w:rsidRDefault="00E82FCE" w:rsidP="00E82FCE">
      <w:pPr>
        <w:numPr>
          <w:ilvl w:val="0"/>
          <w:numId w:val="2"/>
        </w:numPr>
        <w:spacing w:after="0" w:line="240" w:lineRule="auto"/>
        <w:ind w:left="426" w:hanging="284"/>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Arcar com todos os custos para a sua realização, inclusive pesquisa, material de divulgação e de execução, equipamentos e mão de obra, bem como com os encargos trabalhistas, fiscais e sociais decorrentes;</w:t>
      </w:r>
    </w:p>
    <w:p w14:paraId="7F05AE94" w14:textId="77777777" w:rsidR="00E82FCE" w:rsidRPr="008E27B3" w:rsidRDefault="00E82FCE" w:rsidP="00E82FCE">
      <w:pPr>
        <w:numPr>
          <w:ilvl w:val="0"/>
          <w:numId w:val="2"/>
        </w:numPr>
        <w:spacing w:after="0" w:line="240" w:lineRule="auto"/>
        <w:ind w:left="426" w:hanging="283"/>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Prestar informações e esclarecimentos, sempre que solicitados, desde que necessários ao acompanhamento e controle da execução do Projeto, mantendo sempre as informações sobre o Cronograma de Desenvolvimento do Projeto, constante na proposta e devidamente aprovado, atualizadas;</w:t>
      </w:r>
    </w:p>
    <w:p w14:paraId="18076E89" w14:textId="77777777" w:rsidR="00E82FCE" w:rsidRPr="008E27B3" w:rsidRDefault="00E82FCE" w:rsidP="00E82FCE">
      <w:pPr>
        <w:numPr>
          <w:ilvl w:val="0"/>
          <w:numId w:val="2"/>
        </w:numPr>
        <w:spacing w:after="0" w:line="240" w:lineRule="auto"/>
        <w:ind w:left="426" w:hanging="283"/>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Observar o cumprimento da Contrapartida Social, conforme previsto no Projeto aprovado;</w:t>
      </w:r>
    </w:p>
    <w:p w14:paraId="70284087" w14:textId="77777777" w:rsidR="00E82FCE" w:rsidRPr="008E27B3" w:rsidRDefault="00E82FCE" w:rsidP="00E82FCE">
      <w:pPr>
        <w:numPr>
          <w:ilvl w:val="0"/>
          <w:numId w:val="2"/>
        </w:numPr>
        <w:spacing w:after="0" w:line="240" w:lineRule="auto"/>
        <w:ind w:left="426" w:hanging="283"/>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Prestar contas dos recursos recebidos em até 60 dias, contados da execução total do projeto;</w:t>
      </w:r>
    </w:p>
    <w:p w14:paraId="5340752D" w14:textId="77777777" w:rsidR="00E82FCE" w:rsidRPr="008E27B3" w:rsidRDefault="00E82FCE" w:rsidP="00E82FCE">
      <w:pPr>
        <w:numPr>
          <w:ilvl w:val="0"/>
          <w:numId w:val="2"/>
        </w:numPr>
        <w:spacing w:after="0" w:line="240" w:lineRule="auto"/>
        <w:ind w:left="426" w:hanging="283"/>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Apresentar à Secretaria Municipal de Cultura e Turismo, para aprovação, antes de sua finalização e veiculação, todo o material de divulgação relativo ao Projeto, que deverá conter marca do Governo Federal e da Prefeitura de Bragança Paulista;</w:t>
      </w:r>
    </w:p>
    <w:p w14:paraId="6ADC1C2E" w14:textId="77777777" w:rsidR="00E82FCE" w:rsidRPr="008E27B3" w:rsidRDefault="00E82FCE" w:rsidP="00E82FCE">
      <w:pPr>
        <w:numPr>
          <w:ilvl w:val="0"/>
          <w:numId w:val="2"/>
        </w:numPr>
        <w:spacing w:after="0" w:line="240" w:lineRule="auto"/>
        <w:ind w:left="426" w:hanging="284"/>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Restituir à SMCT, na conta do Fundo Municipal de Cultura, o valor recebido como fomento cultural do Projeto, na forma da legislação aplicável, quando não houver a execução do objeto pactuado e quando a prestação de informações for reprovada;</w:t>
      </w:r>
    </w:p>
    <w:p w14:paraId="193212F0" w14:textId="77777777" w:rsidR="00E82FCE" w:rsidRPr="008E27B3" w:rsidRDefault="00E82FCE" w:rsidP="00E82FCE">
      <w:pPr>
        <w:numPr>
          <w:ilvl w:val="0"/>
          <w:numId w:val="2"/>
        </w:numPr>
        <w:spacing w:after="0" w:line="240" w:lineRule="auto"/>
        <w:ind w:left="426" w:hanging="283"/>
        <w:contextualSpacing/>
        <w:jc w:val="both"/>
        <w:rPr>
          <w:rFonts w:asciiTheme="minorHAnsi" w:eastAsiaTheme="minorHAnsi" w:hAnsiTheme="minorHAnsi" w:cstheme="minorBidi"/>
          <w:kern w:val="2"/>
          <w:lang w:eastAsia="en-US"/>
        </w:rPr>
      </w:pPr>
      <w:r w:rsidRPr="008E27B3">
        <w:rPr>
          <w:rFonts w:eastAsiaTheme="minorHAnsi"/>
          <w:color w:val="000000"/>
          <w:kern w:val="2"/>
          <w:lang w:eastAsia="en-US"/>
        </w:rPr>
        <w:t>Apresentar Relatório de Execução Financeira, caso solicitado pela SMCT;</w:t>
      </w:r>
    </w:p>
    <w:p w14:paraId="310D4F57" w14:textId="77777777" w:rsidR="00E82FCE" w:rsidRPr="008E27B3" w:rsidRDefault="00E82FCE" w:rsidP="00E82FCE">
      <w:pPr>
        <w:numPr>
          <w:ilvl w:val="0"/>
          <w:numId w:val="2"/>
        </w:numPr>
        <w:spacing w:after="0" w:line="240" w:lineRule="auto"/>
        <w:ind w:left="426" w:hanging="283"/>
        <w:contextualSpacing/>
        <w:jc w:val="both"/>
        <w:rPr>
          <w:rFonts w:asciiTheme="minorHAnsi" w:eastAsiaTheme="minorHAnsi" w:hAnsiTheme="minorHAnsi" w:cstheme="minorBidi"/>
          <w:kern w:val="2"/>
          <w:lang w:eastAsia="en-US"/>
        </w:rPr>
      </w:pPr>
      <w:r w:rsidRPr="008E27B3">
        <w:rPr>
          <w:rFonts w:eastAsiaTheme="minorHAnsi"/>
          <w:color w:val="000000"/>
          <w:kern w:val="2"/>
          <w:lang w:eastAsia="en-US"/>
        </w:rPr>
        <w:t>Guardar a documentação referente à prestação de informações pelo prazo de 5 anos, contados do fim da vigência deste Termo de Ajuste;</w:t>
      </w:r>
    </w:p>
    <w:p w14:paraId="66A98163" w14:textId="77777777" w:rsidR="00E82FCE" w:rsidRPr="008E27B3" w:rsidRDefault="00E82FCE" w:rsidP="00E82FCE">
      <w:pPr>
        <w:numPr>
          <w:ilvl w:val="0"/>
          <w:numId w:val="2"/>
        </w:numPr>
        <w:spacing w:after="0" w:line="240" w:lineRule="auto"/>
        <w:ind w:left="426" w:hanging="283"/>
        <w:contextualSpacing/>
        <w:jc w:val="both"/>
        <w:rPr>
          <w:rFonts w:asciiTheme="minorHAnsi" w:eastAsiaTheme="minorHAnsi" w:hAnsiTheme="minorHAnsi" w:cstheme="minorBidi"/>
          <w:kern w:val="2"/>
          <w:lang w:eastAsia="en-US"/>
        </w:rPr>
      </w:pPr>
      <w:r w:rsidRPr="008E27B3">
        <w:rPr>
          <w:rFonts w:eastAsiaTheme="minorHAnsi"/>
          <w:color w:val="000000"/>
          <w:kern w:val="2"/>
          <w:lang w:eastAsia="en-US"/>
        </w:rPr>
        <w:t>É vedado utilizar, ainda que em caráter emergencial, os recursos para finalidade diversa da estabelecida no projeto cultural.</w:t>
      </w:r>
    </w:p>
    <w:p w14:paraId="0FD5A96E" w14:textId="77777777" w:rsidR="00E82FCE" w:rsidRPr="008E27B3" w:rsidRDefault="00E82FCE" w:rsidP="00E82FCE">
      <w:pPr>
        <w:spacing w:after="0" w:line="240" w:lineRule="auto"/>
        <w:jc w:val="both"/>
      </w:pPr>
    </w:p>
    <w:p w14:paraId="12D19B1C" w14:textId="77777777" w:rsidR="00E82FCE" w:rsidRPr="008E27B3" w:rsidRDefault="00E82FCE" w:rsidP="00E82FCE">
      <w:pPr>
        <w:spacing w:after="0" w:line="240" w:lineRule="auto"/>
        <w:jc w:val="both"/>
      </w:pPr>
      <w:r w:rsidRPr="008E27B3">
        <w:rPr>
          <w:b/>
          <w:bCs/>
        </w:rPr>
        <w:t>PARÁGRAFO ÚNICO –</w:t>
      </w:r>
      <w:r w:rsidRPr="008E27B3">
        <w:t xml:space="preserve"> A SMCT não se responsabilizará, solidária ou subsidiariamente, em hipótese alguma, pelos atos, contratos e compromissos de natureza comercial, financeira, trabalhista, de direitos autorais ou outra, bem como pelas respectivas taxas, tributos e/ou encargos deles decorrentes, assumidos pelo AGENTE CULTURAL para fins de realização do projeto.</w:t>
      </w:r>
    </w:p>
    <w:p w14:paraId="0E3832DA" w14:textId="77777777" w:rsidR="00E82FCE" w:rsidRPr="008E27B3" w:rsidRDefault="00E82FCE" w:rsidP="00E82FCE">
      <w:pPr>
        <w:spacing w:after="0" w:line="240" w:lineRule="auto"/>
        <w:jc w:val="both"/>
      </w:pPr>
    </w:p>
    <w:p w14:paraId="1D039915" w14:textId="77777777" w:rsidR="00E82FCE" w:rsidRPr="008E27B3" w:rsidRDefault="00E82FCE" w:rsidP="00E82FCE">
      <w:pPr>
        <w:keepNext/>
        <w:keepLines/>
        <w:spacing w:after="0" w:line="240" w:lineRule="auto"/>
        <w:jc w:val="both"/>
        <w:outlineLvl w:val="2"/>
        <w:rPr>
          <w:b/>
          <w:szCs w:val="28"/>
          <w:u w:val="single"/>
        </w:rPr>
      </w:pPr>
      <w:r w:rsidRPr="008E27B3">
        <w:rPr>
          <w:b/>
          <w:szCs w:val="28"/>
          <w:u w:val="single"/>
        </w:rPr>
        <w:t>CLÁUSULA QUINTA – DA PRESTAÇÃO DE CONTAS</w:t>
      </w:r>
    </w:p>
    <w:p w14:paraId="2E1483D6" w14:textId="77777777" w:rsidR="00E82FCE" w:rsidRPr="008E27B3" w:rsidRDefault="00E82FCE" w:rsidP="00E82FCE">
      <w:pPr>
        <w:spacing w:after="0" w:line="240" w:lineRule="auto"/>
        <w:jc w:val="both"/>
        <w:rPr>
          <w:color w:val="000000"/>
        </w:rPr>
      </w:pPr>
      <w:r w:rsidRPr="008E27B3">
        <w:rPr>
          <w:color w:val="000000"/>
        </w:rPr>
        <w:t>O agente cultural que recebe recursos públicos do fomento deve prestar contas à administração pública por meio da categoria de prestação de informações em relatório de execução do objeto, nos termos do instrumento de seleção e da legislação aplicável, no prazo de até 60 (sessenta) dias após o fim da vigência do instrumento jurídico.</w:t>
      </w:r>
    </w:p>
    <w:p w14:paraId="64126DF9" w14:textId="77777777" w:rsidR="00E82FCE" w:rsidRPr="008E27B3" w:rsidRDefault="00E82FCE" w:rsidP="00E82FCE">
      <w:pPr>
        <w:spacing w:after="0" w:line="240" w:lineRule="auto"/>
        <w:jc w:val="both"/>
        <w:rPr>
          <w:color w:val="000000"/>
        </w:rPr>
      </w:pPr>
    </w:p>
    <w:p w14:paraId="3211E35E" w14:textId="77777777" w:rsidR="00E82FCE" w:rsidRPr="008E27B3" w:rsidRDefault="00E82FCE" w:rsidP="00E82FCE">
      <w:pPr>
        <w:spacing w:after="0" w:line="240" w:lineRule="auto"/>
        <w:jc w:val="both"/>
      </w:pPr>
      <w:r w:rsidRPr="008E27B3">
        <w:rPr>
          <w:b/>
          <w:bCs/>
        </w:rPr>
        <w:t xml:space="preserve">PARÁGRAFO PRIMEIRO - </w:t>
      </w:r>
      <w:r w:rsidRPr="008E27B3">
        <w:t>O relatório de prestação de informações sobre o cumprimento do objeto deverá:</w:t>
      </w:r>
    </w:p>
    <w:p w14:paraId="734C54ED" w14:textId="77777777" w:rsidR="00E82FCE" w:rsidRPr="008E27B3" w:rsidRDefault="00E82FCE" w:rsidP="00E82FCE">
      <w:pPr>
        <w:numPr>
          <w:ilvl w:val="0"/>
          <w:numId w:val="3"/>
        </w:numPr>
        <w:spacing w:after="0" w:line="240" w:lineRule="auto"/>
        <w:ind w:left="426" w:hanging="284"/>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comprovar que foram alcançados os resultados da ação cultural;</w:t>
      </w:r>
    </w:p>
    <w:p w14:paraId="526308C0" w14:textId="77777777" w:rsidR="00E82FCE" w:rsidRPr="008E27B3" w:rsidRDefault="00E82FCE" w:rsidP="00E82FCE">
      <w:pPr>
        <w:numPr>
          <w:ilvl w:val="0"/>
          <w:numId w:val="3"/>
        </w:numPr>
        <w:spacing w:after="0" w:line="240" w:lineRule="auto"/>
        <w:ind w:left="426" w:hanging="284"/>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conter a descrição das ações desenvolvidas para o cumprimento do objeto;</w:t>
      </w:r>
    </w:p>
    <w:p w14:paraId="3C5382F2" w14:textId="77777777" w:rsidR="00E82FCE" w:rsidRPr="008E27B3" w:rsidRDefault="00E82FCE" w:rsidP="00E82FCE">
      <w:pPr>
        <w:numPr>
          <w:ilvl w:val="0"/>
          <w:numId w:val="3"/>
        </w:numPr>
        <w:spacing w:after="0" w:line="240" w:lineRule="auto"/>
        <w:ind w:left="426" w:hanging="284"/>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ter anexados documentos de comprovação do cumprimento do objeto, tais como registro fotográfico ou audiovisual, clipping de matérias jornalísticas, releases, folders, catálogos, panfletos, filipetas, bem como outros documentos pertinentes à execução do projeto.</w:t>
      </w:r>
    </w:p>
    <w:p w14:paraId="6AD3458B" w14:textId="77777777" w:rsidR="00E82FCE" w:rsidRPr="008E27B3" w:rsidRDefault="00E82FCE" w:rsidP="00E82FCE">
      <w:pPr>
        <w:spacing w:after="0" w:line="240" w:lineRule="auto"/>
        <w:jc w:val="both"/>
      </w:pPr>
    </w:p>
    <w:p w14:paraId="461FD836" w14:textId="77777777" w:rsidR="00E82FCE" w:rsidRPr="008E27B3" w:rsidRDefault="00E82FCE" w:rsidP="00E82FCE">
      <w:pPr>
        <w:spacing w:after="0" w:line="240" w:lineRule="auto"/>
        <w:jc w:val="both"/>
      </w:pPr>
      <w:r w:rsidRPr="008E27B3">
        <w:rPr>
          <w:b/>
          <w:bCs/>
        </w:rPr>
        <w:lastRenderedPageBreak/>
        <w:t xml:space="preserve">PARÁGRAFO SEGUNDO - </w:t>
      </w:r>
      <w:r w:rsidRPr="008E27B3">
        <w:t>A Secretaria Municipal de Cultura e Turismo analisará o relatório de execução do objeto e pode adotar os seguintes procedimentos, de acordo com o caso concreto:</w:t>
      </w:r>
    </w:p>
    <w:p w14:paraId="4EB66D0D" w14:textId="77777777" w:rsidR="00E82FCE" w:rsidRPr="008E27B3" w:rsidRDefault="00E82FCE" w:rsidP="00E82FCE">
      <w:pPr>
        <w:numPr>
          <w:ilvl w:val="0"/>
          <w:numId w:val="4"/>
        </w:numPr>
        <w:spacing w:after="0" w:line="240" w:lineRule="auto"/>
        <w:ind w:left="426" w:hanging="284"/>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dar por encerrado o instrumento ajustado com o beneficiário caso considere que houve o cumprimento integral do objeto ou o cumprimento parcial justificado, aprovando a prestação de informações, com ou sem ressalvas;</w:t>
      </w:r>
    </w:p>
    <w:p w14:paraId="478278F8" w14:textId="77777777" w:rsidR="00E82FCE" w:rsidRPr="008E27B3" w:rsidRDefault="00E82FCE" w:rsidP="00E82FCE">
      <w:pPr>
        <w:numPr>
          <w:ilvl w:val="0"/>
          <w:numId w:val="4"/>
        </w:numPr>
        <w:spacing w:after="0" w:line="240" w:lineRule="auto"/>
        <w:ind w:left="426" w:hanging="284"/>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solicitar a apresentação pelo beneficiário de relatório de execução financeira, no prazo de 30 dias, caso considere que não foi possível aferir o cumprimento integral ou parcial justificado no relatório de execução do objeto;</w:t>
      </w:r>
    </w:p>
    <w:p w14:paraId="7367957C" w14:textId="77777777" w:rsidR="00E82FCE" w:rsidRPr="008E27B3" w:rsidRDefault="00E82FCE" w:rsidP="00E82FCE">
      <w:pPr>
        <w:numPr>
          <w:ilvl w:val="0"/>
          <w:numId w:val="4"/>
        </w:numPr>
        <w:spacing w:after="0" w:line="240" w:lineRule="auto"/>
        <w:ind w:left="426" w:hanging="284"/>
        <w:contextualSpacing/>
        <w:jc w:val="both"/>
        <w:rPr>
          <w:rFonts w:asciiTheme="minorHAnsi" w:eastAsiaTheme="minorHAnsi" w:hAnsiTheme="minorHAnsi" w:cstheme="minorBidi"/>
          <w:kern w:val="2"/>
          <w:lang w:eastAsia="en-US"/>
        </w:rPr>
      </w:pPr>
      <w:r w:rsidRPr="008E27B3">
        <w:rPr>
          <w:rFonts w:asciiTheme="minorHAnsi" w:eastAsiaTheme="minorHAnsi" w:hAnsiTheme="minorHAnsi" w:cstheme="minorBidi"/>
          <w:kern w:val="2"/>
          <w:lang w:eastAsia="en-US"/>
        </w:rPr>
        <w:t>decidir pela rejeição da prestação de informações, nos casos em que verificar que não houve cumprimento integral ou parcial justificado do objeto ou quando identificar irregularidades no relatório de execução financeira, reprovando a prestação de informações, parcial ou total.</w:t>
      </w:r>
    </w:p>
    <w:p w14:paraId="67DEBC9E" w14:textId="77777777" w:rsidR="00E82FCE" w:rsidRPr="008E27B3" w:rsidRDefault="00E82FCE" w:rsidP="00E82FCE">
      <w:pPr>
        <w:spacing w:after="0" w:line="240" w:lineRule="auto"/>
        <w:jc w:val="both"/>
      </w:pPr>
    </w:p>
    <w:p w14:paraId="66F6DBED" w14:textId="77777777" w:rsidR="00E82FCE" w:rsidRPr="008E27B3" w:rsidRDefault="00E82FCE" w:rsidP="00E82FCE">
      <w:pPr>
        <w:spacing w:after="0" w:line="240" w:lineRule="auto"/>
        <w:jc w:val="both"/>
      </w:pPr>
      <w:r w:rsidRPr="008E27B3">
        <w:rPr>
          <w:b/>
          <w:bCs/>
        </w:rPr>
        <w:t xml:space="preserve">PARÁGRAFO TERCEIRO - </w:t>
      </w:r>
      <w:r w:rsidRPr="008E27B3">
        <w:t>Nos casos em que for verificado que a ação cultural ocorreu, mas houve inadequação na execução do objeto ou na execução financeira, sem má-fé, a Secretaria Municipal de Cultura e Turismo pode concluir pela aprovação da prestação de informações com ressalvas e aplicar sanção de advertência (escrita, que integrará o processo de prestação de contas) ou multa (no montante de 5% do valor da faixa de seleção).</w:t>
      </w:r>
    </w:p>
    <w:p w14:paraId="27600DD5" w14:textId="77777777" w:rsidR="00E82FCE" w:rsidRPr="008E27B3" w:rsidRDefault="00E82FCE" w:rsidP="00E82FCE">
      <w:pPr>
        <w:spacing w:after="0" w:line="240" w:lineRule="auto"/>
        <w:jc w:val="both"/>
      </w:pPr>
    </w:p>
    <w:p w14:paraId="2AFF6C16" w14:textId="77777777" w:rsidR="00E82FCE" w:rsidRPr="008E27B3" w:rsidRDefault="00E82FCE" w:rsidP="00E82FCE">
      <w:pPr>
        <w:spacing w:after="0" w:line="240" w:lineRule="auto"/>
        <w:jc w:val="both"/>
      </w:pPr>
      <w:r w:rsidRPr="008E27B3">
        <w:rPr>
          <w:b/>
          <w:bCs/>
        </w:rPr>
        <w:t xml:space="preserve">PARÁGRAFO QUARTO - </w:t>
      </w:r>
      <w:r w:rsidRPr="008E27B3">
        <w:t>Nos casos em que a prestação de informações for reprovada, o beneficiário será notificado para devolver recursos ao erário ou apresentar plano de ações compensatórias com execução para até 30 dias.</w:t>
      </w:r>
    </w:p>
    <w:p w14:paraId="23E25B51" w14:textId="77777777" w:rsidR="00E82FCE" w:rsidRPr="008E27B3" w:rsidRDefault="00E82FCE" w:rsidP="00E82FCE">
      <w:pPr>
        <w:spacing w:after="0" w:line="240" w:lineRule="auto"/>
        <w:jc w:val="both"/>
      </w:pPr>
    </w:p>
    <w:p w14:paraId="3DD5E54D" w14:textId="77777777" w:rsidR="00E82FCE" w:rsidRPr="008E27B3" w:rsidRDefault="00E82FCE" w:rsidP="00E82FCE">
      <w:pPr>
        <w:spacing w:after="0" w:line="240" w:lineRule="auto"/>
        <w:jc w:val="both"/>
      </w:pPr>
      <w:r w:rsidRPr="008E27B3">
        <w:rPr>
          <w:b/>
          <w:bCs/>
        </w:rPr>
        <w:t xml:space="preserve">PARÁGRAFO QUINTO - </w:t>
      </w:r>
      <w:r w:rsidRPr="008E27B3">
        <w:t>A ocorrência de caso fortuito ou força maior que impeça a execução do projeto afasta a reprovação da prestação de informações, desde que regularmente comprovada.</w:t>
      </w:r>
    </w:p>
    <w:p w14:paraId="51CAA1A0" w14:textId="77777777" w:rsidR="00E82FCE" w:rsidRPr="008E27B3" w:rsidRDefault="00E82FCE" w:rsidP="00E82FCE">
      <w:pPr>
        <w:spacing w:after="0" w:line="240" w:lineRule="auto"/>
        <w:jc w:val="both"/>
      </w:pPr>
    </w:p>
    <w:p w14:paraId="65A74B1E" w14:textId="77777777" w:rsidR="00E82FCE" w:rsidRPr="008E27B3" w:rsidRDefault="00E82FCE" w:rsidP="00E82FCE">
      <w:pPr>
        <w:spacing w:after="0" w:line="240" w:lineRule="auto"/>
        <w:jc w:val="both"/>
      </w:pPr>
      <w:r w:rsidRPr="008E27B3">
        <w:rPr>
          <w:b/>
          <w:bCs/>
        </w:rPr>
        <w:t xml:space="preserve">PARÁGRAFO SEXTO - </w:t>
      </w:r>
      <w:r w:rsidRPr="008E27B3">
        <w:t>Nos casos de reprovação parcial, o ressarcimento ao somente será possível se estiver caracterizada má-fé do beneficiário.</w:t>
      </w:r>
    </w:p>
    <w:p w14:paraId="5DF9AF7D" w14:textId="77777777" w:rsidR="00E82FCE" w:rsidRPr="008E27B3" w:rsidRDefault="00E82FCE" w:rsidP="00E82FCE">
      <w:pPr>
        <w:spacing w:after="0" w:line="240" w:lineRule="auto"/>
        <w:jc w:val="both"/>
      </w:pPr>
    </w:p>
    <w:p w14:paraId="4ECE3656" w14:textId="77777777" w:rsidR="00E82FCE" w:rsidRPr="008E27B3" w:rsidRDefault="00E82FCE" w:rsidP="00E82FCE">
      <w:pPr>
        <w:spacing w:after="0" w:line="240" w:lineRule="auto"/>
        <w:jc w:val="both"/>
      </w:pPr>
      <w:r w:rsidRPr="008E27B3">
        <w:rPr>
          <w:b/>
          <w:bCs/>
        </w:rPr>
        <w:t xml:space="preserve">PARÁGRAFO SÉTIMO - </w:t>
      </w:r>
      <w:r w:rsidRPr="008E27B3">
        <w:t>A documentação relativa à execução do objeto e financeira deve ser mantida pelo beneficiário pelo prazo de 5 (cinco) anos, contado do fim da vigência do instrumento.</w:t>
      </w:r>
    </w:p>
    <w:p w14:paraId="5807589C" w14:textId="77777777" w:rsidR="00E82FCE" w:rsidRPr="008E27B3" w:rsidRDefault="00E82FCE" w:rsidP="00E82FCE">
      <w:pPr>
        <w:spacing w:after="0" w:line="240" w:lineRule="auto"/>
        <w:jc w:val="both"/>
      </w:pPr>
    </w:p>
    <w:p w14:paraId="2CDF2A92" w14:textId="77777777" w:rsidR="00E82FCE" w:rsidRPr="008E27B3" w:rsidRDefault="00E82FCE" w:rsidP="00E82FCE">
      <w:pPr>
        <w:keepNext/>
        <w:keepLines/>
        <w:spacing w:after="0" w:line="240" w:lineRule="auto"/>
        <w:jc w:val="both"/>
        <w:outlineLvl w:val="2"/>
        <w:rPr>
          <w:b/>
          <w:szCs w:val="28"/>
          <w:u w:val="single"/>
        </w:rPr>
      </w:pPr>
      <w:r w:rsidRPr="008E27B3">
        <w:rPr>
          <w:b/>
          <w:szCs w:val="28"/>
          <w:u w:val="single"/>
        </w:rPr>
        <w:t>CLÁUSULA SEXTA – DA VIGÊNCIA E DAS ALTERAÇÕES</w:t>
      </w:r>
    </w:p>
    <w:p w14:paraId="0870EAF9" w14:textId="77777777" w:rsidR="00E82FCE" w:rsidRPr="008E27B3" w:rsidRDefault="00E82FCE" w:rsidP="00E82FCE">
      <w:pPr>
        <w:spacing w:after="0" w:line="240" w:lineRule="auto"/>
        <w:jc w:val="both"/>
      </w:pPr>
      <w:r w:rsidRPr="008E27B3">
        <w:t xml:space="preserve">O presente TERMO DE EXECUÇÃO CULTURAL tem vigência a partir da data de sua assinatura até o dia </w:t>
      </w:r>
      <w:r w:rsidRPr="008E27B3">
        <w:rPr>
          <w:highlight w:val="yellow"/>
        </w:rPr>
        <w:t>31/12/2024</w:t>
      </w:r>
      <w:r w:rsidRPr="008E27B3">
        <w:t>. O projeto deverá ser realizado em sua totalidade, incluindo-se a Prestação de Contas, dentro do prazo vigente do contrato, seguindo o conteúdo apresentado no ato de inscrição.</w:t>
      </w:r>
    </w:p>
    <w:p w14:paraId="6EF31451" w14:textId="77777777" w:rsidR="00E82FCE" w:rsidRPr="008E27B3" w:rsidRDefault="00E82FCE" w:rsidP="00E82FCE">
      <w:pPr>
        <w:spacing w:after="0" w:line="240" w:lineRule="auto"/>
        <w:jc w:val="both"/>
      </w:pPr>
    </w:p>
    <w:p w14:paraId="7E5F5AA9" w14:textId="77777777" w:rsidR="00E82FCE" w:rsidRPr="008E27B3" w:rsidRDefault="00E82FCE" w:rsidP="00E82FCE">
      <w:pPr>
        <w:spacing w:after="0" w:line="240" w:lineRule="auto"/>
        <w:jc w:val="both"/>
      </w:pPr>
      <w:r w:rsidRPr="008E27B3">
        <w:rPr>
          <w:b/>
          <w:bCs/>
        </w:rPr>
        <w:t xml:space="preserve">PARÁGRAFO PRIMEIRO – </w:t>
      </w:r>
      <w:r w:rsidRPr="008E27B3">
        <w:t>Este instrumento pode ser alterado por termo aditivo, mediante solicitação fundamentada do interessado ou por iniciativa da Secretaria de Cultura e Turismo, desde que não haja alteração do objeto ajustado.</w:t>
      </w:r>
    </w:p>
    <w:p w14:paraId="2B2613AF" w14:textId="77777777" w:rsidR="00E82FCE" w:rsidRPr="008E27B3" w:rsidRDefault="00E82FCE" w:rsidP="00E82FCE">
      <w:pPr>
        <w:spacing w:after="0" w:line="240" w:lineRule="auto"/>
        <w:jc w:val="both"/>
      </w:pPr>
    </w:p>
    <w:p w14:paraId="6ECDF803" w14:textId="77777777" w:rsidR="00E82FCE" w:rsidRPr="008E27B3" w:rsidRDefault="00E82FCE" w:rsidP="00E82FCE">
      <w:pPr>
        <w:spacing w:after="0" w:line="240" w:lineRule="auto"/>
        <w:jc w:val="both"/>
      </w:pPr>
      <w:r w:rsidRPr="008E27B3">
        <w:rPr>
          <w:b/>
          <w:bCs/>
        </w:rPr>
        <w:t>PARÁGRAFO SEGUNDO –</w:t>
      </w:r>
      <w:r w:rsidRPr="008E27B3">
        <w:t xml:space="preserve"> A alteração de cronograma que não exija modificação na cláusula de vigência pode ser realizada por termo de apostilamento assinado apenas pela Secretaria de Cultura e Turismo, sem necessidade de análise jurídica prévia.</w:t>
      </w:r>
    </w:p>
    <w:p w14:paraId="6EB08A51" w14:textId="77777777" w:rsidR="00E82FCE" w:rsidRPr="008E27B3" w:rsidRDefault="00E82FCE" w:rsidP="00E82FCE">
      <w:pPr>
        <w:spacing w:after="0" w:line="240" w:lineRule="auto"/>
        <w:jc w:val="both"/>
      </w:pPr>
    </w:p>
    <w:p w14:paraId="05B72FC1" w14:textId="77777777" w:rsidR="00E82FCE" w:rsidRPr="008E27B3" w:rsidRDefault="00E82FCE" w:rsidP="00E82FCE">
      <w:pPr>
        <w:keepNext/>
        <w:keepLines/>
        <w:spacing w:after="0" w:line="240" w:lineRule="auto"/>
        <w:jc w:val="both"/>
        <w:outlineLvl w:val="2"/>
        <w:rPr>
          <w:b/>
          <w:szCs w:val="28"/>
          <w:u w:val="single"/>
        </w:rPr>
      </w:pPr>
      <w:r w:rsidRPr="008E27B3">
        <w:rPr>
          <w:b/>
          <w:szCs w:val="28"/>
          <w:u w:val="single"/>
        </w:rPr>
        <w:lastRenderedPageBreak/>
        <w:t>CLÁUSULA SÉTIMA – DAS SANÇÕES</w:t>
      </w:r>
    </w:p>
    <w:p w14:paraId="5FAFA8FF" w14:textId="77777777" w:rsidR="00E82FCE" w:rsidRPr="008E27B3" w:rsidRDefault="00E82FCE" w:rsidP="00E82FCE">
      <w:pPr>
        <w:spacing w:after="0" w:line="240" w:lineRule="auto"/>
        <w:jc w:val="both"/>
        <w:rPr>
          <w:rFonts w:eastAsia="Times New Roman"/>
          <w:color w:val="000000"/>
        </w:rPr>
      </w:pPr>
      <w:r w:rsidRPr="008E27B3">
        <w:rPr>
          <w:rFonts w:eastAsia="Times New Roman"/>
          <w:color w:val="000000"/>
        </w:rPr>
        <w:t>Nos casos em que o AGENTE CULTURAL descumprir obrigação assumida ou atuar em desacordo com o disposto na legislação, a Secretaria de Cultura e Turismo poderá aplicar as seguintes sanções, isolada ou cumulativamente:</w:t>
      </w:r>
    </w:p>
    <w:p w14:paraId="70F32D14" w14:textId="77777777" w:rsidR="00E82FCE" w:rsidRPr="008E27B3" w:rsidRDefault="00E82FCE" w:rsidP="00E82FCE">
      <w:pPr>
        <w:numPr>
          <w:ilvl w:val="1"/>
          <w:numId w:val="5"/>
        </w:numPr>
        <w:spacing w:after="0" w:line="240" w:lineRule="auto"/>
        <w:ind w:left="426" w:hanging="284"/>
        <w:contextualSpacing/>
        <w:jc w:val="both"/>
        <w:rPr>
          <w:rFonts w:asciiTheme="minorHAnsi" w:eastAsia="Times New Roman" w:hAnsiTheme="minorHAnsi" w:cstheme="minorBidi"/>
          <w:color w:val="000000"/>
          <w:kern w:val="2"/>
          <w:lang w:eastAsia="en-US"/>
        </w:rPr>
      </w:pPr>
      <w:r w:rsidRPr="008E27B3">
        <w:rPr>
          <w:rFonts w:asciiTheme="minorHAnsi" w:eastAsia="Times New Roman" w:hAnsiTheme="minorHAnsi" w:cstheme="minorBidi"/>
          <w:color w:val="000000"/>
          <w:kern w:val="2"/>
          <w:lang w:eastAsia="en-US"/>
        </w:rPr>
        <w:t>advertência;</w:t>
      </w:r>
    </w:p>
    <w:p w14:paraId="3C154E6E" w14:textId="77777777" w:rsidR="00E82FCE" w:rsidRPr="008E27B3" w:rsidRDefault="00E82FCE" w:rsidP="00E82FCE">
      <w:pPr>
        <w:numPr>
          <w:ilvl w:val="1"/>
          <w:numId w:val="5"/>
        </w:numPr>
        <w:spacing w:after="0" w:line="240" w:lineRule="auto"/>
        <w:ind w:left="426" w:hanging="284"/>
        <w:contextualSpacing/>
        <w:jc w:val="both"/>
        <w:rPr>
          <w:rFonts w:asciiTheme="minorHAnsi" w:eastAsia="Times New Roman" w:hAnsiTheme="minorHAnsi" w:cstheme="minorBidi"/>
          <w:color w:val="000000"/>
          <w:kern w:val="2"/>
          <w:lang w:eastAsia="en-US"/>
        </w:rPr>
      </w:pPr>
      <w:r w:rsidRPr="008E27B3">
        <w:rPr>
          <w:rFonts w:asciiTheme="minorHAnsi" w:eastAsia="Times New Roman" w:hAnsiTheme="minorHAnsi" w:cstheme="minorBidi"/>
          <w:color w:val="000000"/>
          <w:kern w:val="2"/>
          <w:lang w:eastAsia="en-US"/>
        </w:rPr>
        <w:t>multa;</w:t>
      </w:r>
    </w:p>
    <w:p w14:paraId="186E96AC" w14:textId="77777777" w:rsidR="00E82FCE" w:rsidRPr="008E27B3" w:rsidRDefault="00E82FCE" w:rsidP="00E82FCE">
      <w:pPr>
        <w:numPr>
          <w:ilvl w:val="1"/>
          <w:numId w:val="5"/>
        </w:numPr>
        <w:spacing w:after="0" w:line="240" w:lineRule="auto"/>
        <w:ind w:left="426" w:hanging="284"/>
        <w:contextualSpacing/>
        <w:jc w:val="both"/>
        <w:rPr>
          <w:rFonts w:asciiTheme="minorHAnsi" w:eastAsia="Times New Roman" w:hAnsiTheme="minorHAnsi" w:cstheme="minorBidi"/>
          <w:color w:val="000000"/>
          <w:kern w:val="2"/>
          <w:lang w:eastAsia="en-US"/>
        </w:rPr>
      </w:pPr>
      <w:r w:rsidRPr="008E27B3">
        <w:rPr>
          <w:rFonts w:asciiTheme="minorHAnsi" w:eastAsia="Times New Roman" w:hAnsiTheme="minorHAnsi" w:cstheme="minorBidi"/>
          <w:color w:val="000000"/>
          <w:kern w:val="2"/>
          <w:lang w:eastAsia="en-US"/>
        </w:rPr>
        <w:t>suspensão temporária da participação em seleção promovida pela Secretaria de Cultura e Turismo, por prazo não superior a dois anos;</w:t>
      </w:r>
    </w:p>
    <w:p w14:paraId="65970D9D" w14:textId="77777777" w:rsidR="00E82FCE" w:rsidRPr="008E27B3" w:rsidRDefault="00E82FCE" w:rsidP="00E82FCE">
      <w:pPr>
        <w:numPr>
          <w:ilvl w:val="1"/>
          <w:numId w:val="5"/>
        </w:numPr>
        <w:spacing w:after="0" w:line="240" w:lineRule="auto"/>
        <w:ind w:left="426" w:hanging="284"/>
        <w:contextualSpacing/>
        <w:jc w:val="both"/>
        <w:rPr>
          <w:rFonts w:asciiTheme="minorHAnsi" w:eastAsia="Times New Roman" w:hAnsiTheme="minorHAnsi" w:cstheme="minorBidi"/>
          <w:color w:val="000000"/>
          <w:kern w:val="2"/>
          <w:lang w:eastAsia="en-US"/>
        </w:rPr>
      </w:pPr>
      <w:r w:rsidRPr="008E27B3">
        <w:rPr>
          <w:rFonts w:asciiTheme="minorHAnsi" w:eastAsia="Times New Roman" w:hAnsiTheme="minorHAnsi" w:cstheme="minorBidi"/>
          <w:color w:val="000000"/>
          <w:kern w:val="2"/>
          <w:lang w:eastAsia="en-US"/>
        </w:rPr>
        <w:t>impedimento de celebrar com a SMCT instrumento jurídico com repasse de recursos públicos ou que preveja apoio em bens ou serviços mediante execução direta pela administração pública, por prazo não superior a dois anos;</w:t>
      </w:r>
    </w:p>
    <w:p w14:paraId="6EF224A9" w14:textId="77777777" w:rsidR="00E82FCE" w:rsidRPr="008E27B3" w:rsidRDefault="00E82FCE" w:rsidP="00E82FCE">
      <w:pPr>
        <w:spacing w:after="0" w:line="240" w:lineRule="auto"/>
        <w:jc w:val="both"/>
        <w:rPr>
          <w:rFonts w:eastAsia="Times New Roman"/>
          <w:color w:val="000000"/>
        </w:rPr>
      </w:pPr>
    </w:p>
    <w:p w14:paraId="5A75656C" w14:textId="77777777" w:rsidR="00E82FCE" w:rsidRPr="008E27B3" w:rsidRDefault="00E82FCE" w:rsidP="00E82FCE">
      <w:pPr>
        <w:spacing w:after="0" w:line="240" w:lineRule="auto"/>
        <w:jc w:val="both"/>
      </w:pPr>
      <w:r w:rsidRPr="008E27B3">
        <w:rPr>
          <w:rFonts w:eastAsia="Times New Roman"/>
          <w:b/>
          <w:bCs/>
          <w:color w:val="000000"/>
        </w:rPr>
        <w:t>PARÁGRAFO ÚNICO –</w:t>
      </w:r>
      <w:r w:rsidRPr="008E27B3">
        <w:rPr>
          <w:rFonts w:eastAsia="Times New Roman"/>
          <w:color w:val="000000"/>
        </w:rPr>
        <w:t xml:space="preserve"> A decisão sobre a sanção deve ser precedida de abertura de prazo de 10 dias para apresentação de defesa pelo AGENTE CULTURAL.</w:t>
      </w:r>
    </w:p>
    <w:p w14:paraId="64C0CE27" w14:textId="77777777" w:rsidR="00E82FCE" w:rsidRPr="008E27B3" w:rsidRDefault="00E82FCE" w:rsidP="00E82FCE">
      <w:pPr>
        <w:spacing w:after="0" w:line="240" w:lineRule="auto"/>
        <w:jc w:val="both"/>
      </w:pPr>
    </w:p>
    <w:p w14:paraId="53B199EA" w14:textId="77777777" w:rsidR="00E82FCE" w:rsidRPr="008E27B3" w:rsidRDefault="00E82FCE" w:rsidP="00E82FCE">
      <w:pPr>
        <w:keepNext/>
        <w:keepLines/>
        <w:spacing w:after="0" w:line="240" w:lineRule="auto"/>
        <w:jc w:val="both"/>
        <w:outlineLvl w:val="2"/>
        <w:rPr>
          <w:b/>
          <w:szCs w:val="28"/>
          <w:u w:val="single"/>
        </w:rPr>
      </w:pPr>
      <w:r w:rsidRPr="008E27B3">
        <w:rPr>
          <w:b/>
          <w:szCs w:val="28"/>
          <w:u w:val="single"/>
        </w:rPr>
        <w:t>CLÁUSULA OITAVA – LICENÇA DE USO DE OBRA INTELECTUAL COM FINALIDADE ESPECÍFICA</w:t>
      </w:r>
    </w:p>
    <w:p w14:paraId="5F6A877D" w14:textId="77777777" w:rsidR="00E82FCE" w:rsidRPr="008E27B3" w:rsidRDefault="00E82FCE" w:rsidP="00E82FCE">
      <w:pPr>
        <w:spacing w:after="0" w:line="240" w:lineRule="auto"/>
        <w:jc w:val="both"/>
        <w:rPr>
          <w:color w:val="000000"/>
        </w:rPr>
      </w:pPr>
      <w:r w:rsidRPr="008E27B3">
        <w:rPr>
          <w:color w:val="000000"/>
        </w:rPr>
        <w:t>O(A) AGENTE CULTURAL pelo presente instrumento, autoriza e concede, a título gratuito, expressamente à SECRETARIA MUNICIPAL DE CULTURA E TURISMO, Licença de Uso de Trecho de Obra Intelectual com Finalidades Específicas, a serem definidos pela SMCT, para que a(s) Obras(s) objeto do presente apoio financeiro seja(m) utilizada(s) com a finalidade de publicidade, promoção e divulgação da Prefeitura de Bragança Paulista, Secretaria Municipal de Cultura e Turismo e o Governo Federal, no âmbito de aplicação da execução da Lei Paulo Gustavo.</w:t>
      </w:r>
    </w:p>
    <w:p w14:paraId="14DCAC51" w14:textId="77777777" w:rsidR="00E82FCE" w:rsidRPr="008E27B3" w:rsidRDefault="00E82FCE" w:rsidP="00E82FCE">
      <w:pPr>
        <w:spacing w:after="0" w:line="240" w:lineRule="auto"/>
        <w:jc w:val="both"/>
      </w:pPr>
    </w:p>
    <w:p w14:paraId="70CB5419" w14:textId="77777777" w:rsidR="00E82FCE" w:rsidRPr="008E27B3" w:rsidRDefault="00E82FCE" w:rsidP="00E82FCE">
      <w:pPr>
        <w:keepNext/>
        <w:keepLines/>
        <w:spacing w:after="0" w:line="240" w:lineRule="auto"/>
        <w:jc w:val="both"/>
        <w:outlineLvl w:val="2"/>
        <w:rPr>
          <w:b/>
          <w:szCs w:val="28"/>
          <w:u w:val="single"/>
        </w:rPr>
      </w:pPr>
      <w:r w:rsidRPr="008E27B3">
        <w:rPr>
          <w:b/>
          <w:szCs w:val="28"/>
          <w:u w:val="single"/>
        </w:rPr>
        <w:t>CLÁUSULA NONA – DO FORO</w:t>
      </w:r>
    </w:p>
    <w:p w14:paraId="43663785" w14:textId="77777777" w:rsidR="00E82FCE" w:rsidRPr="008E27B3" w:rsidRDefault="00E82FCE" w:rsidP="00E82FCE">
      <w:pPr>
        <w:spacing w:after="0" w:line="240" w:lineRule="auto"/>
        <w:jc w:val="both"/>
      </w:pPr>
      <w:r w:rsidRPr="008E27B3">
        <w:t>Fica eleito o foro da Comarca de Bragança Paulista, Estado de São Paulo, para dirimir qualquer ação, questão ou divergência oriundas e relativas aos direitos e deveres assumidos com este TERMO DE EXECUÇÃO CULTURAL.</w:t>
      </w:r>
    </w:p>
    <w:p w14:paraId="436CCDA5" w14:textId="77777777" w:rsidR="00E82FCE" w:rsidRPr="008E27B3" w:rsidRDefault="00E82FCE" w:rsidP="00E82FCE">
      <w:pPr>
        <w:spacing w:after="0" w:line="240" w:lineRule="auto"/>
        <w:jc w:val="both"/>
      </w:pPr>
    </w:p>
    <w:p w14:paraId="401A1519" w14:textId="77777777" w:rsidR="00E82FCE" w:rsidRPr="008E27B3" w:rsidRDefault="00E82FCE" w:rsidP="00E82FCE">
      <w:pPr>
        <w:spacing w:after="0" w:line="240" w:lineRule="auto"/>
        <w:jc w:val="both"/>
      </w:pPr>
      <w:r w:rsidRPr="008E27B3">
        <w:rPr>
          <w:b/>
          <w:bCs/>
        </w:rPr>
        <w:t>PARÁGRAFO ÚNICO –</w:t>
      </w:r>
      <w:r w:rsidRPr="008E27B3">
        <w:t xml:space="preserve"> Os casos omissos relativos ao presente Termo serão decididos pela Secretaria Municipal de Cultura e Turismo, </w:t>
      </w:r>
      <w:r w:rsidRPr="00A55AC2">
        <w:t>em consonância com o Conselho Municipal de Políticas Culturais.</w:t>
      </w:r>
    </w:p>
    <w:p w14:paraId="43A837F9" w14:textId="77777777" w:rsidR="00E82FCE" w:rsidRPr="008E27B3" w:rsidRDefault="00E82FCE" w:rsidP="00E82FCE">
      <w:pPr>
        <w:spacing w:after="0" w:line="240" w:lineRule="auto"/>
        <w:jc w:val="both"/>
      </w:pPr>
    </w:p>
    <w:p w14:paraId="277827C5" w14:textId="77777777" w:rsidR="00E82FCE" w:rsidRPr="008E27B3" w:rsidRDefault="00E82FCE" w:rsidP="00E82FCE">
      <w:pPr>
        <w:spacing w:after="0" w:line="240" w:lineRule="auto"/>
        <w:jc w:val="both"/>
      </w:pPr>
      <w:r w:rsidRPr="008E27B3">
        <w:t xml:space="preserve">E, por assim estarem plenamente de acordo com todos os termos do presente TERMO DE EXECUÇÃO CULTURAL, as partes obrigam-se ao total cumprimento dos termos do presente instrumento, para que produza todos os seus jurídicos e legais efeitos. </w:t>
      </w:r>
    </w:p>
    <w:p w14:paraId="479A8203" w14:textId="77777777" w:rsidR="00E82FCE" w:rsidRPr="008E27B3" w:rsidRDefault="00E82FCE" w:rsidP="00E82FCE">
      <w:pPr>
        <w:spacing w:after="0" w:line="240" w:lineRule="auto"/>
        <w:jc w:val="both"/>
      </w:pPr>
    </w:p>
    <w:p w14:paraId="0D7A97F1" w14:textId="77777777" w:rsidR="00E82FCE" w:rsidRPr="008E27B3" w:rsidRDefault="00E82FCE" w:rsidP="00E82FCE">
      <w:pPr>
        <w:spacing w:after="0" w:line="240" w:lineRule="auto"/>
        <w:jc w:val="both"/>
      </w:pPr>
    </w:p>
    <w:p w14:paraId="3323ACC7" w14:textId="77777777" w:rsidR="00E82FCE" w:rsidRPr="008E27B3" w:rsidRDefault="00E82FCE" w:rsidP="00E82FCE">
      <w:pPr>
        <w:spacing w:after="0" w:line="240" w:lineRule="auto"/>
        <w:jc w:val="center"/>
      </w:pPr>
      <w:r w:rsidRPr="008E27B3">
        <w:t xml:space="preserve">Bragança </w:t>
      </w:r>
      <w:proofErr w:type="spellStart"/>
      <w:r w:rsidRPr="008E27B3">
        <w:t>Paulista-SP</w:t>
      </w:r>
      <w:proofErr w:type="spellEnd"/>
      <w:r w:rsidRPr="008E27B3">
        <w:t xml:space="preserve">, ___ de _____________ </w:t>
      </w:r>
      <w:proofErr w:type="spellStart"/>
      <w:r w:rsidRPr="008E27B3">
        <w:t>de</w:t>
      </w:r>
      <w:proofErr w:type="spellEnd"/>
      <w:r w:rsidRPr="008E27B3">
        <w:t xml:space="preserve"> 2023.</w:t>
      </w:r>
    </w:p>
    <w:p w14:paraId="7AA818EB" w14:textId="77777777" w:rsidR="00E82FCE" w:rsidRPr="008E27B3" w:rsidRDefault="00E82FCE" w:rsidP="00E82FCE">
      <w:pPr>
        <w:spacing w:after="0" w:line="240" w:lineRule="auto"/>
        <w:jc w:val="center"/>
      </w:pPr>
    </w:p>
    <w:p w14:paraId="1DD0EC47" w14:textId="77777777" w:rsidR="00E82FCE" w:rsidRPr="008E27B3" w:rsidRDefault="00E82FCE" w:rsidP="00E82FCE">
      <w:pPr>
        <w:spacing w:after="0" w:line="240" w:lineRule="auto"/>
        <w:jc w:val="center"/>
      </w:pPr>
    </w:p>
    <w:p w14:paraId="730531D6" w14:textId="77777777" w:rsidR="00E82FCE" w:rsidRPr="008E27B3" w:rsidRDefault="00E82FCE" w:rsidP="00E82FCE">
      <w:pPr>
        <w:spacing w:after="0" w:line="240" w:lineRule="auto"/>
        <w:jc w:val="center"/>
      </w:pPr>
    </w:p>
    <w:p w14:paraId="2955DAFA" w14:textId="77777777" w:rsidR="00E82FCE" w:rsidRPr="008E27B3" w:rsidRDefault="00E82FCE" w:rsidP="00E82FCE">
      <w:pPr>
        <w:spacing w:after="0" w:line="240" w:lineRule="auto"/>
        <w:jc w:val="center"/>
      </w:pPr>
      <w:r w:rsidRPr="008E27B3">
        <w:t>____________________________________________</w:t>
      </w:r>
    </w:p>
    <w:p w14:paraId="5DBE6297" w14:textId="77777777" w:rsidR="00E82FCE" w:rsidRPr="008E27B3" w:rsidRDefault="00E82FCE" w:rsidP="00E82FCE">
      <w:pPr>
        <w:spacing w:after="0" w:line="240" w:lineRule="auto"/>
        <w:jc w:val="center"/>
      </w:pPr>
      <w:r w:rsidRPr="008E27B3">
        <w:t>[NOME COMPLETO]</w:t>
      </w:r>
    </w:p>
    <w:p w14:paraId="6BD9166A" w14:textId="77777777" w:rsidR="00E82FCE" w:rsidRPr="008E27B3" w:rsidRDefault="00E82FCE" w:rsidP="00E82FCE">
      <w:pPr>
        <w:spacing w:after="0" w:line="240" w:lineRule="auto"/>
        <w:jc w:val="center"/>
      </w:pPr>
      <w:r w:rsidRPr="008E27B3">
        <w:t>Proponente</w:t>
      </w:r>
    </w:p>
    <w:p w14:paraId="023DDF5E" w14:textId="77777777" w:rsidR="00E82FCE" w:rsidRPr="008E27B3" w:rsidRDefault="00E82FCE" w:rsidP="00E82FCE">
      <w:pPr>
        <w:spacing w:after="0" w:line="240" w:lineRule="auto"/>
        <w:jc w:val="center"/>
      </w:pPr>
    </w:p>
    <w:p w14:paraId="1AAEBA32" w14:textId="77777777" w:rsidR="00E82FCE" w:rsidRPr="008E27B3" w:rsidRDefault="00E82FCE" w:rsidP="00E82FCE">
      <w:pPr>
        <w:spacing w:after="0" w:line="240" w:lineRule="auto"/>
        <w:jc w:val="center"/>
      </w:pPr>
    </w:p>
    <w:p w14:paraId="3C29C79D" w14:textId="77777777" w:rsidR="00E82FCE" w:rsidRPr="008E27B3" w:rsidRDefault="00E82FCE" w:rsidP="00E82FCE">
      <w:pPr>
        <w:spacing w:after="0" w:line="240" w:lineRule="auto"/>
        <w:jc w:val="center"/>
      </w:pPr>
      <w:r w:rsidRPr="008E27B3">
        <w:t>____________________________________________</w:t>
      </w:r>
    </w:p>
    <w:p w14:paraId="29DBAC66" w14:textId="77777777" w:rsidR="00E82FCE" w:rsidRPr="008E27B3" w:rsidRDefault="00E82FCE" w:rsidP="00E82FCE">
      <w:pPr>
        <w:spacing w:after="0" w:line="240" w:lineRule="auto"/>
        <w:jc w:val="center"/>
      </w:pPr>
      <w:r w:rsidRPr="008E27B3">
        <w:t>VANESSA NOGUEIRA DA SILVA</w:t>
      </w:r>
    </w:p>
    <w:p w14:paraId="20D59A65" w14:textId="23316B88" w:rsidR="008B7E18" w:rsidRPr="00E82FCE" w:rsidRDefault="00E82FCE" w:rsidP="00E82FCE">
      <w:pPr>
        <w:spacing w:after="0" w:line="240" w:lineRule="auto"/>
        <w:jc w:val="center"/>
        <w:rPr>
          <w:rFonts w:asciiTheme="minorHAnsi" w:hAnsiTheme="minorHAnsi" w:cstheme="minorHAnsi"/>
        </w:rPr>
      </w:pPr>
      <w:r w:rsidRPr="008E27B3">
        <w:t>Secretária Municipal de Cultura e Turismo</w:t>
      </w:r>
    </w:p>
    <w:sectPr w:rsidR="008B7E18" w:rsidRPr="00E82FCE" w:rsidSect="003016DF">
      <w:headerReference w:type="default" r:id="rId5"/>
      <w:footerReference w:type="default" r:id="rId6"/>
      <w:pgSz w:w="11906" w:h="16838"/>
      <w:pgMar w:top="1417" w:right="1701" w:bottom="1417" w:left="1701" w:header="142" w:footer="10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3AC0" w14:textId="77777777" w:rsidR="00000000" w:rsidRDefault="00000000">
    <w:pPr>
      <w:pStyle w:val="Rodap"/>
    </w:pPr>
    <w:r>
      <w:rPr>
        <w:noProof/>
      </w:rPr>
      <w:drawing>
        <wp:inline distT="0" distB="0" distL="0" distR="0" wp14:anchorId="1380DE7C" wp14:editId="51E3E59B">
          <wp:extent cx="5400040" cy="1082675"/>
          <wp:effectExtent l="0" t="0" r="0" b="317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1082675"/>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B278" w14:textId="77777777" w:rsidR="00000000" w:rsidRDefault="00000000">
    <w:pPr>
      <w:pStyle w:val="Cabealho"/>
    </w:pPr>
    <w:r>
      <w:rPr>
        <w:noProof/>
      </w:rPr>
      <w:drawing>
        <wp:inline distT="0" distB="0" distL="0" distR="0" wp14:anchorId="366B5AE4" wp14:editId="4F8A9B9E">
          <wp:extent cx="5400040" cy="76073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760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75F"/>
    <w:multiLevelType w:val="hybridMultilevel"/>
    <w:tmpl w:val="27A89E66"/>
    <w:lvl w:ilvl="0" w:tplc="5DBEB46C">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F240D1"/>
    <w:multiLevelType w:val="hybridMultilevel"/>
    <w:tmpl w:val="C2302BC8"/>
    <w:lvl w:ilvl="0" w:tplc="5DBEB46C">
      <w:start w:val="1"/>
      <w:numFmt w:val="upperRoman"/>
      <w:lvlText w:val="%1."/>
      <w:lvlJc w:val="right"/>
      <w:pPr>
        <w:ind w:left="720" w:hanging="360"/>
      </w:pPr>
      <w:rPr>
        <w:rFonts w:hint="default"/>
      </w:rPr>
    </w:lvl>
    <w:lvl w:ilvl="1" w:tplc="17440126">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E8A2224"/>
    <w:multiLevelType w:val="hybridMultilevel"/>
    <w:tmpl w:val="00121C4E"/>
    <w:lvl w:ilvl="0" w:tplc="5DBEB46C">
      <w:start w:val="1"/>
      <w:numFmt w:val="upperRoman"/>
      <w:lvlText w:val="%1."/>
      <w:lvlJc w:val="right"/>
      <w:pPr>
        <w:ind w:left="720" w:hanging="360"/>
      </w:pPr>
      <w:rPr>
        <w:rFonts w:hint="default"/>
      </w:rPr>
    </w:lvl>
    <w:lvl w:ilvl="1" w:tplc="5DBEB46C">
      <w:start w:val="1"/>
      <w:numFmt w:val="upperRoman"/>
      <w:lvlText w:val="%2."/>
      <w:lvlJc w:val="righ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A02291D"/>
    <w:multiLevelType w:val="hybridMultilevel"/>
    <w:tmpl w:val="F0FA3DEC"/>
    <w:lvl w:ilvl="0" w:tplc="5DBEB46C">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AFC5A07"/>
    <w:multiLevelType w:val="hybridMultilevel"/>
    <w:tmpl w:val="27A89E66"/>
    <w:lvl w:ilvl="0" w:tplc="5DBEB46C">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7167778">
    <w:abstractNumId w:val="4"/>
  </w:num>
  <w:num w:numId="2" w16cid:durableId="1508982621">
    <w:abstractNumId w:val="0"/>
  </w:num>
  <w:num w:numId="3" w16cid:durableId="236214746">
    <w:abstractNumId w:val="1"/>
  </w:num>
  <w:num w:numId="4" w16cid:durableId="1022628619">
    <w:abstractNumId w:val="3"/>
  </w:num>
  <w:num w:numId="5" w16cid:durableId="1327398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18"/>
    <w:rsid w:val="000869AB"/>
    <w:rsid w:val="008B7E18"/>
    <w:rsid w:val="00C4776A"/>
    <w:rsid w:val="00E3174D"/>
    <w:rsid w:val="00E82F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F9E3"/>
  <w15:chartTrackingRefBased/>
  <w15:docId w15:val="{BCDDADFA-D6BD-4BFB-8494-228D503D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E18"/>
    <w:rPr>
      <w:rFonts w:ascii="Calibri" w:eastAsia="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7E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E18"/>
    <w:rPr>
      <w:rFonts w:ascii="Calibri" w:eastAsia="Calibri" w:hAnsi="Calibri" w:cs="Calibri"/>
      <w:kern w:val="0"/>
      <w:lang w:eastAsia="pt-BR"/>
      <w14:ligatures w14:val="none"/>
    </w:rPr>
  </w:style>
  <w:style w:type="paragraph" w:styleId="Rodap">
    <w:name w:val="footer"/>
    <w:basedOn w:val="Normal"/>
    <w:link w:val="RodapChar"/>
    <w:uiPriority w:val="99"/>
    <w:unhideWhenUsed/>
    <w:rsid w:val="008B7E18"/>
    <w:pPr>
      <w:tabs>
        <w:tab w:val="center" w:pos="4252"/>
        <w:tab w:val="right" w:pos="8504"/>
      </w:tabs>
      <w:spacing w:after="0" w:line="240" w:lineRule="auto"/>
    </w:pPr>
  </w:style>
  <w:style w:type="character" w:customStyle="1" w:styleId="RodapChar">
    <w:name w:val="Rodapé Char"/>
    <w:basedOn w:val="Fontepargpadro"/>
    <w:link w:val="Rodap"/>
    <w:uiPriority w:val="99"/>
    <w:rsid w:val="008B7E18"/>
    <w:rPr>
      <w:rFonts w:ascii="Calibri" w:eastAsia="Calibri" w:hAnsi="Calibri" w:cs="Calibri"/>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1694</Words>
  <Characters>9150</Characters>
  <Application>Microsoft Office Word</Application>
  <DocSecurity>0</DocSecurity>
  <Lines>76</Lines>
  <Paragraphs>21</Paragraphs>
  <ScaleCrop>false</ScaleCrop>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 Oliveira</dc:creator>
  <cp:keywords/>
  <dc:description/>
  <cp:lastModifiedBy>Rafaela Oliveira</cp:lastModifiedBy>
  <cp:revision>2</cp:revision>
  <dcterms:created xsi:type="dcterms:W3CDTF">2023-08-11T18:29:00Z</dcterms:created>
  <dcterms:modified xsi:type="dcterms:W3CDTF">2023-08-11T18:29:00Z</dcterms:modified>
</cp:coreProperties>
</file>