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AB6CF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4180C8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highlight w:val="none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Arial" w:hAnsi="Arial" w:eastAsia="Arial" w:cs="Arial"/>
          <w:b/>
          <w:color w:val="000000"/>
          <w:sz w:val="22"/>
        </w:rPr>
        <w:t xml:space="preserve">ANEXO I</w:t>
      </w:r>
      <w:r>
        <w:rPr>
          <w:rFonts w:ascii="Arial" w:hAnsi="Arial" w:eastAsia="Arial" w:cs="Arial"/>
          <w:b/>
          <w:color w:val="000000"/>
          <w:sz w:val="22"/>
          <w:lang w:val="pt-BR"/>
        </w:rPr>
        <w:t xml:space="preserve">II</w:t>
      </w:r>
      <w:r>
        <w:rPr>
          <w:rFonts w:ascii="Arial" w:hAnsi="Arial" w:eastAsia="Arial" w:cs="Arial"/>
          <w:b/>
          <w:color w:val="000000"/>
          <w:sz w:val="22"/>
        </w:rPr>
        <w:t xml:space="preserve"> – MODELO DE ORÇAMENTO</w:t>
      </w:r>
      <w:r>
        <w:br/>
        <w:br/>
        <w:br/>
      </w:r>
      <w:r>
        <w:rPr>
          <w:sz w:val="24"/>
        </w:rPr>
      </w:r>
      <w:r/>
    </w:p>
    <w:tbl>
      <w:tblPr>
        <w:tblStyle w:val="767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929"/>
        <w:gridCol w:w="3118"/>
        <w:gridCol w:w="1559"/>
        <w:gridCol w:w="1701"/>
        <w:gridCol w:w="1701"/>
      </w:tblGrid>
      <w:tr>
        <w:trPr/>
        <w:tc>
          <w:tcPr>
            <w:tcBorders/>
            <w:tcW w:w="929" w:type="dxa"/>
            <w:textDirection w:val="lrTb"/>
            <w:noWrap w:val="false"/>
          </w:tcPr>
          <w:p w14:paraId="2BFDB2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</w:rPr>
              <w:br/>
              <w:t xml:space="preserve">Item</w:t>
            </w:r>
            <w:r/>
          </w:p>
          <w:p w14:paraId="3153BC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118" w:type="dxa"/>
            <w:textDirection w:val="lrTb"/>
            <w:noWrap w:val="false"/>
          </w:tcPr>
          <w:p w14:paraId="66A4D5F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sz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</w:rPr>
              <w:br/>
              <w:t xml:space="preserve">Descrição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0F7761A2">
            <w:pPr>
              <w:pBdr/>
              <w:spacing w:after="0" w:before="0" w:line="240" w:lineRule="auto"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 w14:paraId="6464461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sz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</w:rPr>
              <w:br/>
              <w:t xml:space="preserve">Quantidade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35366ED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sz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</w:rPr>
              <w:br/>
              <w:t xml:space="preserve">Valor Unitário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3DFA434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</w:rPr>
            </w:r>
            <w:r/>
          </w:p>
        </w:tc>
        <w:tc>
          <w:tcPr>
            <w:tcBorders/>
            <w:tcW w:w="1701" w:type="dxa"/>
            <w:textDirection w:val="lrTb"/>
            <w:noWrap w:val="false"/>
          </w:tcPr>
          <w:p w14:paraId="0EA0F57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sz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</w:rPr>
              <w:br/>
              <w:t xml:space="preserve">Valor Total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7B8B759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</w:rPr>
            </w:r>
            <w:r/>
          </w:p>
        </w:tc>
      </w:tr>
      <w:tr>
        <w:trPr/>
        <w:tc>
          <w:tcPr>
            <w:tcBorders/>
            <w:tcW w:w="929" w:type="dxa"/>
            <w:textDirection w:val="lrTb"/>
            <w:noWrap w:val="false"/>
          </w:tcPr>
          <w:p w14:paraId="0024C2B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br/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 w14:paraId="280018C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 w14:paraId="45A26B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 w14:paraId="55D755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 w14:paraId="180E00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929" w:type="dxa"/>
            <w:textDirection w:val="lrTb"/>
            <w:noWrap w:val="false"/>
          </w:tcPr>
          <w:p w14:paraId="43BDBF1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br/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 w14:paraId="7A86E64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 w14:paraId="0B5716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 w14:paraId="7AB7F61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 w14:paraId="75D2640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929" w:type="dxa"/>
            <w:textDirection w:val="lrTb"/>
            <w:noWrap w:val="false"/>
          </w:tcPr>
          <w:p w14:paraId="16EF373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br/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 w14:paraId="543C32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 w14:paraId="6394584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 w14:paraId="1F21AE5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 w14:paraId="01FE4DF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929" w:type="dxa"/>
            <w:textDirection w:val="lrTb"/>
            <w:noWrap w:val="false"/>
          </w:tcPr>
          <w:p w14:paraId="3478C65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br/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 w14:paraId="435EF6E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 w14:paraId="6B52163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 w14:paraId="525476F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 w14:paraId="1AB6734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929" w:type="dxa"/>
            <w:textDirection w:val="lrTb"/>
            <w:noWrap w:val="false"/>
          </w:tcPr>
          <w:p w14:paraId="13C65BB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br/>
            </w:r>
            <w:r/>
          </w:p>
        </w:tc>
        <w:tc>
          <w:tcPr>
            <w:tcBorders/>
            <w:tcW w:w="3118" w:type="dxa"/>
            <w:textDirection w:val="lrTb"/>
            <w:noWrap w:val="false"/>
          </w:tcPr>
          <w:p w14:paraId="0A41490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 w14:paraId="1B17FC0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 w14:paraId="46A0AEA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 w14:paraId="22D948F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</w:tr>
    </w:tbl>
    <w:p w14:paraId="3B3C4B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4"/>
          <w:szCs w:val="24"/>
        </w:rPr>
      </w:pPr>
      <w:r>
        <w:br/>
      </w:r>
      <w:r>
        <w:rPr>
          <w:sz w:val="24"/>
          <w:szCs w:val="24"/>
        </w:rPr>
      </w:r>
    </w:p>
    <w:p w14:paraId="086701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2"/>
        </w:rPr>
        <w:t xml:space="preserve">Declaro que todos os custos necessários à execução do projeto estão contemplados neste orçamento.</w:t>
      </w:r>
      <w:r/>
    </w:p>
    <w:p w14:paraId="39E993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2"/>
        </w:rPr>
        <w:br/>
        <w:br/>
        <w:br/>
        <w:t xml:space="preserve">Assinatura do Proponente: ____________________</w:t>
      </w:r>
      <w:r>
        <w:rPr>
          <w:rFonts w:ascii="Arial" w:hAnsi="Arial" w:eastAsia="Arial" w:cs="Arial"/>
          <w:b/>
          <w:color w:val="000000"/>
          <w:sz w:val="22"/>
          <w:lang w:val="pt-BR"/>
        </w:rPr>
        <w:t xml:space="preserve">_______</w:t>
      </w:r>
      <w:r>
        <w:rPr>
          <w:rFonts w:ascii="Arial" w:hAnsi="Arial" w:eastAsia="Arial" w:cs="Arial"/>
          <w:b/>
          <w:color w:val="000000"/>
          <w:sz w:val="22"/>
        </w:rPr>
        <w:t xml:space="preserve">__</w:t>
      </w:r>
      <w:r/>
    </w:p>
    <w:p w14:paraId="52D385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0452A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556BA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D3A52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DECF6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CCD36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C1E4E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40A38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75333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32708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93E52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622F0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7D9D6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60A79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FFBF7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1D0C6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7A4F6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3A82D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428B0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6C0BD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C87B8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4478E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BA0A8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7681B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15B8A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0C265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3A264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20"/>
      <w:pgMar w:top="1360" w:right="1580" w:bottom="280" w:left="1480" w:header="20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Helvetica Neue">
    <w:panose1 w:val="020005030000000200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 w:line="24" w:lineRule="auto"/>
      <w:ind w:firstLine="0" w:left="0"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1592247</wp:posOffset>
              </wp:positionH>
              <wp:positionV relativeFrom="page">
                <wp:posOffset>126831</wp:posOffset>
              </wp:positionV>
              <wp:extent cx="4316374" cy="701154"/>
              <wp:effectExtent l="0" t="0" r="0" b="0"/>
              <wp:wrapNone/>
              <wp:docPr id="1" name="officeArt object" descr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316374" cy="701154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125.37pt;mso-position-horizontal:absolute;mso-position-vertical-relative:page;margin-top:9.99pt;mso-position-vertical:absolute;width:339.87pt;height:55.21pt;mso-wrap-distance-left:12.00pt;mso-wrap-distance-top:12.00pt;mso-wrap-distance-right:12.00pt;mso-wrap-distance-bottom:12.00pt;z-index:1;" stroked="f" strokeweight="1.00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59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59"/>
    <w:lvl w:ilvl="0">
      <w:isLgl w:val="false"/>
      <w:lvlJc w:val="left"/>
      <w:lvlText w:val="%1."/>
      <w:numFmt w:val="decimal"/>
      <w:pPr>
        <w:pBdr/>
        <w:tabs>
          <w:tab w:val="left" w:leader="none" w:pos="1498"/>
          <w:tab w:val="left" w:leader="none" w:pos="1499"/>
        </w:tabs>
        <w:spacing/>
        <w:ind w:hanging="360" w:left="582"/>
      </w:pPr>
      <w:pStyle w:val="959"/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1498"/>
          <w:tab w:val="left" w:leader="none" w:pos="1499"/>
        </w:tabs>
        <w:spacing/>
        <w:ind w:hanging="492" w:left="1060"/>
      </w:pPr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3."/>
      <w:numFmt w:val="upperRoman"/>
      <w:pPr>
        <w:pBdr/>
        <w:tabs>
          <w:tab w:val="left" w:leader="none" w:pos="1499"/>
        </w:tabs>
        <w:spacing/>
        <w:ind w:hanging="425" w:left="149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4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03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5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57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%6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10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64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18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717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2">
    <w:nsid w:val="32686AB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22506C1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78C662A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E9C7F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hanging="360" w:left="582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hanging="492" w:left="1060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%3."/>
        <w:numFmt w:val="upperRoman"/>
        <w:pPr>
          <w:pBdr/>
          <w:tabs>
            <w:tab w:val="left" w:leader="none" w:pos="1499"/>
          </w:tabs>
          <w:spacing/>
          <w:ind w:hanging="425" w:left="149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%4."/>
        <w:numFmt w:val="upperRoman"/>
        <w:pPr>
          <w:pBdr/>
          <w:tabs>
            <w:tab w:val="left" w:leader="none" w:pos="1499"/>
          </w:tabs>
          <w:spacing/>
          <w:ind w:hanging="425" w:left="2035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%5."/>
        <w:numFmt w:val="upperRoman"/>
        <w:pPr>
          <w:pBdr/>
          <w:tabs>
            <w:tab w:val="left" w:leader="none" w:pos="1499"/>
          </w:tabs>
          <w:spacing/>
          <w:ind w:hanging="425" w:left="257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%6."/>
        <w:numFmt w:val="upperRoman"/>
        <w:pPr>
          <w:pBdr/>
          <w:tabs>
            <w:tab w:val="left" w:leader="none" w:pos="1499"/>
          </w:tabs>
          <w:spacing/>
          <w:ind w:hanging="425" w:left="310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."/>
        <w:numFmt w:val="upperRoman"/>
        <w:pPr>
          <w:pBdr/>
          <w:tabs>
            <w:tab w:val="left" w:leader="none" w:pos="1499"/>
          </w:tabs>
          <w:spacing/>
          <w:ind w:hanging="425" w:left="364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."/>
        <w:numFmt w:val="upperRoman"/>
        <w:pPr>
          <w:pBdr/>
          <w:tabs>
            <w:tab w:val="left" w:leader="none" w:pos="1499"/>
          </w:tabs>
          <w:spacing/>
          <w:ind w:hanging="425" w:left="418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."/>
        <w:numFmt w:val="upperRoman"/>
        <w:pPr>
          <w:pBdr/>
          <w:tabs>
            <w:tab w:val="left" w:leader="none" w:pos="1499"/>
          </w:tabs>
          <w:spacing/>
          <w:ind w:hanging="425" w:left="4717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2"/>
    <w:basedOn w:val="957"/>
    <w:next w:val="957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7"/>
    <w:next w:val="957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7"/>
    <w:next w:val="957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7"/>
    <w:next w:val="957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7"/>
    <w:next w:val="957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7"/>
    <w:next w:val="957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7"/>
    <w:next w:val="957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7"/>
    <w:next w:val="957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1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7"/>
    <w:next w:val="957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1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7"/>
    <w:next w:val="957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1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7"/>
    <w:next w:val="957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1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7">
    <w:name w:val="Intense Quote"/>
    <w:basedOn w:val="957"/>
    <w:next w:val="957"/>
    <w:link w:val="9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8">
    <w:name w:val="Intense Quote Char"/>
    <w:basedOn w:val="951"/>
    <w:link w:val="9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9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0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1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3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6">
    <w:name w:val="Header"/>
    <w:basedOn w:val="957"/>
    <w:link w:val="9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7">
    <w:name w:val="Header Char"/>
    <w:basedOn w:val="951"/>
    <w:link w:val="926"/>
    <w:uiPriority w:val="99"/>
    <w:pPr>
      <w:pBdr/>
      <w:spacing/>
      <w:ind/>
    </w:pPr>
  </w:style>
  <w:style w:type="paragraph" w:styleId="928">
    <w:name w:val="Footer"/>
    <w:basedOn w:val="957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Footer Char"/>
    <w:basedOn w:val="951"/>
    <w:link w:val="928"/>
    <w:uiPriority w:val="99"/>
    <w:pPr>
      <w:pBdr/>
      <w:spacing/>
      <w:ind/>
    </w:pPr>
  </w:style>
  <w:style w:type="paragraph" w:styleId="930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7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7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39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0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1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2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43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44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45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46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0">
    <w:name w:val="Normal"/>
    <w:next w:val="950"/>
    <w:pPr>
      <w:pBdr/>
      <w:spacing/>
      <w:ind/>
    </w:pPr>
    <w:rPr>
      <w:sz w:val="24"/>
      <w:szCs w:val="24"/>
      <w:lang w:val="en-US" w:eastAsia="en-US" w:bidi="ar-SA"/>
    </w:rPr>
  </w:style>
  <w:style w:type="character" w:styleId="951" w:default="1">
    <w:name w:val="Default Paragraph Font"/>
    <w:next w:val="951"/>
    <w:pPr>
      <w:pBdr/>
      <w:spacing/>
      <w:ind/>
    </w:pPr>
  </w:style>
  <w:style w:type="character" w:styleId="952">
    <w:name w:val="Hyperlink"/>
    <w:pPr>
      <w:pBdr/>
      <w:spacing/>
      <w:ind/>
    </w:pPr>
    <w:rPr>
      <w:u w:val="single"/>
    </w:rPr>
  </w:style>
  <w:style w:type="table" w:styleId="953">
    <w:name w:val="Table Normal"/>
    <w:next w:val="953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next w:val="954"/>
    <w:pPr>
      <w:pBdr/>
      <w:spacing/>
      <w:ind/>
    </w:pPr>
  </w:style>
  <w:style w:type="paragraph" w:styleId="955">
    <w:name w:val="Body Text"/>
    <w:next w:val="955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6">
    <w:name w:val="Cabeçalho e Rodapé"/>
    <w:next w:val="956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7">
    <w:name w:val="Normal"/>
    <w:next w:val="957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8">
    <w:name w:val="List Paragraph"/>
    <w:next w:val="958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numbering" w:styleId="959">
    <w:name w:val="Estilo Importado 1"/>
    <w:pPr>
      <w:numPr>
        <w:numId w:val="1"/>
      </w:numPr>
      <w:pBdr/>
      <w:spacing/>
      <w:ind/>
    </w:pPr>
  </w:style>
  <w:style w:type="paragraph" w:styleId="960">
    <w:name w:val="Padrão"/>
    <w:next w:val="96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160" w:line="288" w:lineRule="auto"/>
      <w:ind w:right="0" w:firstLine="0" w:left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61">
    <w:name w:val="Heading 1"/>
    <w:next w:val="961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360" w:left="582"/>
      <w:jc w:val="left"/>
      <w:outlineLvl w:val="0"/>
    </w:pPr>
    <w:rPr>
      <w:rFonts w:ascii="Calibri" w:hAnsi="Calibri" w:eastAsia="Arial Unicode MS" w:cs="Arial Unicode MS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62">
    <w:name w:val="Table Paragraph"/>
    <w:next w:val="962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107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2025-12-29T16:16:59Z</dcterms:modified>
</cp:coreProperties>
</file>