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692FA" w14:textId="3BE3C1E2" w:rsidR="006C3CD3" w:rsidRPr="00BB5002" w:rsidRDefault="006C3CD3" w:rsidP="00A612F1">
      <w:pPr>
        <w:spacing w:after="0" w:line="240" w:lineRule="auto"/>
        <w:ind w:right="0" w:hanging="283"/>
        <w:contextualSpacing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BB500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DECRETO Nº </w:t>
      </w:r>
      <w:r w:rsidR="009B31AE" w:rsidRPr="00BB5002">
        <w:rPr>
          <w:rFonts w:ascii="Times New Roman" w:eastAsia="Calibri" w:hAnsi="Times New Roman" w:cs="Times New Roman"/>
          <w:color w:val="000000"/>
          <w:sz w:val="23"/>
          <w:szCs w:val="23"/>
        </w:rPr>
        <w:t>4.693</w:t>
      </w:r>
      <w:r w:rsidRPr="00BB500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- DE 12 DE DEZEMBRO DE 2024.</w:t>
      </w:r>
    </w:p>
    <w:p w14:paraId="28613DE3" w14:textId="77777777" w:rsidR="006C3CD3" w:rsidRPr="00BB5002" w:rsidRDefault="006C3CD3" w:rsidP="00A612F1">
      <w:pPr>
        <w:spacing w:after="0" w:line="240" w:lineRule="auto"/>
        <w:ind w:right="0"/>
        <w:contextualSpacing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359008BA" w14:textId="3B9E47C9" w:rsidR="006C3CD3" w:rsidRDefault="006C3CD3" w:rsidP="00A612F1">
      <w:pPr>
        <w:spacing w:line="240" w:lineRule="auto"/>
        <w:ind w:left="0" w:right="-1" w:firstLine="1418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BB500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REVOGA O DECRETO DE Nº 4.204 - DE 05 DE SETEMBRO DE 2022, </w:t>
      </w:r>
      <w:proofErr w:type="gramStart"/>
      <w:r w:rsidRPr="00BB5002">
        <w:rPr>
          <w:rFonts w:ascii="Times New Roman" w:eastAsia="Calibri" w:hAnsi="Times New Roman" w:cs="Times New Roman"/>
          <w:color w:val="000000"/>
          <w:sz w:val="23"/>
          <w:szCs w:val="23"/>
        </w:rPr>
        <w:t>QUE  DISPÕE</w:t>
      </w:r>
      <w:proofErr w:type="gramEnd"/>
      <w:r w:rsidRPr="00BB500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SOBRE A PERMISSÃO DE USO REMUNERADA, EM CARÁTER DISCRICIONÁRIO E A TÍTULO PRECÁRIO, COM ENCARGOS E POR TEMPO INDETERMINADO, DO BEM IMÓVEL EDIFICADO, OCIOSO E DESOCUPADO, DA CANCHA DE BOCHA DESATIVADA DO CONJUNTO RESIDENCIAL SANTA CRUZ, EM FAVOR DA EMPRESA BRAZ FERRO ENGENHARIA PROJECT INDUSTRIAL LTDA - ME - CNPJ Nº 01.367.514/0001-42, E DÁ OUTRAS PROVIDÊNCIAS</w:t>
      </w:r>
    </w:p>
    <w:p w14:paraId="0FCA997E" w14:textId="77777777" w:rsidR="00A612F1" w:rsidRPr="00BB5002" w:rsidRDefault="00A612F1" w:rsidP="00A612F1">
      <w:pPr>
        <w:spacing w:line="240" w:lineRule="auto"/>
        <w:ind w:left="0" w:right="-1" w:firstLine="1418"/>
        <w:contextualSpacing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14:paraId="61BABB09" w14:textId="77777777" w:rsidR="006C3CD3" w:rsidRPr="00BB5002" w:rsidRDefault="006C3CD3" w:rsidP="00A612F1">
      <w:pPr>
        <w:spacing w:after="0" w:line="240" w:lineRule="auto"/>
        <w:ind w:left="0" w:right="0" w:firstLine="1418"/>
        <w:contextualSpacing/>
        <w:jc w:val="both"/>
        <w:rPr>
          <w:rFonts w:ascii="Times New Roman" w:eastAsia="Calibri" w:hAnsi="Times New Roman" w:cs="Times New Roman"/>
          <w:b w:val="0"/>
          <w:i w:val="0"/>
          <w:iCs w:val="0"/>
          <w:color w:val="000000"/>
          <w:sz w:val="23"/>
          <w:szCs w:val="23"/>
          <w:u w:val="none"/>
        </w:rPr>
      </w:pPr>
      <w:r w:rsidRPr="00BB5002">
        <w:rPr>
          <w:rFonts w:ascii="Times New Roman" w:eastAsia="Calibri" w:hAnsi="Times New Roman" w:cs="Times New Roman"/>
          <w:color w:val="000000"/>
          <w:sz w:val="23"/>
          <w:szCs w:val="23"/>
        </w:rPr>
        <w:t>CELSO ANTONIO ROMANO,</w:t>
      </w:r>
      <w:r w:rsidRPr="00BB5002">
        <w:rPr>
          <w:rFonts w:ascii="Times New Roman" w:eastAsia="Calibri" w:hAnsi="Times New Roman" w:cs="Times New Roman"/>
          <w:color w:val="000000"/>
          <w:sz w:val="23"/>
          <w:szCs w:val="23"/>
          <w:u w:val="none"/>
        </w:rPr>
        <w:t xml:space="preserve"> </w:t>
      </w:r>
      <w:r w:rsidRPr="00BB5002">
        <w:rPr>
          <w:rFonts w:ascii="Times New Roman" w:eastAsia="Calibri" w:hAnsi="Times New Roman" w:cs="Times New Roman"/>
          <w:b w:val="0"/>
          <w:bCs/>
          <w:color w:val="000000"/>
          <w:sz w:val="23"/>
          <w:szCs w:val="23"/>
          <w:u w:val="none"/>
        </w:rPr>
        <w:t>P</w:t>
      </w:r>
      <w:r w:rsidRPr="00BB5002">
        <w:rPr>
          <w:rFonts w:ascii="Times New Roman" w:eastAsia="Calibri" w:hAnsi="Times New Roman" w:cs="Times New Roman"/>
          <w:b w:val="0"/>
          <w:bCs/>
          <w:i w:val="0"/>
          <w:iCs w:val="0"/>
          <w:color w:val="000000"/>
          <w:sz w:val="23"/>
          <w:szCs w:val="23"/>
          <w:u w:val="none"/>
        </w:rPr>
        <w:t>refeito do Município de Guariba,</w:t>
      </w:r>
      <w:r w:rsidRPr="00BB5002">
        <w:rPr>
          <w:rFonts w:ascii="Times New Roman" w:eastAsia="Calibri" w:hAnsi="Times New Roman" w:cs="Times New Roman"/>
          <w:b w:val="0"/>
          <w:i w:val="0"/>
          <w:iCs w:val="0"/>
          <w:color w:val="000000"/>
          <w:sz w:val="23"/>
          <w:szCs w:val="23"/>
          <w:u w:val="none"/>
        </w:rPr>
        <w:t xml:space="preserve"> Estado de São Paulo, no uso das atribuições que lhe conferem os </w:t>
      </w:r>
      <w:r w:rsidRPr="00BB5002">
        <w:rPr>
          <w:rFonts w:ascii="Times New Roman" w:eastAsia="Calibri" w:hAnsi="Times New Roman" w:cs="Times New Roman"/>
          <w:bCs/>
          <w:color w:val="000000"/>
          <w:sz w:val="23"/>
          <w:szCs w:val="23"/>
          <w:u w:val="none"/>
        </w:rPr>
        <w:t>incisos II, IX, e X, do artigo 73,</w:t>
      </w:r>
      <w:r w:rsidRPr="00BB5002">
        <w:rPr>
          <w:rFonts w:ascii="Times New Roman" w:eastAsia="Calibri" w:hAnsi="Times New Roman" w:cs="Times New Roman"/>
          <w:b w:val="0"/>
          <w:i w:val="0"/>
          <w:iCs w:val="0"/>
          <w:color w:val="000000"/>
          <w:sz w:val="23"/>
          <w:szCs w:val="23"/>
          <w:u w:val="none"/>
        </w:rPr>
        <w:t xml:space="preserve"> c/c com o disposto no </w:t>
      </w:r>
      <w:r w:rsidRPr="00BB5002">
        <w:rPr>
          <w:rFonts w:ascii="Times New Roman" w:eastAsia="Calibri" w:hAnsi="Times New Roman" w:cs="Times New Roman"/>
          <w:bCs/>
          <w:color w:val="000000"/>
          <w:sz w:val="23"/>
          <w:szCs w:val="23"/>
          <w:u w:val="none"/>
        </w:rPr>
        <w:t>§ 3º, do artigo 103, da Lei Orgânica do Município</w:t>
      </w:r>
      <w:r w:rsidRPr="00BB5002">
        <w:rPr>
          <w:rFonts w:ascii="Times New Roman" w:eastAsia="Calibri" w:hAnsi="Times New Roman" w:cs="Times New Roman"/>
          <w:b w:val="0"/>
          <w:i w:val="0"/>
          <w:iCs w:val="0"/>
          <w:color w:val="000000"/>
          <w:sz w:val="23"/>
          <w:szCs w:val="23"/>
          <w:u w:val="none"/>
        </w:rPr>
        <w:t>, de 05/04/1990...</w:t>
      </w:r>
    </w:p>
    <w:p w14:paraId="53A643FA" w14:textId="77777777" w:rsidR="006C3CD3" w:rsidRPr="00BB5002" w:rsidRDefault="006C3CD3" w:rsidP="00A612F1">
      <w:pPr>
        <w:spacing w:line="240" w:lineRule="auto"/>
        <w:ind w:left="0" w:right="-1" w:firstLine="1418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2C8AA364" w14:textId="7C2D8C78" w:rsidR="006C3CD3" w:rsidRDefault="006C3CD3" w:rsidP="00A612F1">
      <w:pPr>
        <w:spacing w:line="240" w:lineRule="auto"/>
        <w:ind w:left="0" w:right="-1" w:firstLine="1418"/>
        <w:contextualSpacing/>
        <w:jc w:val="both"/>
        <w:rPr>
          <w:rFonts w:ascii="Times New Roman" w:hAnsi="Times New Roman" w:cs="Times New Roman"/>
          <w:b w:val="0"/>
          <w:i w:val="0"/>
          <w:sz w:val="23"/>
          <w:szCs w:val="23"/>
          <w:u w:val="none"/>
        </w:rPr>
      </w:pPr>
      <w:r w:rsidRPr="00BB5002">
        <w:rPr>
          <w:rFonts w:ascii="Times New Roman" w:hAnsi="Times New Roman" w:cs="Times New Roman"/>
          <w:sz w:val="23"/>
          <w:szCs w:val="23"/>
        </w:rPr>
        <w:t>Considerando</w:t>
      </w:r>
      <w:r w:rsidRPr="00BB5002">
        <w:rPr>
          <w:rFonts w:ascii="Times New Roman" w:hAnsi="Times New Roman" w:cs="Times New Roman"/>
          <w:b w:val="0"/>
          <w:i w:val="0"/>
          <w:sz w:val="23"/>
          <w:szCs w:val="23"/>
          <w:u w:val="none"/>
        </w:rPr>
        <w:t xml:space="preserve">, que até a presente data, a pessoa jurídica de </w:t>
      </w:r>
      <w:r w:rsidRPr="00BB5002">
        <w:rPr>
          <w:rFonts w:ascii="Times New Roman" w:eastAsia="Calibri" w:hAnsi="Times New Roman" w:cs="Times New Roman"/>
          <w:b w:val="0"/>
          <w:bCs/>
          <w:color w:val="000000"/>
          <w:sz w:val="23"/>
          <w:szCs w:val="23"/>
          <w:u w:val="none"/>
        </w:rPr>
        <w:t>BRAZ FERRO ENGENHARIA PROJECT INDUSTRIAL LTDA - ME - CNPJ Nº 01.367.514/0001-42</w:t>
      </w:r>
      <w:r w:rsidRPr="00BB5002">
        <w:rPr>
          <w:rFonts w:ascii="Times New Roman" w:hAnsi="Times New Roman" w:cs="Times New Roman"/>
          <w:sz w:val="23"/>
          <w:szCs w:val="23"/>
          <w:u w:val="none"/>
        </w:rPr>
        <w:t>,</w:t>
      </w:r>
      <w:r w:rsidRPr="00BB5002">
        <w:rPr>
          <w:rFonts w:ascii="Times New Roman" w:eastAsia="Calibri" w:hAnsi="Times New Roman" w:cs="Times New Roman"/>
          <w:color w:val="000000"/>
          <w:sz w:val="23"/>
          <w:szCs w:val="23"/>
          <w:u w:val="none"/>
        </w:rPr>
        <w:t xml:space="preserve"> </w:t>
      </w:r>
      <w:r w:rsidRPr="00BB5002">
        <w:rPr>
          <w:rFonts w:ascii="Times New Roman" w:hAnsi="Times New Roman" w:cs="Times New Roman"/>
          <w:b w:val="0"/>
          <w:i w:val="0"/>
          <w:sz w:val="23"/>
          <w:szCs w:val="23"/>
          <w:u w:val="none"/>
        </w:rPr>
        <w:t xml:space="preserve">não procedeu à ocupação do prédio público, não tendo cumprido com os encargos dispostos no </w:t>
      </w:r>
      <w:r w:rsidRPr="00BB5002">
        <w:rPr>
          <w:rFonts w:ascii="Times New Roman" w:hAnsi="Times New Roman" w:cs="Times New Roman"/>
          <w:b w:val="0"/>
          <w:sz w:val="23"/>
          <w:szCs w:val="23"/>
          <w:u w:val="none"/>
        </w:rPr>
        <w:t>Parágrafo Único do Artigo 1º</w:t>
      </w:r>
      <w:r w:rsidR="004C1C4F" w:rsidRPr="00BB5002">
        <w:rPr>
          <w:rFonts w:ascii="Times New Roman" w:hAnsi="Times New Roman" w:cs="Times New Roman"/>
          <w:b w:val="0"/>
          <w:sz w:val="23"/>
          <w:szCs w:val="23"/>
          <w:u w:val="none"/>
        </w:rPr>
        <w:t xml:space="preserve"> e 2º </w:t>
      </w:r>
      <w:r w:rsidRPr="00BB5002">
        <w:rPr>
          <w:rFonts w:ascii="Times New Roman" w:hAnsi="Times New Roman" w:cs="Times New Roman"/>
          <w:b w:val="0"/>
          <w:sz w:val="23"/>
          <w:szCs w:val="23"/>
          <w:u w:val="none"/>
        </w:rPr>
        <w:t>do Decreto nº 4.204/2022</w:t>
      </w:r>
      <w:r w:rsidRPr="00BB5002">
        <w:rPr>
          <w:rFonts w:ascii="Times New Roman" w:hAnsi="Times New Roman" w:cs="Times New Roman"/>
          <w:b w:val="0"/>
          <w:i w:val="0"/>
          <w:sz w:val="23"/>
          <w:szCs w:val="23"/>
          <w:u w:val="none"/>
        </w:rPr>
        <w:t>.</w:t>
      </w:r>
      <w:r w:rsidR="00A612F1">
        <w:rPr>
          <w:rFonts w:ascii="Times New Roman" w:hAnsi="Times New Roman" w:cs="Times New Roman"/>
          <w:b w:val="0"/>
          <w:i w:val="0"/>
          <w:sz w:val="23"/>
          <w:szCs w:val="23"/>
          <w:u w:val="none"/>
        </w:rPr>
        <w:t>..</w:t>
      </w:r>
    </w:p>
    <w:p w14:paraId="483B6DD3" w14:textId="77777777" w:rsidR="00A612F1" w:rsidRPr="00BB5002" w:rsidRDefault="00A612F1" w:rsidP="00A612F1">
      <w:pPr>
        <w:spacing w:line="240" w:lineRule="auto"/>
        <w:ind w:left="0" w:right="-1" w:firstLine="1418"/>
        <w:contextualSpacing/>
        <w:jc w:val="both"/>
        <w:rPr>
          <w:rFonts w:ascii="Times New Roman" w:hAnsi="Times New Roman" w:cs="Times New Roman"/>
          <w:b w:val="0"/>
          <w:i w:val="0"/>
          <w:sz w:val="23"/>
          <w:szCs w:val="23"/>
          <w:u w:val="none"/>
        </w:rPr>
      </w:pPr>
    </w:p>
    <w:p w14:paraId="5DAAF770" w14:textId="77777777" w:rsidR="006C3CD3" w:rsidRDefault="006C3CD3" w:rsidP="00A612F1">
      <w:pPr>
        <w:spacing w:line="240" w:lineRule="auto"/>
        <w:ind w:left="0" w:right="-1" w:firstLine="141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B5002">
        <w:rPr>
          <w:rFonts w:ascii="Times New Roman" w:hAnsi="Times New Roman" w:cs="Times New Roman"/>
          <w:sz w:val="23"/>
          <w:szCs w:val="23"/>
        </w:rPr>
        <w:t xml:space="preserve">DECRETA: </w:t>
      </w:r>
    </w:p>
    <w:p w14:paraId="22ADE035" w14:textId="77777777" w:rsidR="00A612F1" w:rsidRPr="00BB5002" w:rsidRDefault="00A612F1" w:rsidP="00A612F1">
      <w:pPr>
        <w:spacing w:line="240" w:lineRule="auto"/>
        <w:ind w:left="0" w:right="-1" w:firstLine="1418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02E361CD" w14:textId="2C94DE94" w:rsidR="006C3CD3" w:rsidRDefault="006C3CD3" w:rsidP="00A612F1">
      <w:pPr>
        <w:spacing w:line="240" w:lineRule="auto"/>
        <w:ind w:left="0" w:right="-1" w:firstLine="1418"/>
        <w:contextualSpacing/>
        <w:jc w:val="both"/>
        <w:rPr>
          <w:rFonts w:ascii="Times New Roman" w:eastAsia="Calibri" w:hAnsi="Times New Roman" w:cs="Times New Roman"/>
          <w:b w:val="0"/>
          <w:bCs/>
          <w:i w:val="0"/>
          <w:iCs w:val="0"/>
          <w:color w:val="000000"/>
          <w:sz w:val="23"/>
          <w:szCs w:val="23"/>
          <w:u w:val="none"/>
        </w:rPr>
      </w:pPr>
      <w:r w:rsidRPr="00BB5002">
        <w:rPr>
          <w:rFonts w:ascii="Times New Roman" w:eastAsia="Calibri" w:hAnsi="Times New Roman" w:cs="Times New Roman"/>
          <w:iCs w:val="0"/>
          <w:color w:val="000000"/>
          <w:sz w:val="23"/>
          <w:szCs w:val="23"/>
        </w:rPr>
        <w:t>Art. 1º.</w:t>
      </w:r>
      <w:r w:rsidRPr="00BB5002">
        <w:rPr>
          <w:rFonts w:ascii="Times New Roman" w:eastAsia="Calibri" w:hAnsi="Times New Roman" w:cs="Times New Roman"/>
          <w:iCs w:val="0"/>
          <w:color w:val="000000"/>
          <w:sz w:val="23"/>
          <w:szCs w:val="23"/>
          <w:u w:val="none"/>
        </w:rPr>
        <w:t xml:space="preserve"> </w:t>
      </w:r>
      <w:r w:rsidRPr="00BB5002">
        <w:rPr>
          <w:rFonts w:ascii="Times New Roman" w:eastAsia="Calibri" w:hAnsi="Times New Roman" w:cs="Times New Roman"/>
          <w:b w:val="0"/>
          <w:i w:val="0"/>
          <w:iCs w:val="0"/>
          <w:color w:val="000000"/>
          <w:sz w:val="23"/>
          <w:szCs w:val="23"/>
          <w:u w:val="none"/>
        </w:rPr>
        <w:t xml:space="preserve"> Fica revogado </w:t>
      </w:r>
      <w:r w:rsidRPr="00BB5002">
        <w:rPr>
          <w:rFonts w:ascii="Times New Roman" w:eastAsia="Calibri" w:hAnsi="Times New Roman" w:cs="Times New Roman"/>
          <w:b w:val="0"/>
          <w:iCs w:val="0"/>
          <w:color w:val="000000"/>
          <w:sz w:val="23"/>
          <w:szCs w:val="23"/>
          <w:u w:val="none"/>
        </w:rPr>
        <w:t xml:space="preserve">o </w:t>
      </w:r>
      <w:r w:rsidRPr="00BB5002">
        <w:rPr>
          <w:rFonts w:ascii="Times New Roman" w:eastAsia="Calibri" w:hAnsi="Times New Roman" w:cs="Times New Roman"/>
          <w:b w:val="0"/>
          <w:bCs/>
          <w:i w:val="0"/>
          <w:iCs w:val="0"/>
          <w:color w:val="000000"/>
          <w:sz w:val="23"/>
          <w:szCs w:val="23"/>
          <w:u w:val="none"/>
        </w:rPr>
        <w:t xml:space="preserve">Decreto de nº 4.204 - de 05 de setembro de 2022, </w:t>
      </w:r>
      <w:proofErr w:type="gramStart"/>
      <w:r w:rsidRPr="00BB5002">
        <w:rPr>
          <w:rFonts w:ascii="Times New Roman" w:eastAsia="Calibri" w:hAnsi="Times New Roman" w:cs="Times New Roman"/>
          <w:b w:val="0"/>
          <w:bCs/>
          <w:i w:val="0"/>
          <w:iCs w:val="0"/>
          <w:color w:val="000000"/>
          <w:sz w:val="23"/>
          <w:szCs w:val="23"/>
          <w:u w:val="none"/>
        </w:rPr>
        <w:t>que  dispõe</w:t>
      </w:r>
      <w:proofErr w:type="gramEnd"/>
      <w:r w:rsidRPr="00BB5002">
        <w:rPr>
          <w:rFonts w:ascii="Times New Roman" w:eastAsia="Calibri" w:hAnsi="Times New Roman" w:cs="Times New Roman"/>
          <w:b w:val="0"/>
          <w:bCs/>
          <w:i w:val="0"/>
          <w:iCs w:val="0"/>
          <w:color w:val="000000"/>
          <w:sz w:val="23"/>
          <w:szCs w:val="23"/>
          <w:u w:val="none"/>
        </w:rPr>
        <w:t xml:space="preserve"> sobre a permissão de uso remunerada, em caráter discricionário e a título precário, com encargos e por tempo indeterminado, do bem imóvel edificado, ocioso e desocupado, da cancha de bocha desativada do conjunto Residencial Santa Cruz, em favor da Empresa Braz Ferro Engenharia Project Industrial Ltda - ME - CNPJ Nº 01.367.514/0001-42</w:t>
      </w:r>
      <w:r w:rsidRPr="00BB5002">
        <w:rPr>
          <w:rFonts w:ascii="Times New Roman" w:hAnsi="Times New Roman" w:cs="Times New Roman"/>
          <w:b w:val="0"/>
          <w:bCs/>
          <w:i w:val="0"/>
          <w:sz w:val="23"/>
          <w:szCs w:val="23"/>
          <w:u w:val="none"/>
        </w:rPr>
        <w:t>.</w:t>
      </w:r>
      <w:r w:rsidRPr="00BB5002">
        <w:rPr>
          <w:rFonts w:ascii="Times New Roman" w:eastAsia="Calibri" w:hAnsi="Times New Roman" w:cs="Times New Roman"/>
          <w:b w:val="0"/>
          <w:bCs/>
          <w:i w:val="0"/>
          <w:iCs w:val="0"/>
          <w:color w:val="000000"/>
          <w:sz w:val="23"/>
          <w:szCs w:val="23"/>
          <w:u w:val="none"/>
        </w:rPr>
        <w:t xml:space="preserve"> </w:t>
      </w:r>
    </w:p>
    <w:p w14:paraId="3BE2403A" w14:textId="77777777" w:rsidR="00A612F1" w:rsidRPr="00BB5002" w:rsidRDefault="00A612F1" w:rsidP="00A612F1">
      <w:pPr>
        <w:spacing w:line="240" w:lineRule="auto"/>
        <w:ind w:left="0" w:right="-1" w:firstLine="1418"/>
        <w:contextualSpacing/>
        <w:jc w:val="both"/>
        <w:rPr>
          <w:rFonts w:ascii="Times New Roman" w:eastAsia="Calibri" w:hAnsi="Times New Roman" w:cs="Times New Roman"/>
          <w:b w:val="0"/>
          <w:bCs/>
          <w:i w:val="0"/>
          <w:iCs w:val="0"/>
          <w:color w:val="000000"/>
          <w:sz w:val="23"/>
          <w:szCs w:val="23"/>
          <w:u w:val="none"/>
        </w:rPr>
      </w:pPr>
    </w:p>
    <w:p w14:paraId="486D23B7" w14:textId="193D03AB" w:rsidR="006C3CD3" w:rsidRPr="00BB5002" w:rsidRDefault="006C3CD3" w:rsidP="00A612F1">
      <w:pPr>
        <w:spacing w:after="0" w:line="240" w:lineRule="auto"/>
        <w:ind w:left="142" w:right="0" w:firstLine="425"/>
        <w:contextualSpacing/>
        <w:jc w:val="both"/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</w:pPr>
      <w:r w:rsidRPr="00BB5002"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  <w:t xml:space="preserve"> </w:t>
      </w:r>
      <w:r w:rsidRPr="00BB5002"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  <w:tab/>
      </w:r>
      <w:r w:rsidRPr="00BB5002"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  <w:tab/>
      </w:r>
      <w:r w:rsidRPr="00BB5002">
        <w:rPr>
          <w:rFonts w:ascii="Times New Roman" w:hAnsi="Times New Roman" w:cs="Times New Roman"/>
          <w:iCs w:val="0"/>
          <w:color w:val="000000" w:themeColor="text1"/>
          <w:sz w:val="23"/>
          <w:szCs w:val="23"/>
        </w:rPr>
        <w:t>Art. 2º.</w:t>
      </w:r>
      <w:r w:rsidRPr="00BB5002"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  <w:t xml:space="preserve">   </w:t>
      </w:r>
      <w:r w:rsidR="00A02ECB" w:rsidRPr="00BB5002">
        <w:rPr>
          <w:rFonts w:ascii="Times New Roman" w:eastAsia="Calibri" w:hAnsi="Times New Roman" w:cs="Times New Roman"/>
          <w:b w:val="0"/>
          <w:i w:val="0"/>
          <w:iCs w:val="0"/>
          <w:color w:val="000000"/>
          <w:sz w:val="23"/>
          <w:szCs w:val="23"/>
          <w:u w:val="none"/>
        </w:rPr>
        <w:t>Ficam revogados todos os encargos, taxas, impostos, contribuições e quaisquer outras obrigações financeiras previstas</w:t>
      </w:r>
      <w:r w:rsidRPr="00BB5002"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  <w:t xml:space="preserve"> decorrente da ocupação </w:t>
      </w:r>
      <w:r w:rsidR="00A02ECB" w:rsidRPr="00BB5002">
        <w:rPr>
          <w:rFonts w:ascii="Times New Roman" w:eastAsia="Calibri" w:hAnsi="Times New Roman" w:cs="Times New Roman"/>
          <w:b w:val="0"/>
          <w:i w:val="0"/>
          <w:iCs w:val="0"/>
          <w:color w:val="000000"/>
          <w:sz w:val="23"/>
          <w:szCs w:val="23"/>
          <w:u w:val="none"/>
        </w:rPr>
        <w:t>com efeito retroativo à data de início da permissão</w:t>
      </w:r>
      <w:r w:rsidRPr="00BB5002"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  <w:t xml:space="preserve"> do Decreto nº. 4.204</w:t>
      </w:r>
      <w:r w:rsidR="00A02ECB" w:rsidRPr="00BB5002"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  <w:t xml:space="preserve"> de 05 de setembro </w:t>
      </w:r>
      <w:r w:rsidRPr="00BB5002"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  <w:t>2022.</w:t>
      </w:r>
    </w:p>
    <w:p w14:paraId="4DB9F95F" w14:textId="77777777" w:rsidR="00A02ECB" w:rsidRPr="00BB5002" w:rsidRDefault="00A02ECB" w:rsidP="00A612F1">
      <w:pPr>
        <w:spacing w:after="0" w:line="240" w:lineRule="auto"/>
        <w:ind w:left="142" w:right="0" w:firstLine="425"/>
        <w:contextualSpacing/>
        <w:jc w:val="both"/>
        <w:rPr>
          <w:rFonts w:ascii="Times New Roman" w:eastAsia="Calibri" w:hAnsi="Times New Roman" w:cs="Times New Roman"/>
          <w:b w:val="0"/>
          <w:i w:val="0"/>
          <w:iCs w:val="0"/>
          <w:color w:val="000000"/>
          <w:sz w:val="23"/>
          <w:szCs w:val="23"/>
          <w:u w:val="none"/>
        </w:rPr>
      </w:pPr>
    </w:p>
    <w:p w14:paraId="682BAE57" w14:textId="70C6B389" w:rsidR="006C3CD3" w:rsidRPr="00BB5002" w:rsidRDefault="006C3CD3" w:rsidP="00A612F1">
      <w:pPr>
        <w:spacing w:after="0" w:line="240" w:lineRule="auto"/>
        <w:ind w:left="142" w:right="0" w:firstLine="425"/>
        <w:contextualSpacing/>
        <w:jc w:val="both"/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</w:pPr>
      <w:r w:rsidRPr="00BB5002">
        <w:rPr>
          <w:rFonts w:ascii="Times New Roman" w:eastAsia="Calibri" w:hAnsi="Times New Roman" w:cs="Times New Roman"/>
          <w:b w:val="0"/>
          <w:i w:val="0"/>
          <w:iCs w:val="0"/>
          <w:color w:val="000000"/>
          <w:sz w:val="23"/>
          <w:szCs w:val="23"/>
          <w:u w:val="none"/>
        </w:rPr>
        <w:tab/>
      </w:r>
      <w:r w:rsidRPr="00BB5002">
        <w:rPr>
          <w:rFonts w:ascii="Times New Roman" w:eastAsia="Calibri" w:hAnsi="Times New Roman" w:cs="Times New Roman"/>
          <w:b w:val="0"/>
          <w:i w:val="0"/>
          <w:iCs w:val="0"/>
          <w:color w:val="000000"/>
          <w:sz w:val="23"/>
          <w:szCs w:val="23"/>
          <w:u w:val="none"/>
        </w:rPr>
        <w:tab/>
      </w:r>
      <w:r w:rsidRPr="00BB5002">
        <w:rPr>
          <w:rFonts w:ascii="Times New Roman" w:hAnsi="Times New Roman" w:cs="Times New Roman"/>
          <w:iCs w:val="0"/>
          <w:color w:val="000000" w:themeColor="text1"/>
          <w:sz w:val="23"/>
          <w:szCs w:val="23"/>
        </w:rPr>
        <w:t>Art. 3º.</w:t>
      </w:r>
      <w:r w:rsidRPr="00BB5002"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  <w:t xml:space="preserve">   Este decreto entra em vigor na data de sua publicação.</w:t>
      </w:r>
    </w:p>
    <w:p w14:paraId="6ECC3AA3" w14:textId="77777777" w:rsidR="006C3CD3" w:rsidRPr="00BB5002" w:rsidRDefault="006C3CD3" w:rsidP="00A612F1">
      <w:pPr>
        <w:spacing w:after="0" w:line="240" w:lineRule="auto"/>
        <w:ind w:left="142" w:right="0" w:firstLine="425"/>
        <w:contextualSpacing/>
        <w:jc w:val="both"/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</w:pPr>
    </w:p>
    <w:p w14:paraId="2BF279CD" w14:textId="4B3D7677" w:rsidR="006C3CD3" w:rsidRPr="00BB5002" w:rsidRDefault="006C3CD3" w:rsidP="00A612F1">
      <w:pPr>
        <w:spacing w:after="0" w:line="240" w:lineRule="auto"/>
        <w:ind w:left="142" w:right="0" w:firstLine="425"/>
        <w:contextualSpacing/>
        <w:jc w:val="both"/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</w:pPr>
      <w:r w:rsidRPr="00BB5002"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  <w:tab/>
      </w:r>
      <w:r w:rsidRPr="00BB5002"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  <w:tab/>
      </w:r>
      <w:r w:rsidRPr="00BB5002">
        <w:rPr>
          <w:rFonts w:ascii="Times New Roman" w:hAnsi="Times New Roman" w:cs="Times New Roman"/>
          <w:iCs w:val="0"/>
          <w:color w:val="000000" w:themeColor="text1"/>
          <w:sz w:val="23"/>
          <w:szCs w:val="23"/>
        </w:rPr>
        <w:t>Guariba (SP),</w:t>
      </w:r>
      <w:r w:rsidRPr="00BB5002">
        <w:rPr>
          <w:rFonts w:ascii="Times New Roman" w:hAnsi="Times New Roman" w:cs="Times New Roman"/>
          <w:i w:val="0"/>
          <w:iCs w:val="0"/>
          <w:color w:val="000000" w:themeColor="text1"/>
          <w:sz w:val="23"/>
          <w:szCs w:val="23"/>
          <w:u w:val="none"/>
        </w:rPr>
        <w:t xml:space="preserve"> </w:t>
      </w:r>
      <w:r w:rsidRPr="00BB5002"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  <w:t xml:space="preserve">em 12 de </w:t>
      </w:r>
      <w:proofErr w:type="gramStart"/>
      <w:r w:rsidRPr="00BB5002"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  <w:t>Dezembro</w:t>
      </w:r>
      <w:proofErr w:type="gramEnd"/>
      <w:r w:rsidRPr="00BB5002"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  <w:t xml:space="preserve"> de</w:t>
      </w:r>
      <w:r w:rsidRPr="00BB5002">
        <w:rPr>
          <w:rFonts w:ascii="Times New Roman" w:hAnsi="Times New Roman" w:cs="Times New Roman"/>
          <w:i w:val="0"/>
          <w:iCs w:val="0"/>
          <w:color w:val="000000" w:themeColor="text1"/>
          <w:sz w:val="23"/>
          <w:szCs w:val="23"/>
          <w:u w:val="none"/>
        </w:rPr>
        <w:t xml:space="preserve"> </w:t>
      </w:r>
      <w:r w:rsidRPr="00BB5002"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  <w:t>2024.</w:t>
      </w:r>
    </w:p>
    <w:p w14:paraId="1037673F" w14:textId="77777777" w:rsidR="006C3CD3" w:rsidRDefault="006C3CD3" w:rsidP="00A612F1">
      <w:pPr>
        <w:spacing w:after="0" w:line="240" w:lineRule="auto"/>
        <w:ind w:left="567" w:right="0" w:firstLine="1134"/>
        <w:contextualSpacing/>
        <w:jc w:val="both"/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</w:pPr>
    </w:p>
    <w:p w14:paraId="67FA80D7" w14:textId="77777777" w:rsidR="00A612F1" w:rsidRPr="00BB5002" w:rsidRDefault="00A612F1" w:rsidP="00A612F1">
      <w:pPr>
        <w:spacing w:after="0" w:line="240" w:lineRule="auto"/>
        <w:ind w:left="567" w:right="0" w:firstLine="1134"/>
        <w:contextualSpacing/>
        <w:jc w:val="both"/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</w:pPr>
    </w:p>
    <w:p w14:paraId="18ED8F58" w14:textId="77777777" w:rsidR="00BB5002" w:rsidRPr="00BB5002" w:rsidRDefault="00BB5002" w:rsidP="00A612F1">
      <w:pPr>
        <w:spacing w:after="0" w:line="240" w:lineRule="auto"/>
        <w:ind w:left="567" w:right="0" w:firstLine="1134"/>
        <w:contextualSpacing/>
        <w:jc w:val="both"/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</w:pPr>
    </w:p>
    <w:p w14:paraId="374AD17C" w14:textId="77777777" w:rsidR="006C3CD3" w:rsidRPr="00BB5002" w:rsidRDefault="006C3CD3" w:rsidP="00A612F1">
      <w:pPr>
        <w:spacing w:after="0" w:line="240" w:lineRule="auto"/>
        <w:ind w:left="0" w:right="0"/>
        <w:contextualSpacing/>
        <w:jc w:val="both"/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</w:pPr>
      <w:r w:rsidRPr="00BB5002"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  <w:t xml:space="preserve"> </w:t>
      </w:r>
      <w:r w:rsidRPr="00BB5002"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  <w:tab/>
      </w:r>
      <w:r w:rsidRPr="00BB5002"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  <w:tab/>
        <w:t xml:space="preserve">CELSO ANTÔNIO ROMANO </w:t>
      </w:r>
    </w:p>
    <w:p w14:paraId="4C534961" w14:textId="77777777" w:rsidR="006C3CD3" w:rsidRDefault="006C3CD3" w:rsidP="00A612F1">
      <w:pPr>
        <w:spacing w:after="0" w:line="240" w:lineRule="auto"/>
        <w:ind w:left="567" w:right="0" w:firstLine="1134"/>
        <w:contextualSpacing/>
        <w:jc w:val="both"/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</w:pPr>
      <w:r w:rsidRPr="00BB5002"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  <w:t xml:space="preserve">    Prefeito Municipal</w:t>
      </w:r>
    </w:p>
    <w:p w14:paraId="6FB6FD18" w14:textId="77777777" w:rsidR="00A612F1" w:rsidRPr="00BB5002" w:rsidRDefault="00A612F1" w:rsidP="00A612F1">
      <w:pPr>
        <w:spacing w:after="0" w:line="240" w:lineRule="auto"/>
        <w:ind w:left="567" w:right="0" w:firstLine="1134"/>
        <w:contextualSpacing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3"/>
          <w:szCs w:val="23"/>
          <w:u w:val="none"/>
        </w:rPr>
      </w:pPr>
    </w:p>
    <w:p w14:paraId="3232E515" w14:textId="77777777" w:rsidR="006C3CD3" w:rsidRDefault="006C3CD3" w:rsidP="00A612F1">
      <w:pPr>
        <w:spacing w:before="100" w:beforeAutospacing="1" w:after="100" w:afterAutospacing="1" w:line="240" w:lineRule="auto"/>
        <w:ind w:left="142" w:right="0" w:hanging="125"/>
        <w:contextualSpacing/>
        <w:jc w:val="both"/>
        <w:rPr>
          <w:rFonts w:ascii="Times New Roman" w:eastAsia="Calibri" w:hAnsi="Times New Roman" w:cs="Times New Roman"/>
          <w:i w:val="0"/>
          <w:iCs w:val="0"/>
          <w:sz w:val="23"/>
          <w:szCs w:val="23"/>
          <w:u w:val="none"/>
        </w:rPr>
      </w:pPr>
      <w:r w:rsidRPr="00BB5002">
        <w:rPr>
          <w:rFonts w:ascii="Times New Roman" w:eastAsia="Calibri" w:hAnsi="Times New Roman" w:cs="Times New Roman"/>
          <w:b w:val="0"/>
          <w:i w:val="0"/>
          <w:iCs w:val="0"/>
          <w:sz w:val="23"/>
          <w:szCs w:val="23"/>
          <w:u w:val="none"/>
        </w:rPr>
        <w:tab/>
      </w:r>
      <w:r w:rsidRPr="00BB5002">
        <w:rPr>
          <w:rFonts w:ascii="Times New Roman" w:eastAsia="Calibri" w:hAnsi="Times New Roman" w:cs="Times New Roman"/>
          <w:b w:val="0"/>
          <w:i w:val="0"/>
          <w:iCs w:val="0"/>
          <w:sz w:val="23"/>
          <w:szCs w:val="23"/>
          <w:u w:val="none"/>
        </w:rPr>
        <w:tab/>
      </w:r>
      <w:r w:rsidRPr="00BB5002">
        <w:rPr>
          <w:rFonts w:ascii="Times New Roman" w:eastAsia="Calibri" w:hAnsi="Times New Roman" w:cs="Times New Roman"/>
          <w:b w:val="0"/>
          <w:i w:val="0"/>
          <w:iCs w:val="0"/>
          <w:sz w:val="23"/>
          <w:szCs w:val="23"/>
          <w:u w:val="none"/>
        </w:rPr>
        <w:tab/>
        <w:t>Registrado em livro próprio, no Departamento Municipal de Gestão Pública, afixado no local de costume, na mesma data, e publicado</w:t>
      </w:r>
      <w:r w:rsidRPr="00BB5002">
        <w:rPr>
          <w:rFonts w:ascii="Times New Roman" w:eastAsia="Calibri" w:hAnsi="Times New Roman" w:cs="Times New Roman"/>
          <w:iCs w:val="0"/>
          <w:sz w:val="23"/>
          <w:szCs w:val="23"/>
          <w:u w:val="none"/>
        </w:rPr>
        <w:t xml:space="preserve"> </w:t>
      </w:r>
      <w:r w:rsidRPr="00BB5002">
        <w:rPr>
          <w:rFonts w:ascii="Times New Roman" w:eastAsia="Calibri" w:hAnsi="Times New Roman" w:cs="Times New Roman"/>
          <w:b w:val="0"/>
          <w:i w:val="0"/>
          <w:iCs w:val="0"/>
          <w:sz w:val="23"/>
          <w:szCs w:val="23"/>
          <w:u w:val="none"/>
        </w:rPr>
        <w:t xml:space="preserve">na </w:t>
      </w:r>
      <w:r w:rsidRPr="00BB5002">
        <w:rPr>
          <w:rFonts w:ascii="Times New Roman" w:eastAsia="Calibri" w:hAnsi="Times New Roman" w:cs="Times New Roman"/>
          <w:iCs w:val="0"/>
          <w:sz w:val="23"/>
          <w:szCs w:val="23"/>
          <w:u w:val="none"/>
        </w:rPr>
        <w:t>Imprensa Oficial do Município</w:t>
      </w:r>
      <w:r w:rsidRPr="00BB5002">
        <w:rPr>
          <w:rFonts w:ascii="Times New Roman" w:eastAsia="Calibri" w:hAnsi="Times New Roman" w:cs="Times New Roman"/>
          <w:b w:val="0"/>
          <w:i w:val="0"/>
          <w:iCs w:val="0"/>
          <w:sz w:val="23"/>
          <w:szCs w:val="23"/>
          <w:u w:val="none"/>
        </w:rPr>
        <w:t xml:space="preserve">, criada pela </w:t>
      </w:r>
      <w:r w:rsidRPr="00BB5002">
        <w:rPr>
          <w:rFonts w:ascii="Times New Roman" w:eastAsia="Calibri" w:hAnsi="Times New Roman" w:cs="Times New Roman"/>
          <w:iCs w:val="0"/>
          <w:sz w:val="23"/>
          <w:szCs w:val="23"/>
          <w:u w:val="none"/>
        </w:rPr>
        <w:t>Lei municipal nº 3.119/2018,</w:t>
      </w:r>
      <w:r w:rsidRPr="00BB5002">
        <w:rPr>
          <w:rFonts w:ascii="Times New Roman" w:eastAsia="Calibri" w:hAnsi="Times New Roman" w:cs="Times New Roman"/>
          <w:b w:val="0"/>
          <w:i w:val="0"/>
          <w:iCs w:val="0"/>
          <w:sz w:val="23"/>
          <w:szCs w:val="23"/>
          <w:u w:val="none"/>
        </w:rPr>
        <w:t xml:space="preserve"> com circulação diária, na forma eletrônica, em cumprimento ao disposto no </w:t>
      </w:r>
      <w:r w:rsidRPr="00BB5002">
        <w:rPr>
          <w:rFonts w:ascii="Times New Roman" w:eastAsia="Calibri" w:hAnsi="Times New Roman" w:cs="Times New Roman"/>
          <w:iCs w:val="0"/>
          <w:sz w:val="23"/>
          <w:szCs w:val="23"/>
          <w:u w:val="none"/>
        </w:rPr>
        <w:t xml:space="preserve">artigo 90, da Lei Orgânica do Município, </w:t>
      </w:r>
      <w:r w:rsidRPr="00BB5002">
        <w:rPr>
          <w:rFonts w:ascii="Times New Roman" w:eastAsia="Calibri" w:hAnsi="Times New Roman" w:cs="Times New Roman"/>
          <w:b w:val="0"/>
          <w:i w:val="0"/>
          <w:iCs w:val="0"/>
          <w:sz w:val="23"/>
          <w:szCs w:val="23"/>
          <w:u w:val="none"/>
        </w:rPr>
        <w:t xml:space="preserve">de </w:t>
      </w:r>
      <w:r w:rsidRPr="00BB5002">
        <w:rPr>
          <w:rFonts w:ascii="Times New Roman" w:eastAsia="Calibri" w:hAnsi="Times New Roman" w:cs="Times New Roman"/>
          <w:iCs w:val="0"/>
          <w:sz w:val="23"/>
          <w:szCs w:val="23"/>
          <w:u w:val="none"/>
        </w:rPr>
        <w:t>05/04/1990</w:t>
      </w:r>
      <w:r w:rsidRPr="00BB5002">
        <w:rPr>
          <w:rFonts w:ascii="Times New Roman" w:eastAsia="Calibri" w:hAnsi="Times New Roman" w:cs="Times New Roman"/>
          <w:i w:val="0"/>
          <w:iCs w:val="0"/>
          <w:sz w:val="23"/>
          <w:szCs w:val="23"/>
          <w:u w:val="none"/>
        </w:rPr>
        <w:t>.</w:t>
      </w:r>
    </w:p>
    <w:p w14:paraId="76ADA9F7" w14:textId="77777777" w:rsidR="00A612F1" w:rsidRDefault="00A612F1" w:rsidP="00A612F1">
      <w:pPr>
        <w:spacing w:before="100" w:beforeAutospacing="1" w:after="100" w:afterAutospacing="1" w:line="240" w:lineRule="auto"/>
        <w:ind w:left="142" w:right="0" w:hanging="125"/>
        <w:contextualSpacing/>
        <w:jc w:val="both"/>
        <w:rPr>
          <w:rFonts w:ascii="Times New Roman" w:eastAsia="Calibri" w:hAnsi="Times New Roman" w:cs="Times New Roman"/>
          <w:i w:val="0"/>
          <w:iCs w:val="0"/>
          <w:sz w:val="23"/>
          <w:szCs w:val="23"/>
          <w:u w:val="none"/>
        </w:rPr>
      </w:pPr>
    </w:p>
    <w:p w14:paraId="61FB2104" w14:textId="77777777" w:rsidR="00A612F1" w:rsidRDefault="00A612F1" w:rsidP="00A612F1">
      <w:pPr>
        <w:spacing w:before="100" w:beforeAutospacing="1" w:after="100" w:afterAutospacing="1" w:line="240" w:lineRule="auto"/>
        <w:ind w:left="142" w:right="0" w:hanging="125"/>
        <w:contextualSpacing/>
        <w:jc w:val="both"/>
        <w:rPr>
          <w:rFonts w:ascii="Times New Roman" w:eastAsia="Calibri" w:hAnsi="Times New Roman" w:cs="Times New Roman"/>
          <w:i w:val="0"/>
          <w:iCs w:val="0"/>
          <w:sz w:val="23"/>
          <w:szCs w:val="23"/>
          <w:u w:val="none"/>
        </w:rPr>
      </w:pPr>
    </w:p>
    <w:p w14:paraId="41BD2622" w14:textId="77777777" w:rsidR="00A612F1" w:rsidRDefault="00A612F1" w:rsidP="00A612F1">
      <w:pPr>
        <w:spacing w:before="100" w:beforeAutospacing="1" w:after="100" w:afterAutospacing="1" w:line="240" w:lineRule="auto"/>
        <w:ind w:left="142" w:right="0" w:hanging="125"/>
        <w:contextualSpacing/>
        <w:jc w:val="both"/>
        <w:rPr>
          <w:rFonts w:ascii="Times New Roman" w:eastAsia="Calibri" w:hAnsi="Times New Roman" w:cs="Times New Roman"/>
          <w:i w:val="0"/>
          <w:iCs w:val="0"/>
          <w:sz w:val="23"/>
          <w:szCs w:val="23"/>
          <w:u w:val="none"/>
        </w:rPr>
      </w:pPr>
    </w:p>
    <w:p w14:paraId="4B0ADBE1" w14:textId="65D18927" w:rsidR="006C3CD3" w:rsidRPr="00BB5002" w:rsidRDefault="006C3CD3" w:rsidP="00A612F1">
      <w:pPr>
        <w:spacing w:after="0" w:line="240" w:lineRule="auto"/>
        <w:ind w:right="0"/>
        <w:contextualSpacing/>
        <w:jc w:val="both"/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</w:pPr>
      <w:r w:rsidRPr="00BB5002"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  <w:t xml:space="preserve">         </w:t>
      </w:r>
      <w:r w:rsidR="00CF15F5"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  <w:t xml:space="preserve">   </w:t>
      </w:r>
      <w:r w:rsidRPr="00BB5002"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  <w:t>ROSEMEIRE GUMIERI</w:t>
      </w:r>
    </w:p>
    <w:p w14:paraId="3A60A280" w14:textId="65960A30" w:rsidR="00920073" w:rsidRPr="00BB5002" w:rsidRDefault="006C3CD3" w:rsidP="00A612F1">
      <w:pPr>
        <w:spacing w:after="0" w:line="240" w:lineRule="auto"/>
        <w:ind w:right="0"/>
        <w:contextualSpacing/>
        <w:jc w:val="both"/>
        <w:rPr>
          <w:sz w:val="23"/>
          <w:szCs w:val="23"/>
        </w:rPr>
      </w:pPr>
      <w:r w:rsidRPr="00BB5002"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  <w:t xml:space="preserve">Diretora do Departamento de Gestão Pública </w:t>
      </w:r>
    </w:p>
    <w:sectPr w:rsidR="00920073" w:rsidRPr="00BB5002" w:rsidSect="00BB5002">
      <w:headerReference w:type="default" r:id="rId6"/>
      <w:footerReference w:type="default" r:id="rId7"/>
      <w:pgSz w:w="11910" w:h="16840"/>
      <w:pgMar w:top="2552" w:right="1134" w:bottom="851" w:left="1418" w:header="386" w:footer="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DE7C5" w14:textId="77777777" w:rsidR="004104A3" w:rsidRDefault="004104A3">
      <w:pPr>
        <w:spacing w:after="0" w:line="240" w:lineRule="auto"/>
      </w:pPr>
      <w:r>
        <w:separator/>
      </w:r>
    </w:p>
  </w:endnote>
  <w:endnote w:type="continuationSeparator" w:id="0">
    <w:p w14:paraId="71A24B85" w14:textId="77777777" w:rsidR="004104A3" w:rsidRDefault="0041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233D4" w14:textId="77777777" w:rsidR="00C6117E" w:rsidRPr="005939C9" w:rsidRDefault="00C6117E">
    <w:pPr>
      <w:pStyle w:val="Rodap"/>
      <w:jc w:val="right"/>
      <w:rPr>
        <w:sz w:val="16"/>
        <w:szCs w:val="16"/>
        <w:u w:val="none"/>
      </w:rPr>
    </w:pPr>
  </w:p>
  <w:p w14:paraId="4AEB3D88" w14:textId="77777777" w:rsidR="00C6117E" w:rsidRDefault="00C6117E">
    <w:pPr>
      <w:pStyle w:val="Corpodetex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096BF" w14:textId="77777777" w:rsidR="004104A3" w:rsidRDefault="004104A3">
      <w:pPr>
        <w:spacing w:after="0" w:line="240" w:lineRule="auto"/>
      </w:pPr>
      <w:r>
        <w:separator/>
      </w:r>
    </w:p>
  </w:footnote>
  <w:footnote w:type="continuationSeparator" w:id="0">
    <w:p w14:paraId="5BF6E16F" w14:textId="77777777" w:rsidR="004104A3" w:rsidRDefault="00410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E1DDD" w14:textId="77777777" w:rsidR="00C6117E" w:rsidRPr="005D69B8" w:rsidRDefault="00000000">
    <w:pPr>
      <w:pStyle w:val="Corpodetexto"/>
      <w:spacing w:line="14" w:lineRule="auto"/>
      <w:ind w:left="0"/>
      <w:rPr>
        <w:lang w:eastAsia="pt-BR"/>
      </w:rPr>
    </w:pPr>
    <w:r w:rsidRPr="005D69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B7AA45" wp14:editId="0C0C10F5">
              <wp:simplePos x="0" y="0"/>
              <wp:positionH relativeFrom="page">
                <wp:posOffset>1743710</wp:posOffset>
              </wp:positionH>
              <wp:positionV relativeFrom="page">
                <wp:posOffset>560705</wp:posOffset>
              </wp:positionV>
              <wp:extent cx="2806065" cy="22542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90B43" w14:textId="77777777" w:rsidR="00C6117E" w:rsidRPr="00FA54F6" w:rsidRDefault="00C6117E" w:rsidP="00206BF7">
                          <w:pPr>
                            <w:spacing w:before="17"/>
                            <w:rPr>
                              <w:b w:val="0"/>
                              <w:sz w:val="2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7AA4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7.3pt;margin-top:44.15pt;width:220.95pt;height:1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" filled="f" stroked="f">
              <v:textbox inset="0,0,0,0">
                <w:txbxContent>
                  <w:p w14:paraId="3A890B43" w14:textId="77777777" w:rsidR="00C6117E" w:rsidRPr="00FA54F6" w:rsidRDefault="00C6117E" w:rsidP="00206BF7">
                    <w:pPr>
                      <w:spacing w:before="17"/>
                      <w:rPr>
                        <w:b w:val="0"/>
                        <w:sz w:val="2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D3"/>
    <w:rsid w:val="001605EF"/>
    <w:rsid w:val="001B620B"/>
    <w:rsid w:val="004104A3"/>
    <w:rsid w:val="004C1C4F"/>
    <w:rsid w:val="006C3CD3"/>
    <w:rsid w:val="00920073"/>
    <w:rsid w:val="009B31AE"/>
    <w:rsid w:val="00A02ECB"/>
    <w:rsid w:val="00A612F1"/>
    <w:rsid w:val="00AD47CC"/>
    <w:rsid w:val="00B35AAE"/>
    <w:rsid w:val="00BB5002"/>
    <w:rsid w:val="00C6117E"/>
    <w:rsid w:val="00CD075D"/>
    <w:rsid w:val="00CF15F5"/>
    <w:rsid w:val="00E576FD"/>
    <w:rsid w:val="00FC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D1FD"/>
  <w15:chartTrackingRefBased/>
  <w15:docId w15:val="{79B68923-0818-482D-B812-6FC6AB41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CD3"/>
    <w:pPr>
      <w:spacing w:after="200" w:line="276" w:lineRule="auto"/>
      <w:ind w:left="1701" w:right="1021"/>
    </w:pPr>
    <w:rPr>
      <w:rFonts w:ascii="Arial" w:hAnsi="Arial" w:cs="Arial"/>
      <w:b/>
      <w:i/>
      <w:iCs/>
      <w:kern w:val="0"/>
      <w:sz w:val="24"/>
      <w:szCs w:val="24"/>
      <w:u w:val="singl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C3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3CD3"/>
    <w:rPr>
      <w:rFonts w:ascii="Arial" w:hAnsi="Arial" w:cs="Arial"/>
      <w:b/>
      <w:i/>
      <w:iCs/>
      <w:kern w:val="0"/>
      <w:sz w:val="24"/>
      <w:szCs w:val="24"/>
      <w:u w:val="single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C3C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3CD3"/>
    <w:rPr>
      <w:rFonts w:ascii="Arial" w:hAnsi="Arial" w:cs="Arial"/>
      <w:b/>
      <w:i/>
      <w:iCs/>
      <w:kern w:val="0"/>
      <w:sz w:val="24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Cristina Chianzi</dc:creator>
  <cp:keywords/>
  <dc:description/>
  <cp:lastModifiedBy>Rose Gumieri</cp:lastModifiedBy>
  <cp:revision>7</cp:revision>
  <dcterms:created xsi:type="dcterms:W3CDTF">2024-12-12T12:29:00Z</dcterms:created>
  <dcterms:modified xsi:type="dcterms:W3CDTF">2024-12-12T12:33:00Z</dcterms:modified>
</cp:coreProperties>
</file>