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89E" w:rsidRPr="00517518" w:rsidRDefault="0035089E" w:rsidP="0035089E">
      <w:pPr>
        <w:spacing w:before="100" w:beforeAutospacing="1" w:after="100" w:afterAutospacing="1" w:line="240" w:lineRule="auto"/>
        <w:ind w:left="0" w:right="0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u w:val="none"/>
          <w:lang w:eastAsia="pt-BR"/>
        </w:rPr>
      </w:pPr>
      <w:r w:rsidRPr="00517518">
        <w:rPr>
          <w:rFonts w:ascii="Times New Roman" w:eastAsia="Times New Roman" w:hAnsi="Times New Roman" w:cs="Times New Roman"/>
          <w:b/>
          <w:bCs/>
          <w:i/>
          <w:color w:val="000000"/>
          <w:kern w:val="36"/>
          <w:u w:val="none"/>
          <w:lang w:eastAsia="pt-BR"/>
        </w:rPr>
        <w:tab/>
      </w:r>
      <w:r w:rsidRPr="00517518">
        <w:rPr>
          <w:rFonts w:ascii="Times New Roman" w:eastAsia="Times New Roman" w:hAnsi="Times New Roman" w:cs="Times New Roman"/>
          <w:b/>
          <w:bCs/>
          <w:i/>
          <w:color w:val="000000"/>
          <w:kern w:val="36"/>
          <w:u w:val="none"/>
          <w:lang w:eastAsia="pt-BR"/>
        </w:rPr>
        <w:tab/>
      </w:r>
      <w:r w:rsidRPr="00A1373C">
        <w:rPr>
          <w:rFonts w:ascii="Times New Roman" w:eastAsia="Times New Roman" w:hAnsi="Times New Roman" w:cs="Times New Roman"/>
          <w:b/>
          <w:bCs/>
          <w:i/>
          <w:color w:val="000000"/>
          <w:kern w:val="36"/>
          <w:lang w:eastAsia="pt-BR"/>
        </w:rPr>
        <w:t>DECRETO Nº 4.</w:t>
      </w:r>
      <w:r w:rsidRPr="00A1373C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lang w:eastAsia="pt-BR"/>
        </w:rPr>
        <w:t>6</w:t>
      </w:r>
      <w:r w:rsidR="00663C5B" w:rsidRPr="00A1373C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lang w:eastAsia="pt-BR"/>
        </w:rPr>
        <w:t>3</w:t>
      </w:r>
      <w:r w:rsidR="00020A5A" w:rsidRPr="00A1373C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lang w:eastAsia="pt-BR"/>
        </w:rPr>
        <w:t>5</w:t>
      </w:r>
      <w:r w:rsidRPr="00A1373C">
        <w:rPr>
          <w:rFonts w:ascii="Times New Roman" w:eastAsia="Times New Roman" w:hAnsi="Times New Roman" w:cs="Times New Roman"/>
          <w:b/>
          <w:bCs/>
          <w:i/>
          <w:color w:val="000000"/>
          <w:kern w:val="36"/>
          <w:lang w:eastAsia="pt-BR"/>
        </w:rPr>
        <w:t xml:space="preserve"> - DE </w:t>
      </w:r>
      <w:r w:rsidR="00020A5A" w:rsidRPr="00A1373C">
        <w:rPr>
          <w:rFonts w:ascii="Times New Roman" w:eastAsia="Times New Roman" w:hAnsi="Times New Roman" w:cs="Times New Roman"/>
          <w:b/>
          <w:bCs/>
          <w:i/>
          <w:color w:val="000000"/>
          <w:kern w:val="36"/>
          <w:lang w:eastAsia="pt-BR"/>
        </w:rPr>
        <w:t>12</w:t>
      </w:r>
      <w:r w:rsidRPr="00A1373C">
        <w:rPr>
          <w:rFonts w:ascii="Times New Roman" w:eastAsia="Times New Roman" w:hAnsi="Times New Roman" w:cs="Times New Roman"/>
          <w:b/>
          <w:bCs/>
          <w:i/>
          <w:color w:val="000000"/>
          <w:kern w:val="36"/>
          <w:lang w:eastAsia="pt-BR"/>
        </w:rPr>
        <w:t xml:space="preserve"> DE </w:t>
      </w:r>
      <w:r w:rsidR="0008587A" w:rsidRPr="00A1373C">
        <w:rPr>
          <w:rFonts w:ascii="Times New Roman" w:eastAsia="Times New Roman" w:hAnsi="Times New Roman" w:cs="Times New Roman"/>
          <w:b/>
          <w:bCs/>
          <w:i/>
          <w:color w:val="000000"/>
          <w:kern w:val="36"/>
          <w:lang w:eastAsia="pt-BR"/>
        </w:rPr>
        <w:t>AGOSTO</w:t>
      </w:r>
      <w:r w:rsidRPr="00A1373C">
        <w:rPr>
          <w:rFonts w:ascii="Times New Roman" w:eastAsia="Times New Roman" w:hAnsi="Times New Roman" w:cs="Times New Roman"/>
          <w:b/>
          <w:bCs/>
          <w:i/>
          <w:color w:val="000000"/>
          <w:kern w:val="36"/>
          <w:lang w:eastAsia="pt-BR"/>
        </w:rPr>
        <w:t xml:space="preserve"> DE 2.024.</w:t>
      </w:r>
    </w:p>
    <w:p w:rsidR="00EF787A" w:rsidRPr="00517518" w:rsidRDefault="00A2653D" w:rsidP="00EF787A">
      <w:pPr>
        <w:spacing w:before="100" w:beforeAutospacing="1" w:after="100" w:afterAutospacing="1" w:line="240" w:lineRule="auto"/>
        <w:ind w:left="0" w:right="0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</w:pPr>
      <w:r w:rsidRPr="00517518">
        <w:rPr>
          <w:rFonts w:ascii="Times New Roman" w:eastAsia="Times New Roman" w:hAnsi="Times New Roman" w:cs="Times New Roman"/>
          <w:b/>
          <w:bCs/>
          <w:i/>
          <w:color w:val="000000"/>
          <w:kern w:val="36"/>
          <w:u w:val="none"/>
          <w:lang w:eastAsia="pt-BR"/>
        </w:rPr>
        <w:tab/>
      </w:r>
      <w:r w:rsidRPr="00517518">
        <w:rPr>
          <w:rFonts w:ascii="Times New Roman" w:eastAsia="Times New Roman" w:hAnsi="Times New Roman" w:cs="Times New Roman"/>
          <w:b/>
          <w:bCs/>
          <w:i/>
          <w:color w:val="000000"/>
          <w:kern w:val="36"/>
          <w:u w:val="none"/>
          <w:lang w:eastAsia="pt-BR"/>
        </w:rPr>
        <w:tab/>
      </w:r>
      <w:r w:rsidR="0035089E" w:rsidRPr="00517518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lang w:eastAsia="pt-BR"/>
        </w:rPr>
        <w:t>ALTERA E CRIA DISPOSITIVO</w:t>
      </w:r>
      <w:r w:rsidR="00A058C2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lang w:eastAsia="pt-BR"/>
        </w:rPr>
        <w:t>S</w:t>
      </w:r>
      <w:r w:rsidR="0035089E" w:rsidRPr="00517518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lang w:eastAsia="pt-BR"/>
        </w:rPr>
        <w:t xml:space="preserve"> NO </w:t>
      </w:r>
      <w:r w:rsidR="00C034DA" w:rsidRPr="00517518">
        <w:rPr>
          <w:rFonts w:ascii="Times New Roman" w:eastAsia="Times New Roman" w:hAnsi="Times New Roman" w:cs="Times New Roman"/>
          <w:b/>
          <w:bCs/>
          <w:i/>
          <w:color w:val="000000"/>
          <w:kern w:val="36"/>
          <w:lang w:eastAsia="pt-BR"/>
        </w:rPr>
        <w:t xml:space="preserve">DECRETO Nº </w:t>
      </w:r>
      <w:r w:rsidR="006C132E" w:rsidRPr="00517518">
        <w:rPr>
          <w:rFonts w:ascii="Times New Roman" w:eastAsia="Times New Roman" w:hAnsi="Times New Roman" w:cs="Times New Roman"/>
          <w:b/>
          <w:bCs/>
          <w:i/>
          <w:color w:val="000000"/>
          <w:kern w:val="36"/>
          <w:lang w:eastAsia="pt-BR"/>
        </w:rPr>
        <w:t>4.549</w:t>
      </w:r>
      <w:r w:rsidR="0035089E" w:rsidRPr="00517518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lang w:eastAsia="pt-BR"/>
        </w:rPr>
        <w:t>,</w:t>
      </w:r>
      <w:r w:rsidR="00C034DA" w:rsidRPr="00517518">
        <w:rPr>
          <w:rFonts w:ascii="Times New Roman" w:eastAsia="Times New Roman" w:hAnsi="Times New Roman" w:cs="Times New Roman"/>
          <w:b/>
          <w:bCs/>
          <w:i/>
          <w:color w:val="000000"/>
          <w:kern w:val="36"/>
          <w:lang w:eastAsia="pt-BR"/>
        </w:rPr>
        <w:t xml:space="preserve"> DE </w:t>
      </w:r>
      <w:r w:rsidR="0076147B" w:rsidRPr="00517518">
        <w:rPr>
          <w:rFonts w:ascii="Times New Roman" w:eastAsia="Times New Roman" w:hAnsi="Times New Roman" w:cs="Times New Roman"/>
          <w:b/>
          <w:bCs/>
          <w:i/>
          <w:color w:val="000000"/>
          <w:kern w:val="36"/>
          <w:lang w:eastAsia="pt-BR"/>
        </w:rPr>
        <w:t>15</w:t>
      </w:r>
      <w:r w:rsidR="00E15DCC" w:rsidRPr="00517518">
        <w:rPr>
          <w:rFonts w:ascii="Times New Roman" w:eastAsia="Times New Roman" w:hAnsi="Times New Roman" w:cs="Times New Roman"/>
          <w:b/>
          <w:bCs/>
          <w:i/>
          <w:color w:val="000000"/>
          <w:kern w:val="36"/>
          <w:lang w:eastAsia="pt-BR"/>
        </w:rPr>
        <w:t xml:space="preserve"> </w:t>
      </w:r>
      <w:r w:rsidR="0076147B" w:rsidRPr="00517518">
        <w:rPr>
          <w:rFonts w:ascii="Times New Roman" w:eastAsia="Times New Roman" w:hAnsi="Times New Roman" w:cs="Times New Roman"/>
          <w:b/>
          <w:bCs/>
          <w:i/>
          <w:color w:val="000000"/>
          <w:kern w:val="36"/>
          <w:lang w:eastAsia="pt-BR"/>
        </w:rPr>
        <w:t xml:space="preserve">DE MARÇO </w:t>
      </w:r>
      <w:r w:rsidR="00C034DA" w:rsidRPr="00517518">
        <w:rPr>
          <w:rFonts w:ascii="Times New Roman" w:eastAsia="Times New Roman" w:hAnsi="Times New Roman" w:cs="Times New Roman"/>
          <w:b/>
          <w:bCs/>
          <w:i/>
          <w:color w:val="000000"/>
          <w:kern w:val="36"/>
          <w:lang w:eastAsia="pt-BR"/>
        </w:rPr>
        <w:t>DE 2.02</w:t>
      </w:r>
      <w:r w:rsidR="0035089E" w:rsidRPr="00517518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lang w:eastAsia="pt-BR"/>
        </w:rPr>
        <w:t xml:space="preserve">4, QUE </w:t>
      </w:r>
      <w:r w:rsidR="0076147B" w:rsidRPr="00517518">
        <w:rPr>
          <w:rFonts w:ascii="Times New Roman" w:eastAsia="Times New Roman" w:hAnsi="Times New Roman" w:cs="Times New Roman"/>
          <w:b/>
          <w:bCs/>
          <w:i/>
          <w:color w:val="000000"/>
          <w:lang w:eastAsia="pt-BR"/>
        </w:rPr>
        <w:t xml:space="preserve">OUTORGA DE </w:t>
      </w:r>
      <w:r w:rsidR="00C034DA" w:rsidRPr="00517518">
        <w:rPr>
          <w:rFonts w:ascii="Times New Roman" w:eastAsia="Times New Roman" w:hAnsi="Times New Roman" w:cs="Times New Roman"/>
          <w:b/>
          <w:bCs/>
          <w:i/>
          <w:color w:val="000000"/>
          <w:lang w:eastAsia="pt-BR"/>
        </w:rPr>
        <w:t xml:space="preserve">PERMISSÃO DE USO, EM FAVOR DA </w:t>
      </w:r>
      <w:r w:rsidR="00C96F39" w:rsidRPr="00517518">
        <w:rPr>
          <w:rFonts w:ascii="Times New Roman" w:eastAsia="Times New Roman" w:hAnsi="Times New Roman" w:cs="Times New Roman"/>
          <w:b/>
          <w:bCs/>
          <w:i/>
          <w:color w:val="000000"/>
          <w:lang w:eastAsia="pt-BR"/>
        </w:rPr>
        <w:t xml:space="preserve">SABESP - CIA. DE SANEAMENTO BÁSICO DO ESTADO DE SÃO PAULO, DE PARTE </w:t>
      </w:r>
      <w:r w:rsidR="00C034DA" w:rsidRPr="00517518">
        <w:rPr>
          <w:rFonts w:ascii="Times New Roman" w:eastAsia="Times New Roman" w:hAnsi="Times New Roman" w:cs="Times New Roman"/>
          <w:b/>
          <w:bCs/>
          <w:i/>
          <w:color w:val="000000"/>
          <w:lang w:eastAsia="pt-BR"/>
        </w:rPr>
        <w:t>DE</w:t>
      </w:r>
      <w:r w:rsidR="001F0F0D" w:rsidRPr="00517518">
        <w:rPr>
          <w:rFonts w:ascii="Times New Roman" w:eastAsia="Times New Roman" w:hAnsi="Times New Roman" w:cs="Times New Roman"/>
          <w:b/>
          <w:bCs/>
          <w:i/>
          <w:color w:val="000000"/>
          <w:lang w:eastAsia="pt-BR"/>
        </w:rPr>
        <w:t xml:space="preserve"> UMA</w:t>
      </w:r>
      <w:r w:rsidR="00C034DA" w:rsidRPr="00517518">
        <w:rPr>
          <w:rFonts w:ascii="Times New Roman" w:eastAsia="Times New Roman" w:hAnsi="Times New Roman" w:cs="Times New Roman"/>
          <w:b/>
          <w:bCs/>
          <w:i/>
          <w:color w:val="000000"/>
          <w:lang w:eastAsia="pt-BR"/>
        </w:rPr>
        <w:t xml:space="preserve"> ÁREA </w:t>
      </w:r>
      <w:r w:rsidRPr="00517518">
        <w:rPr>
          <w:rFonts w:ascii="Times New Roman" w:eastAsia="Times New Roman" w:hAnsi="Times New Roman" w:cs="Times New Roman"/>
          <w:b/>
          <w:bCs/>
          <w:i/>
          <w:color w:val="000000"/>
          <w:lang w:eastAsia="pt-BR"/>
        </w:rPr>
        <w:t xml:space="preserve">DE DOMÍNIO PÚBLICO, </w:t>
      </w:r>
      <w:r w:rsidR="0076147B" w:rsidRPr="00517518">
        <w:rPr>
          <w:rFonts w:ascii="Times New Roman" w:eastAsia="Times New Roman" w:hAnsi="Times New Roman" w:cs="Times New Roman"/>
          <w:b/>
          <w:bCs/>
          <w:i/>
          <w:color w:val="000000"/>
          <w:lang w:eastAsia="pt-BR"/>
        </w:rPr>
        <w:t>NA AVENIDA EUGÊNIO MANGOLINI, NO JARDIM PAULISTANO,</w:t>
      </w:r>
      <w:r w:rsidR="001F0F0D" w:rsidRPr="00517518">
        <w:rPr>
          <w:rFonts w:ascii="Times New Roman" w:eastAsia="Times New Roman" w:hAnsi="Times New Roman" w:cs="Times New Roman"/>
          <w:b/>
          <w:bCs/>
          <w:i/>
          <w:color w:val="000000"/>
          <w:lang w:eastAsia="pt-BR"/>
        </w:rPr>
        <w:t xml:space="preserve"> PARTE DA</w:t>
      </w:r>
      <w:r w:rsidR="0076147B" w:rsidRPr="00517518">
        <w:rPr>
          <w:rFonts w:ascii="Times New Roman" w:eastAsia="Times New Roman" w:hAnsi="Times New Roman" w:cs="Times New Roman"/>
          <w:b/>
          <w:bCs/>
          <w:i/>
          <w:color w:val="000000"/>
          <w:lang w:eastAsia="pt-BR"/>
        </w:rPr>
        <w:t xml:space="preserve"> MATRÍCULA Nº </w:t>
      </w:r>
      <w:r w:rsidR="00EF787A" w:rsidRPr="00517518">
        <w:rPr>
          <w:rFonts w:ascii="Times New Roman" w:eastAsia="Times New Roman" w:hAnsi="Times New Roman" w:cs="Times New Roman"/>
          <w:b/>
          <w:bCs/>
          <w:i/>
          <w:color w:val="000000"/>
          <w:lang w:eastAsia="pt-BR"/>
        </w:rPr>
        <w:t>7.417,</w:t>
      </w:r>
      <w:r w:rsidR="00487964" w:rsidRPr="00517518">
        <w:rPr>
          <w:rFonts w:ascii="Times New Roman" w:eastAsia="Times New Roman" w:hAnsi="Times New Roman" w:cs="Times New Roman"/>
          <w:b/>
          <w:bCs/>
          <w:i/>
          <w:color w:val="000000"/>
          <w:lang w:eastAsia="pt-BR"/>
        </w:rPr>
        <w:t xml:space="preserve"> DO CRI</w:t>
      </w:r>
      <w:r w:rsidR="001F0F0D" w:rsidRPr="00517518">
        <w:rPr>
          <w:rFonts w:ascii="Times New Roman" w:eastAsia="Times New Roman" w:hAnsi="Times New Roman" w:cs="Times New Roman"/>
          <w:b/>
          <w:bCs/>
          <w:i/>
          <w:color w:val="000000"/>
          <w:lang w:eastAsia="pt-BR"/>
        </w:rPr>
        <w:t xml:space="preserve"> LOCAL, </w:t>
      </w:r>
      <w:r w:rsidR="00EF787A" w:rsidRPr="00517518">
        <w:rPr>
          <w:rFonts w:ascii="Times New Roman" w:eastAsia="Times New Roman" w:hAnsi="Times New Roman" w:cs="Times New Roman"/>
          <w:b/>
          <w:bCs/>
          <w:i/>
          <w:color w:val="000000"/>
          <w:lang w:eastAsia="pt-BR"/>
        </w:rPr>
        <w:t>PARA CONCLUSÃO DE ESTUDOS</w:t>
      </w:r>
      <w:r w:rsidR="00487964" w:rsidRPr="00517518">
        <w:rPr>
          <w:rFonts w:ascii="Times New Roman" w:eastAsia="Times New Roman" w:hAnsi="Times New Roman" w:cs="Times New Roman"/>
          <w:b/>
          <w:bCs/>
          <w:i/>
          <w:color w:val="000000"/>
          <w:lang w:eastAsia="pt-BR"/>
        </w:rPr>
        <w:t xml:space="preserve"> DE VIABILIDADE </w:t>
      </w:r>
      <w:r w:rsidR="001F0F0D" w:rsidRPr="00517518">
        <w:rPr>
          <w:rFonts w:ascii="Times New Roman" w:eastAsia="Times New Roman" w:hAnsi="Times New Roman" w:cs="Times New Roman"/>
          <w:b/>
          <w:bCs/>
          <w:i/>
          <w:color w:val="000000"/>
          <w:lang w:eastAsia="pt-BR"/>
        </w:rPr>
        <w:t>E A CONSTRUÇÃO DE UM NOVO</w:t>
      </w:r>
      <w:r w:rsidR="00EF787A" w:rsidRPr="00517518">
        <w:rPr>
          <w:rFonts w:ascii="Times New Roman" w:eastAsia="Times New Roman" w:hAnsi="Times New Roman" w:cs="Times New Roman"/>
          <w:b/>
          <w:bCs/>
          <w:i/>
          <w:color w:val="000000"/>
          <w:lang w:eastAsia="pt-BR"/>
        </w:rPr>
        <w:t xml:space="preserve"> RESERVATÓRIO, E DÁ OUTRAS PROVIDÊNCIAS</w:t>
      </w:r>
    </w:p>
    <w:p w:rsidR="00C034DA" w:rsidRPr="006C132E" w:rsidRDefault="00EF787A" w:rsidP="00EF787A">
      <w:pPr>
        <w:spacing w:before="100" w:beforeAutospacing="1" w:after="100" w:afterAutospacing="1" w:line="240" w:lineRule="auto"/>
        <w:ind w:left="0" w:right="0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u w:val="none"/>
          <w:lang w:eastAsia="pt-BR"/>
        </w:rPr>
      </w:pPr>
      <w:r w:rsidRPr="006C132E">
        <w:rPr>
          <w:rFonts w:ascii="Times New Roman" w:eastAsia="Times New Roman" w:hAnsi="Times New Roman" w:cs="Times New Roman"/>
          <w:bCs/>
          <w:color w:val="000000"/>
          <w:u w:val="none"/>
          <w:lang w:eastAsia="pt-BR"/>
        </w:rPr>
        <w:tab/>
      </w:r>
      <w:r w:rsidRPr="000B574F">
        <w:rPr>
          <w:rFonts w:ascii="Times New Roman" w:eastAsia="Times New Roman" w:hAnsi="Times New Roman" w:cs="Times New Roman"/>
          <w:b/>
          <w:bCs/>
          <w:i/>
          <w:color w:val="000000"/>
          <w:u w:val="none"/>
          <w:lang w:eastAsia="pt-BR"/>
        </w:rPr>
        <w:tab/>
        <w:t>C</w:t>
      </w:r>
      <w:r w:rsidR="00C034DA" w:rsidRPr="000B574F">
        <w:rPr>
          <w:rFonts w:ascii="Times New Roman" w:eastAsia="Times New Roman" w:hAnsi="Times New Roman" w:cs="Times New Roman"/>
          <w:b/>
          <w:bCs/>
          <w:i/>
          <w:color w:val="000000"/>
          <w:u w:val="none"/>
          <w:lang w:eastAsia="pt-BR"/>
        </w:rPr>
        <w:t>ELSO ANTONIO ROMANO</w:t>
      </w:r>
      <w:r w:rsidR="00C034DA" w:rsidRPr="006C132E">
        <w:rPr>
          <w:rFonts w:ascii="Times New Roman" w:eastAsia="Times New Roman" w:hAnsi="Times New Roman" w:cs="Times New Roman"/>
          <w:bCs/>
          <w:color w:val="000000"/>
          <w:u w:val="none"/>
          <w:lang w:eastAsia="pt-BR"/>
        </w:rPr>
        <w:t>,</w:t>
      </w:r>
      <w:r w:rsidR="00C96F39">
        <w:rPr>
          <w:rFonts w:ascii="Times New Roman" w:eastAsia="Times New Roman" w:hAnsi="Times New Roman" w:cs="Times New Roman"/>
          <w:bCs/>
          <w:color w:val="000000"/>
          <w:u w:val="none"/>
          <w:lang w:eastAsia="pt-BR"/>
        </w:rPr>
        <w:t xml:space="preserve"> </w:t>
      </w:r>
      <w:r w:rsidR="00C034DA" w:rsidRPr="006C132E">
        <w:rPr>
          <w:rFonts w:ascii="Times New Roman" w:eastAsia="Times New Roman" w:hAnsi="Times New Roman" w:cs="Times New Roman"/>
          <w:color w:val="000000"/>
          <w:u w:val="none"/>
          <w:lang w:eastAsia="pt-BR"/>
        </w:rPr>
        <w:t xml:space="preserve">Prefeito do Município de Guariba, Estado de São Paulo, no uso das atribuições que lhe conferem os </w:t>
      </w:r>
      <w:r w:rsidR="00C034DA" w:rsidRPr="000B574F">
        <w:rPr>
          <w:rFonts w:ascii="Times New Roman" w:eastAsia="Times New Roman" w:hAnsi="Times New Roman" w:cs="Times New Roman"/>
          <w:i/>
          <w:color w:val="000000"/>
          <w:u w:val="none"/>
          <w:lang w:eastAsia="pt-BR"/>
        </w:rPr>
        <w:t>incisos VIII e IX, do artigo 73, c/</w:t>
      </w:r>
      <w:proofErr w:type="gramStart"/>
      <w:r w:rsidR="00C034DA" w:rsidRPr="000B574F">
        <w:rPr>
          <w:rFonts w:ascii="Times New Roman" w:eastAsia="Times New Roman" w:hAnsi="Times New Roman" w:cs="Times New Roman"/>
          <w:i/>
          <w:color w:val="000000"/>
          <w:u w:val="none"/>
          <w:lang w:eastAsia="pt-BR"/>
        </w:rPr>
        <w:t>c</w:t>
      </w:r>
      <w:proofErr w:type="gramEnd"/>
      <w:r w:rsidR="00C034DA" w:rsidRPr="000B574F">
        <w:rPr>
          <w:rFonts w:ascii="Times New Roman" w:eastAsia="Times New Roman" w:hAnsi="Times New Roman" w:cs="Times New Roman"/>
          <w:i/>
          <w:color w:val="000000"/>
          <w:u w:val="none"/>
          <w:lang w:eastAsia="pt-BR"/>
        </w:rPr>
        <w:t xml:space="preserve"> artigo 103, § 3º, da Lei Orgânica do Município,</w:t>
      </w:r>
      <w:r w:rsidR="00C034DA" w:rsidRPr="006C132E">
        <w:rPr>
          <w:rFonts w:ascii="Times New Roman" w:eastAsia="Times New Roman" w:hAnsi="Times New Roman" w:cs="Times New Roman"/>
          <w:color w:val="000000"/>
          <w:u w:val="none"/>
          <w:lang w:eastAsia="pt-BR"/>
        </w:rPr>
        <w:t xml:space="preserve"> de conformidade com as disposições pertinentes da </w:t>
      </w:r>
      <w:r w:rsidR="00C034DA" w:rsidRPr="000B574F">
        <w:rPr>
          <w:rFonts w:ascii="Times New Roman" w:eastAsia="Times New Roman" w:hAnsi="Times New Roman" w:cs="Times New Roman"/>
          <w:i/>
          <w:color w:val="000000"/>
          <w:u w:val="none"/>
          <w:lang w:eastAsia="pt-BR"/>
        </w:rPr>
        <w:t>Lei municipal nº 2.163/2006 - Plano Diretor de Desenvolvimento Urbano</w:t>
      </w:r>
      <w:r w:rsidR="00C034DA" w:rsidRPr="006C132E">
        <w:rPr>
          <w:rFonts w:ascii="Times New Roman" w:eastAsia="Times New Roman" w:hAnsi="Times New Roman" w:cs="Times New Roman"/>
          <w:color w:val="000000"/>
          <w:u w:val="none"/>
          <w:lang w:eastAsia="pt-BR"/>
        </w:rPr>
        <w:t xml:space="preserve">, com as alterações dadas pela </w:t>
      </w:r>
      <w:r w:rsidR="00C034DA" w:rsidRPr="000B574F">
        <w:rPr>
          <w:rFonts w:ascii="Times New Roman" w:eastAsia="Times New Roman" w:hAnsi="Times New Roman" w:cs="Times New Roman"/>
          <w:i/>
          <w:color w:val="000000"/>
          <w:u w:val="none"/>
          <w:lang w:eastAsia="pt-BR"/>
        </w:rPr>
        <w:t>Lei municipal nº 2.606/2012...</w:t>
      </w:r>
      <w:r w:rsidR="00C034DA" w:rsidRPr="006C132E">
        <w:rPr>
          <w:rFonts w:ascii="Times New Roman" w:eastAsia="Times New Roman" w:hAnsi="Times New Roman" w:cs="Times New Roman"/>
          <w:color w:val="000000"/>
          <w:u w:val="none"/>
          <w:lang w:eastAsia="pt-BR"/>
        </w:rPr>
        <w:t xml:space="preserve"> </w:t>
      </w:r>
    </w:p>
    <w:p w:rsidR="00EF787A" w:rsidRPr="000B574F" w:rsidRDefault="00C034DA" w:rsidP="00C034DA">
      <w:pPr>
        <w:spacing w:before="100" w:after="0" w:line="240" w:lineRule="auto"/>
        <w:ind w:left="0" w:right="40" w:firstLine="1418"/>
        <w:contextualSpacing/>
        <w:jc w:val="both"/>
        <w:rPr>
          <w:rFonts w:ascii="Times New Roman" w:eastAsia="Times New Roman" w:hAnsi="Times New Roman" w:cs="Times New Roman"/>
          <w:iCs/>
          <w:color w:val="000000"/>
          <w:u w:val="none"/>
          <w:lang w:eastAsia="pt-BR"/>
        </w:rPr>
      </w:pPr>
      <w:r w:rsidRPr="000B574F">
        <w:rPr>
          <w:rFonts w:ascii="Times New Roman" w:eastAsia="Times New Roman" w:hAnsi="Times New Roman" w:cs="Times New Roman"/>
          <w:b/>
          <w:i/>
          <w:color w:val="000000"/>
          <w:u w:val="none"/>
          <w:lang w:eastAsia="pt-BR"/>
        </w:rPr>
        <w:t>Considerando</w:t>
      </w:r>
      <w:r w:rsidRPr="000B574F">
        <w:rPr>
          <w:rFonts w:ascii="Times New Roman" w:eastAsia="Times New Roman" w:hAnsi="Times New Roman" w:cs="Times New Roman"/>
          <w:color w:val="000000"/>
          <w:u w:val="none"/>
          <w:lang w:eastAsia="pt-BR"/>
        </w:rPr>
        <w:t xml:space="preserve"> que, conforme Ofício nº </w:t>
      </w:r>
      <w:r w:rsidR="0092414C" w:rsidRPr="000B574F">
        <w:rPr>
          <w:rFonts w:ascii="Times New Roman" w:eastAsia="Times New Roman" w:hAnsi="Times New Roman" w:cs="Times New Roman"/>
          <w:iCs/>
          <w:color w:val="000000"/>
          <w:u w:val="none"/>
          <w:lang w:eastAsia="pt-BR"/>
        </w:rPr>
        <w:t>21</w:t>
      </w:r>
      <w:r w:rsidR="00EF787A" w:rsidRPr="000B574F">
        <w:rPr>
          <w:rFonts w:ascii="Times New Roman" w:eastAsia="Times New Roman" w:hAnsi="Times New Roman" w:cs="Times New Roman"/>
          <w:color w:val="000000"/>
          <w:u w:val="none"/>
          <w:lang w:eastAsia="pt-BR"/>
        </w:rPr>
        <w:t>/202</w:t>
      </w:r>
      <w:r w:rsidR="0092414C" w:rsidRPr="000B574F">
        <w:rPr>
          <w:rFonts w:ascii="Times New Roman" w:eastAsia="Times New Roman" w:hAnsi="Times New Roman" w:cs="Times New Roman"/>
          <w:iCs/>
          <w:color w:val="000000"/>
          <w:u w:val="none"/>
          <w:lang w:eastAsia="pt-BR"/>
        </w:rPr>
        <w:t>4</w:t>
      </w:r>
      <w:r w:rsidRPr="000B574F">
        <w:rPr>
          <w:rFonts w:ascii="Times New Roman" w:eastAsia="Times New Roman" w:hAnsi="Times New Roman" w:cs="Times New Roman"/>
          <w:color w:val="000000"/>
          <w:u w:val="none"/>
          <w:lang w:eastAsia="pt-BR"/>
        </w:rPr>
        <w:t xml:space="preserve">, registrado pelo </w:t>
      </w:r>
      <w:r w:rsidR="00EF787A" w:rsidRPr="000B574F">
        <w:rPr>
          <w:rFonts w:ascii="Times New Roman" w:eastAsia="Times New Roman" w:hAnsi="Times New Roman" w:cs="Times New Roman"/>
          <w:color w:val="000000"/>
          <w:u w:val="none"/>
          <w:lang w:eastAsia="pt-BR"/>
        </w:rPr>
        <w:t xml:space="preserve">Protocolo nº </w:t>
      </w:r>
      <w:r w:rsidR="0092414C" w:rsidRPr="000B574F">
        <w:rPr>
          <w:rFonts w:ascii="Times New Roman" w:eastAsia="Times New Roman" w:hAnsi="Times New Roman" w:cs="Times New Roman"/>
          <w:iCs/>
          <w:color w:val="000000"/>
          <w:u w:val="none"/>
          <w:lang w:eastAsia="pt-BR"/>
        </w:rPr>
        <w:t>2.978</w:t>
      </w:r>
      <w:r w:rsidR="00EF787A" w:rsidRPr="000B574F">
        <w:rPr>
          <w:rFonts w:ascii="Times New Roman" w:eastAsia="Times New Roman" w:hAnsi="Times New Roman" w:cs="Times New Roman"/>
          <w:color w:val="000000"/>
          <w:u w:val="none"/>
          <w:lang w:eastAsia="pt-BR"/>
        </w:rPr>
        <w:t xml:space="preserve">, em </w:t>
      </w:r>
      <w:r w:rsidR="0092414C" w:rsidRPr="000B574F">
        <w:rPr>
          <w:rFonts w:ascii="Times New Roman" w:eastAsia="Times New Roman" w:hAnsi="Times New Roman" w:cs="Times New Roman"/>
          <w:iCs/>
          <w:color w:val="000000"/>
          <w:u w:val="none"/>
          <w:lang w:eastAsia="pt-BR"/>
        </w:rPr>
        <w:t>23</w:t>
      </w:r>
      <w:r w:rsidR="00EF787A" w:rsidRPr="000B574F">
        <w:rPr>
          <w:rFonts w:ascii="Times New Roman" w:eastAsia="Times New Roman" w:hAnsi="Times New Roman" w:cs="Times New Roman"/>
          <w:color w:val="000000"/>
          <w:u w:val="none"/>
          <w:lang w:eastAsia="pt-BR"/>
        </w:rPr>
        <w:t>/0</w:t>
      </w:r>
      <w:r w:rsidR="0092414C" w:rsidRPr="000B574F">
        <w:rPr>
          <w:rFonts w:ascii="Times New Roman" w:eastAsia="Times New Roman" w:hAnsi="Times New Roman" w:cs="Times New Roman"/>
          <w:iCs/>
          <w:color w:val="000000"/>
          <w:u w:val="none"/>
          <w:lang w:eastAsia="pt-BR"/>
        </w:rPr>
        <w:t>7</w:t>
      </w:r>
      <w:r w:rsidR="00EF787A" w:rsidRPr="000B574F">
        <w:rPr>
          <w:rFonts w:ascii="Times New Roman" w:eastAsia="Times New Roman" w:hAnsi="Times New Roman" w:cs="Times New Roman"/>
          <w:color w:val="000000"/>
          <w:u w:val="none"/>
          <w:lang w:eastAsia="pt-BR"/>
        </w:rPr>
        <w:t>/2</w:t>
      </w:r>
      <w:r w:rsidRPr="000B574F">
        <w:rPr>
          <w:rFonts w:ascii="Times New Roman" w:eastAsia="Times New Roman" w:hAnsi="Times New Roman" w:cs="Times New Roman"/>
          <w:color w:val="000000"/>
          <w:u w:val="none"/>
          <w:lang w:eastAsia="pt-BR"/>
        </w:rPr>
        <w:t>02</w:t>
      </w:r>
      <w:r w:rsidR="0092414C" w:rsidRPr="000B574F">
        <w:rPr>
          <w:rFonts w:ascii="Times New Roman" w:eastAsia="Times New Roman" w:hAnsi="Times New Roman" w:cs="Times New Roman"/>
          <w:iCs/>
          <w:color w:val="000000"/>
          <w:u w:val="none"/>
          <w:lang w:eastAsia="pt-BR"/>
        </w:rPr>
        <w:t>4</w:t>
      </w:r>
      <w:r w:rsidRPr="000B574F">
        <w:rPr>
          <w:rFonts w:ascii="Times New Roman" w:eastAsia="Times New Roman" w:hAnsi="Times New Roman" w:cs="Times New Roman"/>
          <w:color w:val="000000"/>
          <w:u w:val="none"/>
          <w:lang w:eastAsia="pt-BR"/>
        </w:rPr>
        <w:t>, a</w:t>
      </w:r>
      <w:r w:rsidR="00F05487" w:rsidRPr="000B574F">
        <w:rPr>
          <w:rFonts w:ascii="Times New Roman" w:eastAsia="Times New Roman" w:hAnsi="Times New Roman" w:cs="Times New Roman"/>
          <w:color w:val="000000"/>
          <w:u w:val="none"/>
          <w:lang w:eastAsia="pt-BR"/>
        </w:rPr>
        <w:t xml:space="preserve"> </w:t>
      </w:r>
      <w:r w:rsidRPr="000B574F">
        <w:rPr>
          <w:rFonts w:ascii="Times New Roman" w:eastAsia="Times New Roman" w:hAnsi="Times New Roman" w:cs="Times New Roman"/>
          <w:i/>
          <w:color w:val="000000"/>
          <w:u w:val="none"/>
          <w:lang w:eastAsia="pt-BR"/>
        </w:rPr>
        <w:t>SABESP</w:t>
      </w:r>
      <w:r w:rsidRPr="000B574F">
        <w:rPr>
          <w:rFonts w:ascii="Times New Roman" w:eastAsia="Times New Roman" w:hAnsi="Times New Roman" w:cs="Times New Roman"/>
          <w:color w:val="000000"/>
          <w:u w:val="none"/>
          <w:lang w:eastAsia="pt-BR"/>
        </w:rPr>
        <w:t xml:space="preserve"> </w:t>
      </w:r>
      <w:r w:rsidR="0092414C" w:rsidRPr="000B574F">
        <w:rPr>
          <w:rFonts w:ascii="Times New Roman" w:eastAsia="Times New Roman" w:hAnsi="Times New Roman" w:cs="Times New Roman"/>
          <w:iCs/>
          <w:color w:val="000000"/>
          <w:u w:val="none"/>
          <w:lang w:eastAsia="pt-BR"/>
        </w:rPr>
        <w:t>apresentou descri</w:t>
      </w:r>
      <w:r w:rsidR="00E94B91" w:rsidRPr="000B574F">
        <w:rPr>
          <w:rFonts w:ascii="Times New Roman" w:eastAsia="Times New Roman" w:hAnsi="Times New Roman" w:cs="Times New Roman"/>
          <w:iCs/>
          <w:color w:val="000000"/>
          <w:u w:val="none"/>
          <w:lang w:eastAsia="pt-BR"/>
        </w:rPr>
        <w:t>ç</w:t>
      </w:r>
      <w:r w:rsidR="0092414C" w:rsidRPr="000B574F">
        <w:rPr>
          <w:rFonts w:ascii="Times New Roman" w:eastAsia="Times New Roman" w:hAnsi="Times New Roman" w:cs="Times New Roman"/>
          <w:iCs/>
          <w:color w:val="000000"/>
          <w:u w:val="none"/>
          <w:lang w:eastAsia="pt-BR"/>
        </w:rPr>
        <w:t xml:space="preserve">ão perimétrica </w:t>
      </w:r>
      <w:r w:rsidR="00E94B91" w:rsidRPr="000B574F">
        <w:rPr>
          <w:rFonts w:ascii="Times New Roman" w:eastAsia="Times New Roman" w:hAnsi="Times New Roman" w:cs="Times New Roman"/>
          <w:iCs/>
          <w:color w:val="000000"/>
          <w:u w:val="none"/>
          <w:lang w:eastAsia="pt-BR"/>
        </w:rPr>
        <w:t xml:space="preserve">da área objeto de outorga de permissão de uso, realizada através do </w:t>
      </w:r>
      <w:r w:rsidR="00E94B91" w:rsidRPr="000B574F">
        <w:rPr>
          <w:rFonts w:ascii="Times New Roman" w:eastAsia="Times New Roman" w:hAnsi="Times New Roman" w:cs="Times New Roman"/>
          <w:i/>
          <w:iCs/>
          <w:color w:val="000000"/>
          <w:u w:val="none"/>
          <w:lang w:eastAsia="pt-BR"/>
        </w:rPr>
        <w:t>Decreto nº 4.549, de 15/03/2024</w:t>
      </w:r>
      <w:r w:rsidR="00E94B91" w:rsidRPr="000B574F">
        <w:rPr>
          <w:rFonts w:ascii="Times New Roman" w:eastAsia="Times New Roman" w:hAnsi="Times New Roman" w:cs="Times New Roman"/>
          <w:iCs/>
          <w:color w:val="000000"/>
          <w:u w:val="none"/>
          <w:lang w:eastAsia="pt-BR"/>
        </w:rPr>
        <w:t>, localizada</w:t>
      </w:r>
      <w:r w:rsidR="00EF787A" w:rsidRPr="000B574F">
        <w:rPr>
          <w:rFonts w:ascii="Times New Roman" w:eastAsia="Times New Roman" w:hAnsi="Times New Roman" w:cs="Times New Roman"/>
          <w:color w:val="000000"/>
          <w:u w:val="none"/>
          <w:lang w:eastAsia="pt-BR"/>
        </w:rPr>
        <w:t xml:space="preserve"> na Avenida Eugênio </w:t>
      </w:r>
      <w:proofErr w:type="spellStart"/>
      <w:r w:rsidR="00EF787A" w:rsidRPr="000B574F">
        <w:rPr>
          <w:rFonts w:ascii="Times New Roman" w:eastAsia="Times New Roman" w:hAnsi="Times New Roman" w:cs="Times New Roman"/>
          <w:color w:val="000000"/>
          <w:u w:val="none"/>
          <w:lang w:eastAsia="pt-BR"/>
        </w:rPr>
        <w:t>Mangolini</w:t>
      </w:r>
      <w:proofErr w:type="spellEnd"/>
      <w:r w:rsidR="00EF787A" w:rsidRPr="000B574F">
        <w:rPr>
          <w:rFonts w:ascii="Times New Roman" w:eastAsia="Times New Roman" w:hAnsi="Times New Roman" w:cs="Times New Roman"/>
          <w:color w:val="000000"/>
          <w:u w:val="none"/>
          <w:lang w:eastAsia="pt-BR"/>
        </w:rPr>
        <w:t>, no Jardim Paulistano, para concluir estudos técnicos preliminares de viabilidade para con</w:t>
      </w:r>
      <w:r w:rsidR="00E94B91" w:rsidRPr="000B574F">
        <w:rPr>
          <w:rFonts w:ascii="Times New Roman" w:eastAsia="Times New Roman" w:hAnsi="Times New Roman" w:cs="Times New Roman"/>
          <w:iCs/>
          <w:color w:val="000000"/>
          <w:u w:val="none"/>
          <w:lang w:eastAsia="pt-BR"/>
        </w:rPr>
        <w:t xml:space="preserve">strução de um novo reservatório; </w:t>
      </w:r>
    </w:p>
    <w:p w:rsidR="00E94B91" w:rsidRPr="000B574F" w:rsidRDefault="00E94B91" w:rsidP="00C034DA">
      <w:pPr>
        <w:spacing w:before="100" w:after="0" w:line="240" w:lineRule="auto"/>
        <w:ind w:left="0" w:right="40" w:firstLine="1418"/>
        <w:contextualSpacing/>
        <w:jc w:val="both"/>
        <w:rPr>
          <w:rFonts w:ascii="Times New Roman" w:eastAsia="Times New Roman" w:hAnsi="Times New Roman" w:cs="Times New Roman"/>
          <w:iCs/>
          <w:color w:val="000000"/>
          <w:u w:val="none"/>
          <w:lang w:eastAsia="pt-BR"/>
        </w:rPr>
      </w:pPr>
    </w:p>
    <w:p w:rsidR="00E94B91" w:rsidRDefault="00E94B91" w:rsidP="00C034DA">
      <w:pPr>
        <w:spacing w:before="100" w:after="0" w:line="240" w:lineRule="auto"/>
        <w:ind w:left="0" w:right="40" w:firstLine="1418"/>
        <w:contextualSpacing/>
        <w:jc w:val="both"/>
        <w:rPr>
          <w:rFonts w:ascii="Times New Roman" w:eastAsia="Times New Roman" w:hAnsi="Times New Roman" w:cs="Times New Roman"/>
          <w:iCs/>
          <w:color w:val="000000"/>
          <w:u w:val="none"/>
          <w:lang w:eastAsia="pt-BR"/>
        </w:rPr>
      </w:pPr>
      <w:r w:rsidRPr="000B574F">
        <w:rPr>
          <w:rFonts w:ascii="Times New Roman" w:eastAsia="Times New Roman" w:hAnsi="Times New Roman" w:cs="Times New Roman"/>
          <w:b/>
          <w:i/>
          <w:iCs/>
          <w:color w:val="000000"/>
          <w:u w:val="none"/>
          <w:lang w:eastAsia="pt-BR"/>
        </w:rPr>
        <w:t>Considerando</w:t>
      </w:r>
      <w:r w:rsidRPr="000B574F">
        <w:rPr>
          <w:rFonts w:ascii="Times New Roman" w:eastAsia="Times New Roman" w:hAnsi="Times New Roman" w:cs="Times New Roman"/>
          <w:iCs/>
          <w:color w:val="000000"/>
          <w:u w:val="none"/>
          <w:lang w:eastAsia="pt-BR"/>
        </w:rPr>
        <w:t xml:space="preserve"> que conforme se verifica no Ofício nº 21/2024, emitido pela Sabesp, faz-se necessária a </w:t>
      </w:r>
      <w:r w:rsidR="00677C38">
        <w:rPr>
          <w:rFonts w:ascii="Times New Roman" w:eastAsia="Times New Roman" w:hAnsi="Times New Roman" w:cs="Times New Roman"/>
          <w:iCs/>
          <w:color w:val="000000"/>
          <w:u w:val="none"/>
          <w:lang w:eastAsia="pt-BR"/>
        </w:rPr>
        <w:t xml:space="preserve">alteração </w:t>
      </w:r>
      <w:r w:rsidRPr="000B574F">
        <w:rPr>
          <w:rFonts w:ascii="Times New Roman" w:eastAsia="Times New Roman" w:hAnsi="Times New Roman" w:cs="Times New Roman"/>
          <w:iCs/>
          <w:color w:val="000000"/>
          <w:u w:val="none"/>
          <w:lang w:eastAsia="pt-BR"/>
        </w:rPr>
        <w:t xml:space="preserve">do </w:t>
      </w:r>
      <w:r w:rsidRPr="000B574F">
        <w:rPr>
          <w:rFonts w:ascii="Times New Roman" w:eastAsia="Times New Roman" w:hAnsi="Times New Roman" w:cs="Times New Roman"/>
          <w:i/>
          <w:iCs/>
          <w:color w:val="000000"/>
          <w:u w:val="none"/>
          <w:lang w:eastAsia="pt-BR"/>
        </w:rPr>
        <w:t>Art. 1º do Decreto nº 4.549/2024</w:t>
      </w:r>
      <w:r w:rsidRPr="000B574F">
        <w:rPr>
          <w:rFonts w:ascii="Times New Roman" w:eastAsia="Times New Roman" w:hAnsi="Times New Roman" w:cs="Times New Roman"/>
          <w:iCs/>
          <w:color w:val="000000"/>
          <w:u w:val="none"/>
          <w:lang w:eastAsia="pt-BR"/>
        </w:rPr>
        <w:t xml:space="preserve">, para retificar a área total permitida e </w:t>
      </w:r>
      <w:r w:rsidR="000B574F">
        <w:rPr>
          <w:rFonts w:ascii="Times New Roman" w:eastAsia="Times New Roman" w:hAnsi="Times New Roman" w:cs="Times New Roman"/>
          <w:iCs/>
          <w:color w:val="000000"/>
          <w:u w:val="none"/>
          <w:lang w:eastAsia="pt-BR"/>
        </w:rPr>
        <w:t xml:space="preserve">criar parágrafo único para </w:t>
      </w:r>
      <w:r w:rsidRPr="000B574F">
        <w:rPr>
          <w:rFonts w:ascii="Times New Roman" w:eastAsia="Times New Roman" w:hAnsi="Times New Roman" w:cs="Times New Roman"/>
          <w:iCs/>
          <w:color w:val="000000"/>
          <w:u w:val="none"/>
          <w:lang w:eastAsia="pt-BR"/>
        </w:rPr>
        <w:t>incluir a d</w:t>
      </w:r>
      <w:r w:rsidR="00A9255A">
        <w:rPr>
          <w:rFonts w:ascii="Times New Roman" w:eastAsia="Times New Roman" w:hAnsi="Times New Roman" w:cs="Times New Roman"/>
          <w:iCs/>
          <w:color w:val="000000"/>
          <w:u w:val="none"/>
          <w:lang w:eastAsia="pt-BR"/>
        </w:rPr>
        <w:t>escrição perimétrica da área;</w:t>
      </w:r>
    </w:p>
    <w:p w:rsidR="00A51111" w:rsidRDefault="00A51111" w:rsidP="00C034DA">
      <w:pPr>
        <w:spacing w:before="100" w:after="0" w:line="240" w:lineRule="auto"/>
        <w:ind w:left="0" w:right="40" w:firstLine="1418"/>
        <w:contextualSpacing/>
        <w:jc w:val="both"/>
        <w:rPr>
          <w:rFonts w:ascii="Times New Roman" w:eastAsia="Times New Roman" w:hAnsi="Times New Roman" w:cs="Times New Roman"/>
          <w:iCs/>
          <w:color w:val="000000"/>
          <w:u w:val="none"/>
          <w:lang w:eastAsia="pt-BR"/>
        </w:rPr>
      </w:pPr>
    </w:p>
    <w:p w:rsidR="00A51111" w:rsidRPr="00A51111" w:rsidRDefault="00A51111" w:rsidP="00C034DA">
      <w:pPr>
        <w:spacing w:before="100" w:after="0" w:line="240" w:lineRule="auto"/>
        <w:ind w:left="0" w:right="40" w:firstLine="1418"/>
        <w:contextualSpacing/>
        <w:jc w:val="both"/>
        <w:rPr>
          <w:rFonts w:ascii="Times New Roman" w:eastAsia="Times New Roman" w:hAnsi="Times New Roman" w:cs="Times New Roman"/>
          <w:b/>
          <w:iCs/>
          <w:color w:val="000000"/>
          <w:u w:val="none"/>
          <w:lang w:eastAsia="pt-BR"/>
        </w:rPr>
      </w:pPr>
      <w:r w:rsidRPr="00A51111">
        <w:rPr>
          <w:rFonts w:ascii="Times New Roman" w:eastAsia="Times New Roman" w:hAnsi="Times New Roman" w:cs="Times New Roman"/>
          <w:b/>
          <w:i/>
          <w:iCs/>
          <w:color w:val="000000"/>
          <w:u w:val="none"/>
          <w:lang w:eastAsia="pt-BR"/>
        </w:rPr>
        <w:t>Considerando</w:t>
      </w:r>
      <w:r>
        <w:rPr>
          <w:rFonts w:ascii="Times New Roman" w:eastAsia="Times New Roman" w:hAnsi="Times New Roman" w:cs="Times New Roman"/>
          <w:b/>
          <w:iCs/>
          <w:color w:val="000000"/>
          <w:u w:val="non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u w:val="none"/>
          <w:lang w:eastAsia="pt-BR"/>
        </w:rPr>
        <w:t xml:space="preserve">ser importante manter a </w:t>
      </w:r>
      <w:r w:rsidR="00A9255A">
        <w:rPr>
          <w:rFonts w:ascii="Times New Roman" w:eastAsia="Times New Roman" w:hAnsi="Times New Roman" w:cs="Times New Roman"/>
          <w:iCs/>
          <w:color w:val="000000"/>
          <w:u w:val="none"/>
          <w:lang w:eastAsia="pt-BR"/>
        </w:rPr>
        <w:t>segurança</w:t>
      </w:r>
      <w:r w:rsidRPr="00A51111">
        <w:rPr>
          <w:rFonts w:ascii="Times New Roman" w:eastAsia="Times New Roman" w:hAnsi="Times New Roman" w:cs="Times New Roman"/>
          <w:iCs/>
          <w:color w:val="000000"/>
          <w:u w:val="none"/>
          <w:lang w:eastAsia="pt-BR"/>
        </w:rPr>
        <w:t xml:space="preserve"> no local</w:t>
      </w:r>
      <w:r w:rsidR="00A9255A">
        <w:rPr>
          <w:rFonts w:ascii="Times New Roman" w:eastAsia="Times New Roman" w:hAnsi="Times New Roman" w:cs="Times New Roman"/>
          <w:iCs/>
          <w:color w:val="000000"/>
          <w:u w:val="none"/>
          <w:lang w:eastAsia="pt-BR"/>
        </w:rPr>
        <w:t>, a fim de impedir a ocorrência de vandalismo e acidentes na área objeto da permissão de uso; e,</w:t>
      </w:r>
      <w:r w:rsidR="00A9255A">
        <w:rPr>
          <w:rFonts w:ascii="Times New Roman" w:eastAsia="Times New Roman" w:hAnsi="Times New Roman" w:cs="Times New Roman"/>
          <w:b/>
          <w:iCs/>
          <w:color w:val="000000"/>
          <w:u w:val="none"/>
          <w:lang w:eastAsia="pt-BR"/>
        </w:rPr>
        <w:t xml:space="preserve"> </w:t>
      </w:r>
    </w:p>
    <w:p w:rsidR="00487964" w:rsidRPr="006C132E" w:rsidRDefault="00487964" w:rsidP="00C034DA">
      <w:pPr>
        <w:spacing w:before="100" w:after="0" w:line="240" w:lineRule="auto"/>
        <w:ind w:left="0" w:right="40" w:firstLine="1418"/>
        <w:contextualSpacing/>
        <w:jc w:val="both"/>
        <w:rPr>
          <w:rFonts w:ascii="Times New Roman" w:eastAsia="Times New Roman" w:hAnsi="Times New Roman" w:cs="Times New Roman"/>
          <w:b/>
          <w:i/>
          <w:iCs/>
          <w:color w:val="000000"/>
          <w:u w:val="none"/>
          <w:lang w:eastAsia="pt-BR"/>
        </w:rPr>
      </w:pPr>
    </w:p>
    <w:p w:rsidR="00EF787A" w:rsidRPr="006C132E" w:rsidRDefault="00487964" w:rsidP="00C034DA">
      <w:pPr>
        <w:spacing w:before="100" w:after="0" w:line="240" w:lineRule="auto"/>
        <w:ind w:left="0" w:right="40" w:firstLine="1418"/>
        <w:contextualSpacing/>
        <w:jc w:val="both"/>
        <w:rPr>
          <w:rFonts w:ascii="Times New Roman" w:eastAsia="Times New Roman" w:hAnsi="Times New Roman" w:cs="Times New Roman"/>
          <w:b/>
          <w:i/>
          <w:iCs/>
          <w:color w:val="000000"/>
          <w:u w:val="none"/>
          <w:lang w:eastAsia="pt-BR"/>
        </w:rPr>
      </w:pPr>
      <w:r w:rsidRPr="00677C38">
        <w:rPr>
          <w:rFonts w:ascii="Times New Roman" w:eastAsia="Times New Roman" w:hAnsi="Times New Roman" w:cs="Times New Roman"/>
          <w:b/>
          <w:i/>
          <w:color w:val="000000"/>
          <w:u w:val="none"/>
          <w:lang w:eastAsia="pt-BR"/>
        </w:rPr>
        <w:t>Considerando</w:t>
      </w:r>
      <w:r w:rsidRPr="006C132E">
        <w:rPr>
          <w:rFonts w:ascii="Times New Roman" w:eastAsia="Times New Roman" w:hAnsi="Times New Roman" w:cs="Times New Roman"/>
          <w:color w:val="000000"/>
          <w:u w:val="none"/>
          <w:lang w:eastAsia="pt-BR"/>
        </w:rPr>
        <w:t xml:space="preserve"> que</w:t>
      </w:r>
      <w:r w:rsidR="00F05487" w:rsidRPr="006C132E">
        <w:rPr>
          <w:rFonts w:ascii="Times New Roman" w:eastAsia="Times New Roman" w:hAnsi="Times New Roman" w:cs="Times New Roman"/>
          <w:color w:val="000000"/>
          <w:u w:val="none"/>
          <w:lang w:eastAsia="pt-BR"/>
        </w:rPr>
        <w:t xml:space="preserve"> </w:t>
      </w:r>
      <w:r w:rsidRPr="006C132E">
        <w:rPr>
          <w:rFonts w:ascii="Times New Roman" w:eastAsia="Times New Roman" w:hAnsi="Times New Roman" w:cs="Times New Roman"/>
          <w:color w:val="000000"/>
          <w:u w:val="none"/>
          <w:lang w:eastAsia="pt-BR"/>
        </w:rPr>
        <w:t xml:space="preserve">o Contrato de Programa celebrado entre este Município e a SABESP, prevê a liberação de bens imóveis para atendimento das reais necessidades de interesse público do setor de saneamento básico, conforme </w:t>
      </w:r>
      <w:r w:rsidRPr="00677C38">
        <w:rPr>
          <w:rFonts w:ascii="Times New Roman" w:eastAsia="Times New Roman" w:hAnsi="Times New Roman" w:cs="Times New Roman"/>
          <w:i/>
          <w:color w:val="000000"/>
          <w:u w:val="none"/>
          <w:lang w:eastAsia="pt-BR"/>
        </w:rPr>
        <w:t>cláusula 20 – Dos Direitos da Sabesp – item “b</w:t>
      </w:r>
      <w:r w:rsidR="00413E48" w:rsidRPr="00677C38">
        <w:rPr>
          <w:rFonts w:ascii="Times New Roman" w:eastAsia="Times New Roman" w:hAnsi="Times New Roman" w:cs="Times New Roman"/>
          <w:i/>
          <w:color w:val="000000"/>
          <w:u w:val="none"/>
          <w:lang w:eastAsia="pt-BR"/>
        </w:rPr>
        <w:t xml:space="preserve">”, com a seguinte </w:t>
      </w:r>
      <w:r w:rsidR="00C96F39" w:rsidRPr="00677C38">
        <w:rPr>
          <w:rFonts w:ascii="Times New Roman" w:eastAsia="Times New Roman" w:hAnsi="Times New Roman" w:cs="Times New Roman"/>
          <w:i/>
          <w:color w:val="000000"/>
          <w:u w:val="none"/>
          <w:lang w:eastAsia="pt-BR"/>
        </w:rPr>
        <w:t>disposição: “</w:t>
      </w:r>
      <w:r w:rsidR="00413E48" w:rsidRPr="00677C38">
        <w:rPr>
          <w:rFonts w:ascii="Times New Roman" w:eastAsia="Times New Roman" w:hAnsi="Times New Roman" w:cs="Times New Roman"/>
          <w:i/>
          <w:color w:val="000000"/>
          <w:u w:val="none"/>
          <w:lang w:eastAsia="pt-BR"/>
        </w:rPr>
        <w:t>b) utilizar sem ônus vias públicas, estradas, caminhos e terrenos de domínio municipal e estadual, inclusive para instalação e infraestrutura em gera</w:t>
      </w:r>
      <w:r w:rsidR="006D4349" w:rsidRPr="00677C38">
        <w:rPr>
          <w:rFonts w:ascii="Times New Roman" w:eastAsia="Times New Roman" w:hAnsi="Times New Roman" w:cs="Times New Roman"/>
          <w:i/>
          <w:color w:val="000000"/>
          <w:u w:val="none"/>
          <w:lang w:eastAsia="pt-BR"/>
        </w:rPr>
        <w:t>l</w:t>
      </w:r>
      <w:r w:rsidR="00413E48" w:rsidRPr="00677C38">
        <w:rPr>
          <w:rFonts w:ascii="Times New Roman" w:eastAsia="Times New Roman" w:hAnsi="Times New Roman" w:cs="Times New Roman"/>
          <w:i/>
          <w:color w:val="000000"/>
          <w:u w:val="none"/>
          <w:lang w:eastAsia="pt-BR"/>
        </w:rPr>
        <w:t>, mediante prévia comunicação ao Município</w:t>
      </w:r>
      <w:r w:rsidR="00413E48" w:rsidRPr="006C132E">
        <w:rPr>
          <w:rFonts w:ascii="Times New Roman" w:eastAsia="Times New Roman" w:hAnsi="Times New Roman" w:cs="Times New Roman"/>
          <w:color w:val="000000"/>
          <w:u w:val="none"/>
          <w:lang w:eastAsia="pt-BR"/>
        </w:rPr>
        <w:t>”...</w:t>
      </w:r>
    </w:p>
    <w:p w:rsidR="00C034DA" w:rsidRPr="006C132E" w:rsidRDefault="00C034DA" w:rsidP="00C034DA">
      <w:pPr>
        <w:spacing w:before="100" w:after="0" w:line="240" w:lineRule="auto"/>
        <w:ind w:left="0" w:right="40" w:firstLine="1418"/>
        <w:contextualSpacing/>
        <w:jc w:val="both"/>
        <w:rPr>
          <w:rFonts w:ascii="Times New Roman" w:eastAsia="Times New Roman" w:hAnsi="Times New Roman" w:cs="Times New Roman"/>
          <w:b/>
          <w:i/>
          <w:iCs/>
          <w:color w:val="000000"/>
          <w:u w:val="none"/>
          <w:lang w:eastAsia="pt-BR"/>
        </w:rPr>
      </w:pPr>
    </w:p>
    <w:p w:rsidR="00C034DA" w:rsidRPr="006C132E" w:rsidRDefault="00C034DA" w:rsidP="00C034DA">
      <w:pPr>
        <w:spacing w:before="100" w:after="0" w:line="240" w:lineRule="auto"/>
        <w:ind w:left="0" w:right="40" w:firstLine="1418"/>
        <w:contextualSpacing/>
        <w:jc w:val="both"/>
        <w:rPr>
          <w:rFonts w:ascii="Times New Roman" w:eastAsia="Times New Roman" w:hAnsi="Times New Roman" w:cs="Times New Roman"/>
          <w:iCs/>
          <w:color w:val="000000"/>
          <w:lang w:eastAsia="pt-BR"/>
        </w:rPr>
      </w:pPr>
      <w:r w:rsidRPr="003E4B15">
        <w:rPr>
          <w:rFonts w:ascii="Times New Roman" w:eastAsia="Times New Roman" w:hAnsi="Times New Roman" w:cs="Times New Roman"/>
          <w:b/>
          <w:i/>
          <w:color w:val="000000"/>
          <w:lang w:eastAsia="pt-BR"/>
        </w:rPr>
        <w:t>DECRETA</w:t>
      </w:r>
      <w:r w:rsidRPr="006C132E">
        <w:rPr>
          <w:rFonts w:ascii="Times New Roman" w:eastAsia="Times New Roman" w:hAnsi="Times New Roman" w:cs="Times New Roman"/>
          <w:color w:val="000000"/>
          <w:lang w:eastAsia="pt-BR"/>
        </w:rPr>
        <w:t xml:space="preserve">: </w:t>
      </w:r>
    </w:p>
    <w:p w:rsidR="00E94B91" w:rsidRPr="003E6D48" w:rsidRDefault="00E94B91" w:rsidP="00E94B91">
      <w:pPr>
        <w:spacing w:before="100" w:beforeAutospacing="1" w:after="100" w:afterAutospacing="1" w:line="240" w:lineRule="auto"/>
        <w:ind w:left="0" w:right="0" w:firstLine="1418"/>
        <w:jc w:val="both"/>
        <w:rPr>
          <w:rFonts w:ascii="Times New Roman" w:eastAsia="Times New Roman" w:hAnsi="Times New Roman" w:cs="Times New Roman"/>
          <w:bCs/>
          <w:iCs/>
          <w:color w:val="000000"/>
          <w:lang w:eastAsia="pt-BR"/>
        </w:rPr>
      </w:pPr>
      <w:r w:rsidRPr="003E6D48">
        <w:rPr>
          <w:rFonts w:ascii="Times New Roman" w:eastAsia="Times New Roman" w:hAnsi="Times New Roman" w:cs="Times New Roman"/>
          <w:b/>
          <w:bCs/>
          <w:i/>
          <w:color w:val="000000"/>
          <w:lang w:eastAsia="pt-BR"/>
        </w:rPr>
        <w:t>Artigo1º.</w:t>
      </w:r>
      <w:r w:rsidRPr="006C132E">
        <w:rPr>
          <w:rFonts w:ascii="Times New Roman" w:eastAsia="Times New Roman" w:hAnsi="Times New Roman" w:cs="Times New Roman"/>
          <w:bCs/>
          <w:color w:val="000000"/>
          <w:u w:val="none"/>
          <w:lang w:eastAsia="pt-BR"/>
        </w:rPr>
        <w:t xml:space="preserve"> </w:t>
      </w:r>
      <w:r w:rsidR="003E6D48">
        <w:rPr>
          <w:rFonts w:ascii="Times New Roman" w:eastAsia="Calibri" w:hAnsi="Times New Roman" w:cs="Times New Roman"/>
          <w:b/>
          <w:i/>
          <w:color w:val="000000"/>
          <w:u w:val="none"/>
        </w:rPr>
        <w:t xml:space="preserve"> </w:t>
      </w:r>
      <w:r w:rsidRPr="003E6D48">
        <w:rPr>
          <w:rFonts w:ascii="Times New Roman" w:eastAsia="Calibri" w:hAnsi="Times New Roman" w:cs="Times New Roman"/>
          <w:b/>
          <w:color w:val="000000"/>
          <w:u w:val="none"/>
        </w:rPr>
        <w:t>O</w:t>
      </w:r>
      <w:r w:rsidRPr="003E6D48">
        <w:rPr>
          <w:rFonts w:ascii="Times New Roman" w:eastAsia="Calibri" w:hAnsi="Times New Roman" w:cs="Times New Roman"/>
          <w:b/>
          <w:i/>
          <w:color w:val="000000"/>
          <w:u w:val="none"/>
        </w:rPr>
        <w:t xml:space="preserve"> </w:t>
      </w:r>
      <w:r w:rsidRPr="003E6D48">
        <w:rPr>
          <w:rFonts w:ascii="Times New Roman" w:eastAsia="Times New Roman" w:hAnsi="Times New Roman" w:cs="Times New Roman"/>
          <w:b/>
          <w:i/>
          <w:iCs/>
          <w:color w:val="000000"/>
          <w:u w:val="none"/>
          <w:lang w:eastAsia="pt-BR"/>
        </w:rPr>
        <w:t>Artigo 1º do Decreto nº 4.549, de 15/03/2024</w:t>
      </w:r>
      <w:r w:rsidRPr="003E6D48">
        <w:rPr>
          <w:rFonts w:ascii="Times New Roman" w:eastAsia="Times New Roman" w:hAnsi="Times New Roman" w:cs="Times New Roman"/>
          <w:iCs/>
          <w:color w:val="000000"/>
          <w:u w:val="none"/>
          <w:lang w:eastAsia="pt-BR"/>
        </w:rPr>
        <w:t xml:space="preserve">, que </w:t>
      </w:r>
      <w:r w:rsidRPr="003E6D48">
        <w:rPr>
          <w:rFonts w:ascii="Times New Roman" w:eastAsia="Calibri" w:hAnsi="Times New Roman" w:cs="Times New Roman"/>
          <w:color w:val="000000"/>
          <w:u w:val="none"/>
        </w:rPr>
        <w:t>outorga</w:t>
      </w:r>
      <w:r w:rsidRPr="006C132E">
        <w:rPr>
          <w:rFonts w:ascii="Times New Roman" w:eastAsia="Calibri" w:hAnsi="Times New Roman" w:cs="Times New Roman"/>
          <w:color w:val="000000"/>
          <w:u w:val="none"/>
        </w:rPr>
        <w:t xml:space="preserve"> </w:t>
      </w:r>
      <w:r w:rsidRPr="006C132E">
        <w:rPr>
          <w:rFonts w:ascii="Times New Roman" w:eastAsia="Times New Roman" w:hAnsi="Times New Roman" w:cs="Times New Roman"/>
          <w:bCs/>
          <w:color w:val="000000"/>
          <w:u w:val="none"/>
          <w:lang w:eastAsia="pt-BR"/>
        </w:rPr>
        <w:t xml:space="preserve">permissão de uso, em favor da </w:t>
      </w:r>
      <w:r w:rsidRPr="006A36EF">
        <w:rPr>
          <w:rFonts w:ascii="Times New Roman" w:eastAsia="Times New Roman" w:hAnsi="Times New Roman" w:cs="Times New Roman"/>
          <w:bCs/>
          <w:i/>
          <w:color w:val="000000"/>
          <w:u w:val="none"/>
          <w:lang w:eastAsia="pt-BR"/>
        </w:rPr>
        <w:t>SABESP - Cia. de Saneamento Básico do Estado de São Paulo</w:t>
      </w:r>
      <w:r w:rsidRPr="006C132E">
        <w:rPr>
          <w:rFonts w:ascii="Times New Roman" w:eastAsia="Times New Roman" w:hAnsi="Times New Roman" w:cs="Times New Roman"/>
          <w:bCs/>
          <w:color w:val="000000"/>
          <w:u w:val="none"/>
          <w:lang w:eastAsia="pt-BR"/>
        </w:rPr>
        <w:t xml:space="preserve"> - </w:t>
      </w:r>
      <w:r w:rsidRPr="006C132E">
        <w:rPr>
          <w:rFonts w:ascii="Times New Roman" w:eastAsia="Calibri" w:hAnsi="Times New Roman" w:cs="Times New Roman"/>
          <w:color w:val="000000"/>
          <w:u w:val="none"/>
          <w:shd w:val="clear" w:color="auto" w:fill="FFFFFF"/>
        </w:rPr>
        <w:t>CNPJ nº 43.776.517/0001-80</w:t>
      </w:r>
      <w:r w:rsidRPr="006C132E">
        <w:rPr>
          <w:rFonts w:ascii="Times New Roman" w:eastAsia="Times New Roman" w:hAnsi="Times New Roman" w:cs="Times New Roman"/>
          <w:bCs/>
          <w:color w:val="000000"/>
          <w:u w:val="none"/>
          <w:lang w:eastAsia="pt-BR"/>
        </w:rPr>
        <w:t>, de parte de uma área de domínio público, conforme Matrícula nº 7.417, do Cartório de Registro de Imóveis de Guariba</w:t>
      </w:r>
      <w:r w:rsidRPr="003E6D48">
        <w:rPr>
          <w:rFonts w:ascii="Times New Roman" w:eastAsia="Times New Roman" w:hAnsi="Times New Roman" w:cs="Times New Roman"/>
          <w:bCs/>
          <w:color w:val="000000"/>
          <w:u w:val="none"/>
          <w:lang w:eastAsia="pt-BR"/>
        </w:rPr>
        <w:t xml:space="preserve">, </w:t>
      </w:r>
      <w:r w:rsidRPr="003E6D48">
        <w:rPr>
          <w:rFonts w:ascii="Times New Roman" w:eastAsia="Times New Roman" w:hAnsi="Times New Roman" w:cs="Times New Roman"/>
          <w:bCs/>
          <w:iCs/>
          <w:color w:val="000000"/>
          <w:u w:val="none"/>
          <w:lang w:eastAsia="pt-BR"/>
        </w:rPr>
        <w:t xml:space="preserve">passa </w:t>
      </w:r>
      <w:r w:rsidR="007962A7" w:rsidRPr="003E6D48">
        <w:rPr>
          <w:rFonts w:ascii="Times New Roman" w:eastAsia="Times New Roman" w:hAnsi="Times New Roman" w:cs="Times New Roman"/>
          <w:bCs/>
          <w:iCs/>
          <w:color w:val="000000"/>
          <w:u w:val="none"/>
          <w:lang w:eastAsia="pt-BR"/>
        </w:rPr>
        <w:t>a possuir a seguinte redação, acrescido do Parágrafo Único:</w:t>
      </w:r>
    </w:p>
    <w:p w:rsidR="00FF35A2" w:rsidRPr="003E6D48" w:rsidRDefault="00E94B91" w:rsidP="00FF35A2">
      <w:pPr>
        <w:spacing w:before="100" w:beforeAutospacing="1" w:after="100" w:afterAutospacing="1" w:line="240" w:lineRule="auto"/>
        <w:ind w:left="0" w:right="0" w:firstLine="141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u w:val="none"/>
          <w:lang w:eastAsia="pt-BR"/>
        </w:rPr>
      </w:pPr>
      <w:r w:rsidRPr="003E6D48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>“</w:t>
      </w:r>
      <w:r w:rsidR="00C034DA" w:rsidRPr="003E6D48">
        <w:rPr>
          <w:rFonts w:ascii="Times New Roman" w:eastAsia="Times New Roman" w:hAnsi="Times New Roman" w:cs="Times New Roman"/>
          <w:b/>
          <w:bCs/>
          <w:i/>
          <w:color w:val="000000"/>
          <w:lang w:eastAsia="pt-BR"/>
        </w:rPr>
        <w:t>Artigo1º.</w:t>
      </w:r>
      <w:r w:rsidR="00F05487" w:rsidRPr="003E6D48">
        <w:rPr>
          <w:rFonts w:ascii="Times New Roman" w:eastAsia="Times New Roman" w:hAnsi="Times New Roman" w:cs="Times New Roman"/>
          <w:b/>
          <w:bCs/>
          <w:i/>
          <w:color w:val="000000"/>
          <w:u w:val="none"/>
          <w:lang w:eastAsia="pt-BR"/>
        </w:rPr>
        <w:t xml:space="preserve"> </w:t>
      </w:r>
      <w:r w:rsidR="006D4349" w:rsidRPr="003E6D48">
        <w:rPr>
          <w:rFonts w:ascii="Times New Roman" w:eastAsia="Calibri" w:hAnsi="Times New Roman" w:cs="Times New Roman"/>
          <w:b/>
          <w:i/>
          <w:color w:val="000000"/>
          <w:u w:val="none"/>
        </w:rPr>
        <w:t xml:space="preserve">Fica outorgada </w:t>
      </w:r>
      <w:r w:rsidR="00C034DA" w:rsidRPr="003E6D48">
        <w:rPr>
          <w:rFonts w:ascii="Times New Roman" w:eastAsia="Times New Roman" w:hAnsi="Times New Roman" w:cs="Times New Roman"/>
          <w:b/>
          <w:bCs/>
          <w:i/>
          <w:color w:val="000000"/>
          <w:u w:val="none"/>
          <w:lang w:eastAsia="pt-BR"/>
        </w:rPr>
        <w:t xml:space="preserve">permissão de uso, em favor da SABESP - Cia. de Saneamento Básico do Estado de São Paulo - </w:t>
      </w:r>
      <w:r w:rsidR="00C034DA" w:rsidRPr="003E6D48">
        <w:rPr>
          <w:rFonts w:ascii="Times New Roman" w:eastAsia="Calibri" w:hAnsi="Times New Roman" w:cs="Times New Roman"/>
          <w:b/>
          <w:i/>
          <w:color w:val="000000"/>
          <w:u w:val="none"/>
          <w:shd w:val="clear" w:color="auto" w:fill="FFFFFF"/>
        </w:rPr>
        <w:t>CNPJ nº 43.776.517/0001-80</w:t>
      </w:r>
      <w:r w:rsidR="00C034DA" w:rsidRPr="003E6D48">
        <w:rPr>
          <w:rFonts w:ascii="Times New Roman" w:eastAsia="Times New Roman" w:hAnsi="Times New Roman" w:cs="Times New Roman"/>
          <w:b/>
          <w:bCs/>
          <w:i/>
          <w:color w:val="000000"/>
          <w:u w:val="none"/>
          <w:lang w:eastAsia="pt-BR"/>
        </w:rPr>
        <w:t>, de parte de uma área de domínio público, conforme Matrícula nº 7.</w:t>
      </w:r>
      <w:r w:rsidR="006D4349" w:rsidRPr="003E6D48">
        <w:rPr>
          <w:rFonts w:ascii="Times New Roman" w:eastAsia="Times New Roman" w:hAnsi="Times New Roman" w:cs="Times New Roman"/>
          <w:b/>
          <w:bCs/>
          <w:i/>
          <w:color w:val="000000"/>
          <w:u w:val="none"/>
          <w:lang w:eastAsia="pt-BR"/>
        </w:rPr>
        <w:t>417</w:t>
      </w:r>
      <w:r w:rsidR="00C034DA" w:rsidRPr="003E6D48">
        <w:rPr>
          <w:rFonts w:ascii="Times New Roman" w:eastAsia="Times New Roman" w:hAnsi="Times New Roman" w:cs="Times New Roman"/>
          <w:b/>
          <w:bCs/>
          <w:i/>
          <w:color w:val="000000"/>
          <w:u w:val="none"/>
          <w:lang w:eastAsia="pt-BR"/>
        </w:rPr>
        <w:t xml:space="preserve">, do Cartório de Registro de Imóveis de Guariba, </w:t>
      </w:r>
      <w:r w:rsidR="006D4349" w:rsidRPr="003E6D48">
        <w:rPr>
          <w:rFonts w:ascii="Times New Roman" w:eastAsia="Times New Roman" w:hAnsi="Times New Roman" w:cs="Times New Roman"/>
          <w:b/>
          <w:bCs/>
          <w:i/>
          <w:color w:val="000000"/>
          <w:u w:val="none"/>
          <w:lang w:eastAsia="pt-BR"/>
        </w:rPr>
        <w:t xml:space="preserve">medindo </w:t>
      </w:r>
      <w:r w:rsidR="00F05487" w:rsidRPr="003E6D48">
        <w:rPr>
          <w:rFonts w:ascii="Times New Roman" w:eastAsia="Times New Roman" w:hAnsi="Times New Roman" w:cs="Times New Roman"/>
          <w:b/>
          <w:bCs/>
          <w:i/>
          <w:color w:val="000000"/>
          <w:u w:val="none"/>
          <w:lang w:eastAsia="pt-BR"/>
        </w:rPr>
        <w:t>9</w:t>
      </w:r>
      <w:r w:rsidR="007962A7" w:rsidRPr="003E6D48">
        <w:rPr>
          <w:rFonts w:ascii="Times New Roman" w:eastAsia="Times New Roman" w:hAnsi="Times New Roman" w:cs="Times New Roman"/>
          <w:b/>
          <w:bCs/>
          <w:i/>
          <w:iCs/>
          <w:color w:val="000000"/>
          <w:u w:val="none"/>
          <w:lang w:eastAsia="pt-BR"/>
        </w:rPr>
        <w:t>89,86</w:t>
      </w:r>
      <w:r w:rsidR="00C034DA" w:rsidRPr="003E6D48">
        <w:rPr>
          <w:rFonts w:ascii="Times New Roman" w:eastAsia="Times New Roman" w:hAnsi="Times New Roman" w:cs="Times New Roman"/>
          <w:b/>
          <w:bCs/>
          <w:i/>
          <w:color w:val="000000"/>
          <w:u w:val="none"/>
          <w:lang w:eastAsia="pt-BR"/>
        </w:rPr>
        <w:t xml:space="preserve"> m</w:t>
      </w:r>
      <w:r w:rsidR="00C034DA" w:rsidRPr="003E6D48">
        <w:rPr>
          <w:rFonts w:ascii="Times New Roman" w:eastAsia="Times New Roman" w:hAnsi="Times New Roman" w:cs="Times New Roman"/>
          <w:b/>
          <w:bCs/>
          <w:i/>
          <w:color w:val="000000"/>
          <w:u w:val="none"/>
          <w:vertAlign w:val="superscript"/>
          <w:lang w:eastAsia="pt-BR"/>
        </w:rPr>
        <w:t>2</w:t>
      </w:r>
      <w:r w:rsidR="00C034DA" w:rsidRPr="003E6D48">
        <w:rPr>
          <w:rFonts w:ascii="Times New Roman" w:eastAsia="Times New Roman" w:hAnsi="Times New Roman" w:cs="Times New Roman"/>
          <w:b/>
          <w:bCs/>
          <w:i/>
          <w:color w:val="000000"/>
          <w:u w:val="none"/>
          <w:lang w:eastAsia="pt-BR"/>
        </w:rPr>
        <w:t>,</w:t>
      </w:r>
      <w:r w:rsidR="00F05487" w:rsidRPr="003E6D48">
        <w:rPr>
          <w:rFonts w:ascii="Times New Roman" w:eastAsia="Times New Roman" w:hAnsi="Times New Roman" w:cs="Times New Roman"/>
          <w:b/>
          <w:bCs/>
          <w:i/>
          <w:color w:val="000000"/>
          <w:u w:val="none"/>
          <w:lang w:eastAsia="pt-BR"/>
        </w:rPr>
        <w:t xml:space="preserve"> </w:t>
      </w:r>
      <w:r w:rsidR="00C034DA" w:rsidRPr="003E6D48">
        <w:rPr>
          <w:rFonts w:ascii="Times New Roman" w:eastAsia="Times New Roman" w:hAnsi="Times New Roman" w:cs="Times New Roman"/>
          <w:b/>
          <w:bCs/>
          <w:i/>
          <w:color w:val="000000"/>
          <w:u w:val="none"/>
          <w:lang w:eastAsia="pt-BR"/>
        </w:rPr>
        <w:t>localizada na</w:t>
      </w:r>
      <w:r w:rsidR="00FF35A2" w:rsidRPr="003E6D48">
        <w:rPr>
          <w:rFonts w:ascii="Times New Roman" w:eastAsia="Times New Roman" w:hAnsi="Times New Roman" w:cs="Times New Roman"/>
          <w:b/>
          <w:bCs/>
          <w:i/>
          <w:color w:val="000000"/>
          <w:u w:val="none"/>
          <w:lang w:eastAsia="pt-BR"/>
        </w:rPr>
        <w:t xml:space="preserve"> Rua E</w:t>
      </w:r>
      <w:r w:rsidR="006D4349" w:rsidRPr="003E6D48">
        <w:rPr>
          <w:rFonts w:ascii="Times New Roman" w:eastAsia="Times New Roman" w:hAnsi="Times New Roman" w:cs="Times New Roman"/>
          <w:b/>
          <w:bCs/>
          <w:i/>
          <w:color w:val="000000"/>
          <w:u w:val="none"/>
          <w:lang w:eastAsia="pt-BR"/>
        </w:rPr>
        <w:t xml:space="preserve">ugênio </w:t>
      </w:r>
      <w:proofErr w:type="spellStart"/>
      <w:r w:rsidR="006D4349" w:rsidRPr="003E6D48">
        <w:rPr>
          <w:rFonts w:ascii="Times New Roman" w:eastAsia="Times New Roman" w:hAnsi="Times New Roman" w:cs="Times New Roman"/>
          <w:b/>
          <w:bCs/>
          <w:i/>
          <w:color w:val="000000"/>
          <w:u w:val="none"/>
          <w:lang w:eastAsia="pt-BR"/>
        </w:rPr>
        <w:t>Mangolini</w:t>
      </w:r>
      <w:proofErr w:type="spellEnd"/>
      <w:r w:rsidR="006D4349" w:rsidRPr="003E6D48">
        <w:rPr>
          <w:rFonts w:ascii="Times New Roman" w:eastAsia="Times New Roman" w:hAnsi="Times New Roman" w:cs="Times New Roman"/>
          <w:b/>
          <w:bCs/>
          <w:i/>
          <w:color w:val="000000"/>
          <w:u w:val="none"/>
          <w:lang w:eastAsia="pt-BR"/>
        </w:rPr>
        <w:t xml:space="preserve">, no Jardim Paulistano, </w:t>
      </w:r>
      <w:r w:rsidR="00FF35A2" w:rsidRPr="003E6D48">
        <w:rPr>
          <w:rFonts w:ascii="Times New Roman" w:eastAsia="Times New Roman" w:hAnsi="Times New Roman" w:cs="Times New Roman"/>
          <w:b/>
          <w:bCs/>
          <w:i/>
          <w:color w:val="000000"/>
          <w:u w:val="none"/>
          <w:lang w:eastAsia="pt-BR"/>
        </w:rPr>
        <w:t xml:space="preserve">para conclusão de estudos de viabilidade </w:t>
      </w:r>
      <w:r w:rsidR="00F05487" w:rsidRPr="003E6D48">
        <w:rPr>
          <w:rFonts w:ascii="Times New Roman" w:eastAsia="Times New Roman" w:hAnsi="Times New Roman" w:cs="Times New Roman"/>
          <w:b/>
          <w:bCs/>
          <w:i/>
          <w:color w:val="000000"/>
          <w:u w:val="none"/>
          <w:lang w:eastAsia="pt-BR"/>
        </w:rPr>
        <w:t>e a</w:t>
      </w:r>
      <w:r w:rsidR="00FF35A2" w:rsidRPr="003E6D48">
        <w:rPr>
          <w:rFonts w:ascii="Times New Roman" w:eastAsia="Times New Roman" w:hAnsi="Times New Roman" w:cs="Times New Roman"/>
          <w:b/>
          <w:bCs/>
          <w:i/>
          <w:color w:val="000000"/>
          <w:u w:val="none"/>
          <w:lang w:eastAsia="pt-BR"/>
        </w:rPr>
        <w:t xml:space="preserve"> construção de</w:t>
      </w:r>
      <w:r w:rsidR="00F05487" w:rsidRPr="003E6D48">
        <w:rPr>
          <w:rFonts w:ascii="Times New Roman" w:eastAsia="Times New Roman" w:hAnsi="Times New Roman" w:cs="Times New Roman"/>
          <w:b/>
          <w:bCs/>
          <w:i/>
          <w:color w:val="000000"/>
          <w:u w:val="none"/>
          <w:lang w:eastAsia="pt-BR"/>
        </w:rPr>
        <w:t xml:space="preserve"> um</w:t>
      </w:r>
      <w:r w:rsidR="00FF35A2" w:rsidRPr="003E6D48">
        <w:rPr>
          <w:rFonts w:ascii="Times New Roman" w:eastAsia="Times New Roman" w:hAnsi="Times New Roman" w:cs="Times New Roman"/>
          <w:b/>
          <w:bCs/>
          <w:i/>
          <w:color w:val="000000"/>
          <w:u w:val="none"/>
          <w:lang w:eastAsia="pt-BR"/>
        </w:rPr>
        <w:t xml:space="preserve"> novo reservatório, visando </w:t>
      </w:r>
      <w:r w:rsidR="00FF35A2" w:rsidRPr="003E6D48">
        <w:rPr>
          <w:rFonts w:ascii="Times New Roman" w:eastAsia="Times New Roman" w:hAnsi="Times New Roman" w:cs="Times New Roman"/>
          <w:b/>
          <w:bCs/>
          <w:i/>
          <w:color w:val="000000"/>
          <w:u w:val="none"/>
          <w:lang w:eastAsia="pt-BR"/>
        </w:rPr>
        <w:lastRenderedPageBreak/>
        <w:t>aumentar a segurança hídrica e melhorar as condições de abastecimento de água tratada na zona alta da cidade.</w:t>
      </w:r>
    </w:p>
    <w:p w:rsidR="007962A7" w:rsidRPr="003E6D48" w:rsidRDefault="007962A7" w:rsidP="00FF35A2">
      <w:pPr>
        <w:spacing w:before="100" w:beforeAutospacing="1" w:after="100" w:afterAutospacing="1" w:line="240" w:lineRule="auto"/>
        <w:ind w:left="0" w:right="0" w:firstLine="141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u w:val="none"/>
          <w:lang w:eastAsia="pt-BR"/>
        </w:rPr>
      </w:pPr>
      <w:r w:rsidRPr="003E6D48">
        <w:rPr>
          <w:rFonts w:ascii="Times New Roman" w:eastAsia="Times New Roman" w:hAnsi="Times New Roman" w:cs="Times New Roman"/>
          <w:b/>
          <w:bCs/>
          <w:i/>
          <w:iCs/>
          <w:color w:val="000000"/>
          <w:u w:val="none"/>
          <w:lang w:eastAsia="pt-BR"/>
        </w:rPr>
        <w:t>Parágrafo Único – O imóvel constante do presente artigo possui as seguintes medidas e confrontações:</w:t>
      </w:r>
    </w:p>
    <w:p w:rsidR="007962A7" w:rsidRPr="003E6D48" w:rsidRDefault="007962A7" w:rsidP="00FF35A2">
      <w:pPr>
        <w:spacing w:before="100" w:beforeAutospacing="1" w:after="100" w:afterAutospacing="1" w:line="240" w:lineRule="auto"/>
        <w:ind w:left="0" w:right="0" w:firstLine="141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u w:val="none"/>
          <w:lang w:eastAsia="pt-BR"/>
        </w:rPr>
      </w:pPr>
      <w:r w:rsidRPr="003E6D48">
        <w:rPr>
          <w:rFonts w:ascii="Times New Roman" w:eastAsia="Times New Roman" w:hAnsi="Times New Roman" w:cs="Times New Roman"/>
          <w:b/>
          <w:bCs/>
          <w:i/>
          <w:iCs/>
          <w:color w:val="000000"/>
          <w:u w:val="none"/>
          <w:lang w:eastAsia="pt-BR"/>
        </w:rPr>
        <w:t>“</w:t>
      </w:r>
      <w:r w:rsidRPr="003E6D48">
        <w:rPr>
          <w:rFonts w:ascii="Times New Roman" w:eastAsia="Times New Roman" w:hAnsi="Times New Roman" w:cs="Times New Roman"/>
          <w:b/>
          <w:bCs/>
          <w:i/>
          <w:color w:val="000000"/>
          <w:u w:val="none"/>
          <w:lang w:eastAsia="pt-BR"/>
        </w:rPr>
        <w:t>UM TERRENO, sem benfeitorias, localizado na A</w:t>
      </w:r>
      <w:r w:rsidR="00C070C1">
        <w:rPr>
          <w:rFonts w:ascii="Times New Roman" w:eastAsia="Times New Roman" w:hAnsi="Times New Roman" w:cs="Times New Roman"/>
          <w:b/>
          <w:bCs/>
          <w:i/>
          <w:color w:val="000000"/>
          <w:u w:val="none"/>
          <w:lang w:eastAsia="pt-BR"/>
        </w:rPr>
        <w:t>venida</w:t>
      </w:r>
      <w:r w:rsidRPr="003E6D48">
        <w:rPr>
          <w:rFonts w:ascii="Times New Roman" w:eastAsia="Times New Roman" w:hAnsi="Times New Roman" w:cs="Times New Roman"/>
          <w:b/>
          <w:bCs/>
          <w:i/>
          <w:color w:val="000000"/>
          <w:u w:val="none"/>
          <w:lang w:eastAsia="pt-BR"/>
        </w:rPr>
        <w:t xml:space="preserve"> E</w:t>
      </w:r>
      <w:r w:rsidR="00C070C1">
        <w:rPr>
          <w:rFonts w:ascii="Times New Roman" w:eastAsia="Times New Roman" w:hAnsi="Times New Roman" w:cs="Times New Roman"/>
          <w:b/>
          <w:bCs/>
          <w:i/>
          <w:color w:val="000000"/>
          <w:u w:val="none"/>
          <w:lang w:eastAsia="pt-BR"/>
        </w:rPr>
        <w:t>ugênio</w:t>
      </w:r>
      <w:r w:rsidRPr="003E6D48">
        <w:rPr>
          <w:rFonts w:ascii="Times New Roman" w:eastAsia="Times New Roman" w:hAnsi="Times New Roman" w:cs="Times New Roman"/>
          <w:b/>
          <w:bCs/>
          <w:i/>
          <w:color w:val="000000"/>
          <w:u w:val="none"/>
          <w:lang w:eastAsia="pt-BR"/>
        </w:rPr>
        <w:t xml:space="preserve"> </w:t>
      </w:r>
      <w:proofErr w:type="spellStart"/>
      <w:r w:rsidRPr="003E6D48">
        <w:rPr>
          <w:rFonts w:ascii="Times New Roman" w:eastAsia="Times New Roman" w:hAnsi="Times New Roman" w:cs="Times New Roman"/>
          <w:b/>
          <w:bCs/>
          <w:i/>
          <w:color w:val="000000"/>
          <w:u w:val="none"/>
          <w:lang w:eastAsia="pt-BR"/>
        </w:rPr>
        <w:t>M</w:t>
      </w:r>
      <w:r w:rsidR="00C070C1">
        <w:rPr>
          <w:rFonts w:ascii="Times New Roman" w:eastAsia="Times New Roman" w:hAnsi="Times New Roman" w:cs="Times New Roman"/>
          <w:b/>
          <w:bCs/>
          <w:i/>
          <w:color w:val="000000"/>
          <w:u w:val="none"/>
          <w:lang w:eastAsia="pt-BR"/>
        </w:rPr>
        <w:t>angolini</w:t>
      </w:r>
      <w:proofErr w:type="spellEnd"/>
      <w:r w:rsidRPr="003E6D48">
        <w:rPr>
          <w:rFonts w:ascii="Times New Roman" w:eastAsia="Times New Roman" w:hAnsi="Times New Roman" w:cs="Times New Roman"/>
          <w:b/>
          <w:bCs/>
          <w:i/>
          <w:color w:val="000000"/>
          <w:u w:val="none"/>
          <w:lang w:eastAsia="pt-BR"/>
        </w:rPr>
        <w:t xml:space="preserve">, nesta cidade e Comarca, com a seguinte descrição: Inicia-se em um ponto localizado na Avenida Eugênio </w:t>
      </w:r>
      <w:proofErr w:type="spellStart"/>
      <w:r w:rsidRPr="003E6D48">
        <w:rPr>
          <w:rFonts w:ascii="Times New Roman" w:eastAsia="Times New Roman" w:hAnsi="Times New Roman" w:cs="Times New Roman"/>
          <w:b/>
          <w:bCs/>
          <w:i/>
          <w:color w:val="000000"/>
          <w:u w:val="none"/>
          <w:lang w:eastAsia="pt-BR"/>
        </w:rPr>
        <w:t>Mangolini</w:t>
      </w:r>
      <w:proofErr w:type="spellEnd"/>
      <w:r w:rsidRPr="003E6D48">
        <w:rPr>
          <w:rFonts w:ascii="Times New Roman" w:eastAsia="Times New Roman" w:hAnsi="Times New Roman" w:cs="Times New Roman"/>
          <w:b/>
          <w:bCs/>
          <w:i/>
          <w:color w:val="000000"/>
          <w:u w:val="none"/>
          <w:lang w:eastAsia="pt-BR"/>
        </w:rPr>
        <w:t xml:space="preserve">, distante 44,01 metros da Rua José Correia Leite Filho, denominado PT1; deste segue confrontando com a Av. Eugênio </w:t>
      </w:r>
      <w:proofErr w:type="spellStart"/>
      <w:r w:rsidRPr="003E6D48">
        <w:rPr>
          <w:rFonts w:ascii="Times New Roman" w:eastAsia="Times New Roman" w:hAnsi="Times New Roman" w:cs="Times New Roman"/>
          <w:b/>
          <w:bCs/>
          <w:i/>
          <w:color w:val="000000"/>
          <w:u w:val="none"/>
          <w:lang w:eastAsia="pt-BR"/>
        </w:rPr>
        <w:t>Mangolini</w:t>
      </w:r>
      <w:proofErr w:type="spellEnd"/>
      <w:r w:rsidRPr="003E6D48">
        <w:rPr>
          <w:rFonts w:ascii="Times New Roman" w:eastAsia="Times New Roman" w:hAnsi="Times New Roman" w:cs="Times New Roman"/>
          <w:b/>
          <w:bCs/>
          <w:i/>
          <w:color w:val="000000"/>
          <w:u w:val="none"/>
          <w:lang w:eastAsia="pt-BR"/>
        </w:rPr>
        <w:t>, com os seguintes azimutes e distâncias: 327°53'17" e 28,03 metros até o vértice PT2; deste segue confrontando com Área Remanescente, com os seguintes azimutes e distâncias: 57°08'38" e 37,55 metros até o vértice PT3; 73°17'39" e 5,73 metros até o vértice PT4; deste segue confrontando com Loteamento existente, com os seguintes azimutes e distâncias: 179°14'02" e 31,34 metros até o vértice PT5; deste segue confrontando com Área Remanescente, com os seguintes azimutes e distâncias: 237°23'40" e 26,76 metros até o vértice PT1; ponto inicial da descrição deste perímetro. Todos os azimutes e distâncias, área e perímetro foram calculadas no plano de projeção UTM</w:t>
      </w:r>
      <w:proofErr w:type="gramStart"/>
      <w:r w:rsidRPr="003E6D48">
        <w:rPr>
          <w:rFonts w:ascii="Times New Roman" w:eastAsia="Times New Roman" w:hAnsi="Times New Roman" w:cs="Times New Roman"/>
          <w:b/>
          <w:bCs/>
          <w:i/>
          <w:iCs/>
          <w:color w:val="000000"/>
          <w:u w:val="none"/>
          <w:lang w:eastAsia="pt-BR"/>
        </w:rPr>
        <w:t>”.”</w:t>
      </w:r>
      <w:proofErr w:type="gramEnd"/>
    </w:p>
    <w:p w:rsidR="00AC36DC" w:rsidRPr="003E6D48" w:rsidRDefault="003E6D48" w:rsidP="003E6D48">
      <w:pPr>
        <w:pStyle w:val="Ttulo1"/>
        <w:ind w:left="0" w:right="-1"/>
        <w:jc w:val="both"/>
        <w:rPr>
          <w:rFonts w:eastAsia="Calibri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non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none"/>
          <w:lang w:eastAsia="pt-BR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none"/>
          <w:lang w:eastAsia="pt-BR"/>
        </w:rPr>
        <w:tab/>
      </w:r>
      <w:r w:rsidR="00C034DA" w:rsidRPr="00F446E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t-BR"/>
        </w:rPr>
        <w:t>Artigo 2º</w:t>
      </w:r>
      <w:r w:rsidR="003E4B15" w:rsidRPr="003E4B1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none"/>
          <w:lang w:eastAsia="pt-BR"/>
        </w:rPr>
        <w:t>.</w:t>
      </w:r>
      <w:r w:rsidRPr="003E6D4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none"/>
          <w:lang w:eastAsia="pt-BR"/>
        </w:rPr>
        <w:t xml:space="preserve"> Fica </w:t>
      </w:r>
      <w:r w:rsidR="005E105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none"/>
          <w:lang w:eastAsia="pt-BR"/>
        </w:rPr>
        <w:t>acrescido</w:t>
      </w:r>
      <w:r w:rsidRPr="003E6D4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none"/>
          <w:lang w:eastAsia="pt-BR"/>
        </w:rPr>
        <w:t xml:space="preserve"> o </w:t>
      </w:r>
      <w:r w:rsidRPr="00F446E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none"/>
          <w:lang w:eastAsia="pt-BR"/>
        </w:rPr>
        <w:t>Inciso IV, no Artigo 2º, do Decreto nº</w:t>
      </w:r>
      <w:r w:rsidRPr="00F446E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none"/>
          <w:lang w:eastAsia="pt-BR"/>
        </w:rPr>
        <w:t xml:space="preserve"> 4</w:t>
      </w:r>
      <w:r w:rsidRPr="003E6D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none"/>
          <w:lang w:eastAsia="pt-BR"/>
        </w:rPr>
        <w:t>.549, de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none"/>
          <w:lang w:eastAsia="pt-BR"/>
        </w:rPr>
        <w:t xml:space="preserve"> </w:t>
      </w:r>
      <w:r w:rsidRPr="003E6D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none"/>
          <w:lang w:eastAsia="pt-BR"/>
        </w:rPr>
        <w:t>15/03/2024</w:t>
      </w:r>
      <w:r w:rsidRPr="003E6D4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none"/>
          <w:lang w:eastAsia="pt-BR"/>
        </w:rPr>
        <w:t>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none"/>
          <w:lang w:eastAsia="pt-BR"/>
        </w:rPr>
        <w:t xml:space="preserve"> com a seguinte redação:</w:t>
      </w:r>
    </w:p>
    <w:p w:rsidR="003E6D48" w:rsidRPr="0060073A" w:rsidRDefault="003E6D48" w:rsidP="003E6D48">
      <w:pPr>
        <w:tabs>
          <w:tab w:val="left" w:pos="851"/>
        </w:tabs>
        <w:spacing w:before="100" w:beforeAutospacing="1" w:after="100" w:afterAutospacing="1" w:line="240" w:lineRule="auto"/>
        <w:ind w:left="0" w:right="0" w:firstLine="1418"/>
        <w:jc w:val="both"/>
        <w:rPr>
          <w:rFonts w:ascii="Times New Roman" w:eastAsia="Calibri" w:hAnsi="Times New Roman" w:cs="Times New Roman"/>
          <w:b/>
          <w:i/>
          <w:u w:val="none"/>
          <w:shd w:val="clear" w:color="auto" w:fill="FFFFFF"/>
        </w:rPr>
      </w:pPr>
      <w:r w:rsidRPr="0060073A">
        <w:rPr>
          <w:rFonts w:ascii="Times New Roman" w:eastAsia="Times New Roman" w:hAnsi="Times New Roman" w:cs="Times New Roman"/>
          <w:b/>
          <w:bCs/>
          <w:i/>
          <w:lang w:eastAsia="pt-BR"/>
        </w:rPr>
        <w:t>“Artigo 2º</w:t>
      </w:r>
      <w:r w:rsidR="00F844EF" w:rsidRPr="0060073A">
        <w:rPr>
          <w:rFonts w:ascii="Times New Roman" w:eastAsia="Times New Roman" w:hAnsi="Times New Roman" w:cs="Times New Roman"/>
          <w:b/>
          <w:bCs/>
          <w:i/>
          <w:lang w:eastAsia="pt-BR"/>
        </w:rPr>
        <w:t xml:space="preserve"> </w:t>
      </w:r>
      <w:r w:rsidR="00D658EA" w:rsidRPr="0060073A">
        <w:rPr>
          <w:rFonts w:ascii="Times New Roman" w:eastAsia="Times New Roman" w:hAnsi="Times New Roman" w:cs="Times New Roman"/>
          <w:b/>
          <w:bCs/>
          <w:i/>
          <w:u w:val="none"/>
          <w:lang w:eastAsia="pt-BR"/>
        </w:rPr>
        <w:t xml:space="preserve">- </w:t>
      </w:r>
      <w:r w:rsidRPr="0060073A">
        <w:rPr>
          <w:rFonts w:ascii="Times New Roman" w:eastAsia="Times New Roman" w:hAnsi="Times New Roman" w:cs="Times New Roman"/>
          <w:b/>
          <w:bCs/>
          <w:i/>
          <w:u w:val="none"/>
          <w:lang w:eastAsia="pt-BR"/>
        </w:rPr>
        <w:t>...</w:t>
      </w:r>
    </w:p>
    <w:p w:rsidR="00517518" w:rsidRPr="0060073A" w:rsidRDefault="00517518" w:rsidP="00517518">
      <w:pPr>
        <w:spacing w:before="100" w:beforeAutospacing="1" w:after="100" w:afterAutospacing="1" w:line="240" w:lineRule="auto"/>
        <w:ind w:left="0" w:right="0" w:firstLine="1418"/>
        <w:jc w:val="both"/>
        <w:rPr>
          <w:rFonts w:ascii="Times New Roman" w:eastAsia="Calibri" w:hAnsi="Times New Roman" w:cs="Times New Roman"/>
          <w:b/>
          <w:i/>
          <w:iCs/>
          <w:u w:val="none"/>
          <w:shd w:val="clear" w:color="auto" w:fill="FFFFFF"/>
        </w:rPr>
      </w:pPr>
      <w:r w:rsidRPr="0060073A">
        <w:rPr>
          <w:rFonts w:ascii="Times New Roman" w:eastAsia="Times New Roman" w:hAnsi="Times New Roman" w:cs="Times New Roman"/>
          <w:b/>
          <w:bCs/>
          <w:i/>
          <w:u w:val="none"/>
          <w:lang w:eastAsia="pt-BR"/>
        </w:rPr>
        <w:t>I</w:t>
      </w:r>
      <w:r w:rsidRPr="0060073A">
        <w:rPr>
          <w:rFonts w:ascii="Times New Roman" w:eastAsia="Times New Roman" w:hAnsi="Times New Roman" w:cs="Times New Roman"/>
          <w:b/>
          <w:bCs/>
          <w:i/>
          <w:iCs/>
          <w:u w:val="none"/>
          <w:lang w:eastAsia="pt-BR"/>
        </w:rPr>
        <w:t>V</w:t>
      </w:r>
      <w:r w:rsidRPr="0060073A">
        <w:rPr>
          <w:rFonts w:ascii="Times New Roman" w:eastAsia="Times New Roman" w:hAnsi="Times New Roman" w:cs="Times New Roman"/>
          <w:b/>
          <w:bCs/>
          <w:i/>
          <w:u w:val="none"/>
          <w:lang w:eastAsia="pt-BR"/>
        </w:rPr>
        <w:t xml:space="preserve"> – </w:t>
      </w:r>
      <w:r w:rsidRPr="0060073A">
        <w:rPr>
          <w:rFonts w:ascii="Times New Roman" w:eastAsia="Times New Roman" w:hAnsi="Times New Roman" w:cs="Times New Roman"/>
          <w:b/>
          <w:bCs/>
          <w:i/>
          <w:iCs/>
          <w:u w:val="none"/>
          <w:lang w:eastAsia="pt-BR"/>
        </w:rPr>
        <w:t>a</w:t>
      </w:r>
      <w:r w:rsidRPr="0060073A">
        <w:rPr>
          <w:rFonts w:ascii="Times New Roman" w:eastAsia="Times New Roman" w:hAnsi="Times New Roman" w:cs="Times New Roman"/>
          <w:b/>
          <w:bCs/>
          <w:i/>
          <w:u w:val="none"/>
          <w:lang w:eastAsia="pt-BR"/>
        </w:rPr>
        <w:t xml:space="preserve"> permissionária </w:t>
      </w:r>
      <w:r w:rsidRPr="0060073A">
        <w:rPr>
          <w:rFonts w:ascii="Times New Roman" w:eastAsia="Times New Roman" w:hAnsi="Times New Roman" w:cs="Times New Roman"/>
          <w:b/>
          <w:bCs/>
          <w:i/>
          <w:iCs/>
          <w:u w:val="none"/>
          <w:lang w:eastAsia="pt-BR"/>
        </w:rPr>
        <w:t xml:space="preserve">deverá promover a o fechamento eficaz e seguro da área, </w:t>
      </w:r>
      <w:r w:rsidRPr="0060073A">
        <w:rPr>
          <w:rFonts w:ascii="Times New Roman" w:eastAsia="Calibri" w:hAnsi="Times New Roman" w:cs="Times New Roman"/>
          <w:b/>
          <w:i/>
          <w:iCs/>
          <w:u w:val="none"/>
          <w:shd w:val="clear" w:color="auto" w:fill="FFFFFF"/>
        </w:rPr>
        <w:t xml:space="preserve">por meio da construção de muro, alambrado ou grade, no período de até 12 meses após a publicação do presente </w:t>
      </w:r>
      <w:proofErr w:type="gramStart"/>
      <w:r w:rsidRPr="0060073A">
        <w:rPr>
          <w:rFonts w:ascii="Times New Roman" w:eastAsia="Calibri" w:hAnsi="Times New Roman" w:cs="Times New Roman"/>
          <w:b/>
          <w:i/>
          <w:iCs/>
          <w:u w:val="none"/>
          <w:shd w:val="clear" w:color="auto" w:fill="FFFFFF"/>
        </w:rPr>
        <w:t>decreto;</w:t>
      </w:r>
      <w:r w:rsidR="003E6D48" w:rsidRPr="0060073A">
        <w:rPr>
          <w:rFonts w:ascii="Times New Roman" w:eastAsia="Calibri" w:hAnsi="Times New Roman" w:cs="Times New Roman"/>
          <w:b/>
          <w:i/>
          <w:iCs/>
          <w:u w:val="none"/>
          <w:shd w:val="clear" w:color="auto" w:fill="FFFFFF"/>
        </w:rPr>
        <w:t>”</w:t>
      </w:r>
      <w:proofErr w:type="gramEnd"/>
    </w:p>
    <w:p w:rsidR="00C034DA" w:rsidRPr="006C132E" w:rsidRDefault="00C034DA" w:rsidP="00C034DA">
      <w:pPr>
        <w:spacing w:before="100" w:beforeAutospacing="1" w:after="100" w:afterAutospacing="1" w:line="240" w:lineRule="auto"/>
        <w:ind w:left="0" w:right="0" w:firstLine="141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u w:val="none"/>
          <w:lang w:eastAsia="pt-BR"/>
        </w:rPr>
      </w:pPr>
      <w:r w:rsidRPr="0094529E">
        <w:rPr>
          <w:rFonts w:ascii="Times New Roman" w:eastAsia="Times New Roman" w:hAnsi="Times New Roman" w:cs="Times New Roman"/>
          <w:b/>
          <w:bCs/>
          <w:i/>
          <w:color w:val="000000"/>
          <w:lang w:eastAsia="pt-BR"/>
        </w:rPr>
        <w:t xml:space="preserve">Artigo </w:t>
      </w:r>
      <w:r w:rsidR="0094529E">
        <w:rPr>
          <w:rFonts w:ascii="Times New Roman" w:eastAsia="Times New Roman" w:hAnsi="Times New Roman" w:cs="Times New Roman"/>
          <w:b/>
          <w:bCs/>
          <w:i/>
          <w:color w:val="000000"/>
          <w:lang w:eastAsia="pt-BR"/>
        </w:rPr>
        <w:t>3</w:t>
      </w:r>
      <w:r w:rsidRPr="0094529E">
        <w:rPr>
          <w:rFonts w:ascii="Times New Roman" w:eastAsia="Times New Roman" w:hAnsi="Times New Roman" w:cs="Times New Roman"/>
          <w:b/>
          <w:bCs/>
          <w:i/>
          <w:color w:val="000000"/>
          <w:lang w:eastAsia="pt-BR"/>
        </w:rPr>
        <w:t>º</w:t>
      </w:r>
      <w:r w:rsidRPr="0094529E">
        <w:rPr>
          <w:rFonts w:ascii="Times New Roman" w:eastAsia="Times New Roman" w:hAnsi="Times New Roman" w:cs="Times New Roman"/>
          <w:b/>
          <w:bCs/>
          <w:i/>
          <w:color w:val="000000"/>
          <w:u w:val="none"/>
          <w:lang w:eastAsia="pt-BR"/>
        </w:rPr>
        <w:t>.</w:t>
      </w:r>
      <w:r w:rsidR="00C96F39" w:rsidRPr="00C96F39">
        <w:rPr>
          <w:rFonts w:ascii="Times New Roman" w:eastAsia="Times New Roman" w:hAnsi="Times New Roman" w:cs="Times New Roman"/>
          <w:bCs/>
          <w:color w:val="000000"/>
          <w:u w:val="none"/>
          <w:lang w:eastAsia="pt-BR"/>
        </w:rPr>
        <w:t xml:space="preserve"> </w:t>
      </w:r>
      <w:r w:rsidRPr="006C132E">
        <w:rPr>
          <w:rFonts w:ascii="Times New Roman" w:eastAsia="Times New Roman" w:hAnsi="Times New Roman" w:cs="Times New Roman"/>
          <w:bCs/>
          <w:color w:val="000000"/>
          <w:u w:val="none"/>
          <w:lang w:eastAsia="pt-BR"/>
        </w:rPr>
        <w:t xml:space="preserve">Este decreto entra em </w:t>
      </w:r>
      <w:r w:rsidR="004C2CD4" w:rsidRPr="006C132E">
        <w:rPr>
          <w:rFonts w:ascii="Times New Roman" w:eastAsia="Times New Roman" w:hAnsi="Times New Roman" w:cs="Times New Roman"/>
          <w:bCs/>
          <w:color w:val="000000"/>
          <w:u w:val="none"/>
          <w:lang w:eastAsia="pt-BR"/>
        </w:rPr>
        <w:t xml:space="preserve">vigor na data de sua publicação, ficando </w:t>
      </w:r>
      <w:r w:rsidR="0094529E">
        <w:rPr>
          <w:rFonts w:ascii="Times New Roman" w:eastAsia="Times New Roman" w:hAnsi="Times New Roman" w:cs="Times New Roman"/>
          <w:bCs/>
          <w:color w:val="000000"/>
          <w:u w:val="none"/>
          <w:lang w:eastAsia="pt-BR"/>
        </w:rPr>
        <w:t xml:space="preserve">mantidas todas as demais disposições constantes no </w:t>
      </w:r>
      <w:r w:rsidR="004C2CD4" w:rsidRPr="0094529E">
        <w:rPr>
          <w:rFonts w:ascii="Times New Roman" w:eastAsia="Times New Roman" w:hAnsi="Times New Roman" w:cs="Times New Roman"/>
          <w:bCs/>
          <w:i/>
          <w:color w:val="000000"/>
          <w:u w:val="none"/>
          <w:lang w:eastAsia="pt-BR"/>
        </w:rPr>
        <w:t xml:space="preserve">Decreto Municipal </w:t>
      </w:r>
      <w:r w:rsidR="0094529E" w:rsidRPr="0094529E">
        <w:rPr>
          <w:rFonts w:ascii="Times New Roman" w:eastAsia="Times New Roman" w:hAnsi="Times New Roman" w:cs="Times New Roman"/>
          <w:bCs/>
          <w:i/>
          <w:color w:val="000000"/>
          <w:u w:val="none"/>
          <w:lang w:eastAsia="pt-BR"/>
        </w:rPr>
        <w:t>4.549, de 15/03/2024</w:t>
      </w:r>
      <w:r w:rsidR="004C2CD4" w:rsidRPr="006C132E">
        <w:rPr>
          <w:rFonts w:ascii="Times New Roman" w:eastAsia="Times New Roman" w:hAnsi="Times New Roman" w:cs="Times New Roman"/>
          <w:bCs/>
          <w:color w:val="000000"/>
          <w:u w:val="none"/>
          <w:lang w:eastAsia="pt-BR"/>
        </w:rPr>
        <w:t>.</w:t>
      </w:r>
    </w:p>
    <w:p w:rsidR="00C034DA" w:rsidRPr="006C132E" w:rsidRDefault="00C034DA" w:rsidP="00C034DA">
      <w:pPr>
        <w:spacing w:before="100" w:beforeAutospacing="1" w:after="100" w:afterAutospacing="1" w:line="240" w:lineRule="auto"/>
        <w:ind w:left="0" w:right="0" w:firstLine="141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u w:val="none"/>
          <w:lang w:eastAsia="pt-BR"/>
        </w:rPr>
      </w:pPr>
      <w:r w:rsidRPr="00B44406">
        <w:rPr>
          <w:rFonts w:ascii="Times New Roman" w:eastAsia="Times New Roman" w:hAnsi="Times New Roman" w:cs="Times New Roman"/>
          <w:bCs/>
          <w:color w:val="000000"/>
          <w:u w:val="none"/>
          <w:lang w:eastAsia="pt-BR"/>
        </w:rPr>
        <w:t>Guariba</w:t>
      </w:r>
      <w:r w:rsidRPr="006C132E">
        <w:rPr>
          <w:rFonts w:ascii="Times New Roman" w:eastAsia="Times New Roman" w:hAnsi="Times New Roman" w:cs="Times New Roman"/>
          <w:bCs/>
          <w:color w:val="000000"/>
          <w:u w:val="none"/>
          <w:lang w:eastAsia="pt-BR"/>
        </w:rPr>
        <w:t xml:space="preserve">, </w:t>
      </w:r>
      <w:r w:rsidR="00020A5A">
        <w:rPr>
          <w:rFonts w:ascii="Times New Roman" w:eastAsia="Times New Roman" w:hAnsi="Times New Roman" w:cs="Times New Roman"/>
          <w:bCs/>
          <w:color w:val="000000"/>
          <w:u w:val="none"/>
          <w:lang w:eastAsia="pt-BR"/>
        </w:rPr>
        <w:t>12</w:t>
      </w:r>
      <w:r w:rsidR="0008587A">
        <w:rPr>
          <w:rFonts w:ascii="Times New Roman" w:eastAsia="Times New Roman" w:hAnsi="Times New Roman" w:cs="Times New Roman"/>
          <w:bCs/>
          <w:color w:val="000000"/>
          <w:u w:val="none"/>
          <w:lang w:eastAsia="pt-BR"/>
        </w:rPr>
        <w:t xml:space="preserve"> de agosto</w:t>
      </w:r>
      <w:r w:rsidR="004C2CD4" w:rsidRPr="006C132E">
        <w:rPr>
          <w:rFonts w:ascii="Times New Roman" w:eastAsia="Times New Roman" w:hAnsi="Times New Roman" w:cs="Times New Roman"/>
          <w:bCs/>
          <w:color w:val="000000"/>
          <w:u w:val="none"/>
          <w:lang w:eastAsia="pt-BR"/>
        </w:rPr>
        <w:t xml:space="preserve"> </w:t>
      </w:r>
      <w:r w:rsidRPr="006C132E">
        <w:rPr>
          <w:rFonts w:ascii="Times New Roman" w:eastAsia="Times New Roman" w:hAnsi="Times New Roman" w:cs="Times New Roman"/>
          <w:bCs/>
          <w:color w:val="000000"/>
          <w:u w:val="none"/>
          <w:lang w:eastAsia="pt-BR"/>
        </w:rPr>
        <w:t>de 202</w:t>
      </w:r>
      <w:r w:rsidR="00BF5BF8" w:rsidRPr="006C132E">
        <w:rPr>
          <w:rFonts w:ascii="Times New Roman" w:eastAsia="Times New Roman" w:hAnsi="Times New Roman" w:cs="Times New Roman"/>
          <w:bCs/>
          <w:color w:val="000000"/>
          <w:u w:val="none"/>
          <w:lang w:eastAsia="pt-BR"/>
        </w:rPr>
        <w:t>4</w:t>
      </w:r>
      <w:r w:rsidRPr="006C132E">
        <w:rPr>
          <w:rFonts w:ascii="Times New Roman" w:eastAsia="Times New Roman" w:hAnsi="Times New Roman" w:cs="Times New Roman"/>
          <w:bCs/>
          <w:color w:val="000000"/>
          <w:u w:val="none"/>
          <w:lang w:eastAsia="pt-BR"/>
        </w:rPr>
        <w:t>.</w:t>
      </w:r>
    </w:p>
    <w:p w:rsidR="00C034DA" w:rsidRPr="006C132E" w:rsidRDefault="00C034DA" w:rsidP="00C034DA">
      <w:pPr>
        <w:spacing w:before="100" w:beforeAutospacing="1" w:after="100" w:afterAutospacing="1" w:line="240" w:lineRule="auto"/>
        <w:ind w:left="708" w:right="0" w:firstLine="1134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u w:val="none"/>
          <w:lang w:eastAsia="pt-BR"/>
        </w:rPr>
      </w:pPr>
    </w:p>
    <w:p w:rsidR="00C034DA" w:rsidRPr="0094529E" w:rsidRDefault="00C034DA" w:rsidP="00C034DA">
      <w:pPr>
        <w:spacing w:before="100" w:beforeAutospacing="1" w:after="100" w:afterAutospacing="1" w:line="240" w:lineRule="auto"/>
        <w:ind w:left="708" w:right="0" w:firstLine="1134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u w:val="none"/>
          <w:lang w:eastAsia="pt-BR"/>
        </w:rPr>
      </w:pPr>
    </w:p>
    <w:p w:rsidR="00C034DA" w:rsidRPr="0094529E" w:rsidRDefault="00C034DA" w:rsidP="00C034DA">
      <w:pPr>
        <w:tabs>
          <w:tab w:val="left" w:pos="1418"/>
        </w:tabs>
        <w:spacing w:before="100" w:beforeAutospacing="1" w:after="100" w:afterAutospacing="1" w:line="240" w:lineRule="auto"/>
        <w:ind w:left="708" w:right="0"/>
        <w:contextualSpacing/>
        <w:jc w:val="both"/>
        <w:rPr>
          <w:rFonts w:ascii="Times New Roman" w:eastAsia="Times New Roman" w:hAnsi="Times New Roman" w:cs="Times New Roman"/>
          <w:b/>
          <w:i/>
          <w:iCs/>
          <w:color w:val="000000"/>
          <w:u w:val="none"/>
          <w:lang w:eastAsia="pt-BR"/>
        </w:rPr>
      </w:pPr>
      <w:r w:rsidRPr="0094529E">
        <w:rPr>
          <w:rFonts w:ascii="Times New Roman" w:eastAsia="Times New Roman" w:hAnsi="Times New Roman" w:cs="Times New Roman"/>
          <w:b/>
          <w:bCs/>
          <w:i/>
          <w:color w:val="000000"/>
          <w:u w:val="none"/>
          <w:lang w:eastAsia="pt-BR"/>
        </w:rPr>
        <w:tab/>
      </w:r>
      <w:r w:rsidRPr="0094529E">
        <w:rPr>
          <w:rFonts w:ascii="Times New Roman" w:eastAsia="Times New Roman" w:hAnsi="Times New Roman" w:cs="Times New Roman"/>
          <w:b/>
          <w:i/>
          <w:color w:val="000000"/>
          <w:u w:val="none"/>
          <w:lang w:eastAsia="pt-BR"/>
        </w:rPr>
        <w:t>CELSO ANTONIO ROMANO</w:t>
      </w:r>
    </w:p>
    <w:p w:rsidR="00C034DA" w:rsidRPr="0094529E" w:rsidRDefault="00C034DA" w:rsidP="00C034DA">
      <w:pPr>
        <w:tabs>
          <w:tab w:val="left" w:pos="1418"/>
        </w:tabs>
        <w:spacing w:before="100" w:beforeAutospacing="1" w:after="100" w:afterAutospacing="1" w:line="240" w:lineRule="auto"/>
        <w:ind w:left="708" w:right="0"/>
        <w:contextualSpacing/>
        <w:jc w:val="both"/>
        <w:rPr>
          <w:rFonts w:ascii="Times New Roman" w:eastAsia="Times New Roman" w:hAnsi="Times New Roman" w:cs="Times New Roman"/>
          <w:b/>
          <w:i/>
          <w:iCs/>
          <w:color w:val="000000"/>
          <w:u w:val="none"/>
          <w:lang w:eastAsia="pt-BR"/>
        </w:rPr>
      </w:pPr>
      <w:r w:rsidRPr="0094529E">
        <w:rPr>
          <w:rFonts w:ascii="Times New Roman" w:eastAsia="Times New Roman" w:hAnsi="Times New Roman" w:cs="Times New Roman"/>
          <w:b/>
          <w:i/>
          <w:color w:val="000000"/>
          <w:u w:val="none"/>
          <w:lang w:eastAsia="pt-BR"/>
        </w:rPr>
        <w:tab/>
      </w:r>
      <w:r w:rsidR="00C96F39" w:rsidRPr="0094529E">
        <w:rPr>
          <w:rFonts w:ascii="Times New Roman" w:eastAsia="Times New Roman" w:hAnsi="Times New Roman" w:cs="Times New Roman"/>
          <w:b/>
          <w:i/>
          <w:color w:val="000000"/>
          <w:u w:val="none"/>
          <w:lang w:eastAsia="pt-BR"/>
        </w:rPr>
        <w:t xml:space="preserve">         </w:t>
      </w:r>
      <w:r w:rsidRPr="0094529E">
        <w:rPr>
          <w:rFonts w:ascii="Times New Roman" w:eastAsia="Times New Roman" w:hAnsi="Times New Roman" w:cs="Times New Roman"/>
          <w:b/>
          <w:i/>
          <w:color w:val="000000"/>
          <w:u w:val="none"/>
          <w:lang w:eastAsia="pt-BR"/>
        </w:rPr>
        <w:t>Prefeito Municipal</w:t>
      </w:r>
    </w:p>
    <w:p w:rsidR="00C034DA" w:rsidRPr="0094529E" w:rsidRDefault="00C034DA" w:rsidP="00C034DA">
      <w:pPr>
        <w:spacing w:before="100" w:beforeAutospacing="1" w:after="100" w:afterAutospacing="1" w:line="240" w:lineRule="auto"/>
        <w:ind w:left="708" w:right="0" w:firstLine="851"/>
        <w:contextualSpacing/>
        <w:jc w:val="both"/>
        <w:rPr>
          <w:rFonts w:ascii="Times New Roman" w:eastAsia="Calibri" w:hAnsi="Times New Roman" w:cs="Times New Roman"/>
          <w:b/>
          <w:i/>
          <w:iCs/>
          <w:color w:val="000000"/>
          <w:u w:val="none"/>
        </w:rPr>
      </w:pPr>
    </w:p>
    <w:p w:rsidR="00C96F39" w:rsidRPr="006C132E" w:rsidRDefault="00C96F39" w:rsidP="00C034DA">
      <w:pPr>
        <w:spacing w:before="100" w:beforeAutospacing="1" w:after="100" w:afterAutospacing="1" w:line="240" w:lineRule="auto"/>
        <w:ind w:left="708" w:right="0" w:firstLine="851"/>
        <w:contextualSpacing/>
        <w:jc w:val="both"/>
        <w:rPr>
          <w:rFonts w:ascii="Times New Roman" w:eastAsia="Calibri" w:hAnsi="Times New Roman" w:cs="Times New Roman"/>
          <w:b/>
          <w:iCs/>
          <w:color w:val="000000"/>
          <w:u w:val="none"/>
        </w:rPr>
      </w:pPr>
    </w:p>
    <w:p w:rsidR="00C034DA" w:rsidRPr="006C132E" w:rsidRDefault="00C034DA" w:rsidP="00C034DA">
      <w:pPr>
        <w:spacing w:before="100" w:beforeAutospacing="1" w:after="100" w:afterAutospacing="1" w:line="240" w:lineRule="auto"/>
        <w:ind w:left="0" w:right="0" w:firstLine="1418"/>
        <w:jc w:val="both"/>
        <w:rPr>
          <w:rFonts w:ascii="Times New Roman" w:eastAsia="Calibri" w:hAnsi="Times New Roman" w:cs="Times New Roman"/>
          <w:b/>
          <w:i/>
          <w:iCs/>
          <w:color w:val="000000"/>
          <w:u w:val="none"/>
        </w:rPr>
      </w:pPr>
      <w:r w:rsidRPr="006C132E">
        <w:rPr>
          <w:rFonts w:ascii="Times New Roman" w:eastAsia="Calibri" w:hAnsi="Times New Roman" w:cs="Times New Roman"/>
          <w:color w:val="000000"/>
          <w:u w:val="none"/>
        </w:rPr>
        <w:t xml:space="preserve"> Registrado em livro próprio, no Departamento de Gestão Pública, afixado no local de costume, no quadro de avisos da sede da Prefeitura, na mesma data, e mandado publicar na Imprensa Oficial do Município, criada pela Lei municipal nº 3.119/2018, com circulação diária, na forma eletrônica, nos termos do artigo 90 e § 2º, da Lei Orgânica do Município.</w:t>
      </w:r>
    </w:p>
    <w:p w:rsidR="00C034DA" w:rsidRPr="0094529E" w:rsidRDefault="00C034DA" w:rsidP="00C034DA">
      <w:pPr>
        <w:spacing w:before="100" w:beforeAutospacing="1" w:after="100" w:afterAutospacing="1" w:line="240" w:lineRule="auto"/>
        <w:ind w:left="0" w:right="0" w:firstLine="1418"/>
        <w:jc w:val="both"/>
        <w:rPr>
          <w:rFonts w:ascii="Times New Roman" w:eastAsia="Calibri" w:hAnsi="Times New Roman" w:cs="Times New Roman"/>
          <w:b/>
          <w:i/>
          <w:iCs/>
          <w:color w:val="000000"/>
          <w:u w:val="none"/>
        </w:rPr>
      </w:pPr>
      <w:r w:rsidRPr="006C132E">
        <w:rPr>
          <w:rFonts w:ascii="Times New Roman" w:eastAsia="Calibri" w:hAnsi="Times New Roman" w:cs="Times New Roman"/>
          <w:color w:val="000000"/>
          <w:u w:val="none"/>
        </w:rPr>
        <w:tab/>
      </w:r>
      <w:r w:rsidRPr="006C132E">
        <w:rPr>
          <w:rFonts w:ascii="Times New Roman" w:eastAsia="Calibri" w:hAnsi="Times New Roman" w:cs="Times New Roman"/>
          <w:color w:val="000000"/>
          <w:u w:val="none"/>
        </w:rPr>
        <w:tab/>
      </w:r>
      <w:r w:rsidRPr="006C132E">
        <w:rPr>
          <w:rFonts w:ascii="Times New Roman" w:eastAsia="Calibri" w:hAnsi="Times New Roman" w:cs="Times New Roman"/>
          <w:color w:val="000000"/>
          <w:u w:val="none"/>
        </w:rPr>
        <w:tab/>
      </w:r>
      <w:r w:rsidRPr="006C132E">
        <w:rPr>
          <w:rFonts w:ascii="Times New Roman" w:eastAsia="Calibri" w:hAnsi="Times New Roman" w:cs="Times New Roman"/>
          <w:color w:val="000000"/>
          <w:u w:val="none"/>
        </w:rPr>
        <w:tab/>
      </w:r>
    </w:p>
    <w:p w:rsidR="00C034DA" w:rsidRPr="0094529E" w:rsidRDefault="00C034DA" w:rsidP="00C034DA">
      <w:pPr>
        <w:widowControl w:val="0"/>
        <w:tabs>
          <w:tab w:val="left" w:pos="709"/>
        </w:tabs>
        <w:spacing w:after="0" w:line="240" w:lineRule="auto"/>
        <w:ind w:left="708" w:right="0"/>
        <w:contextualSpacing/>
        <w:rPr>
          <w:rFonts w:ascii="Times New Roman" w:eastAsia="Times New Roman" w:hAnsi="Times New Roman" w:cs="Times New Roman"/>
          <w:b/>
          <w:i/>
          <w:iCs/>
          <w:u w:val="none"/>
          <w:lang w:eastAsia="pt-BR"/>
        </w:rPr>
      </w:pPr>
      <w:r w:rsidRPr="0094529E">
        <w:rPr>
          <w:rFonts w:ascii="Times New Roman" w:eastAsia="Times New Roman" w:hAnsi="Times New Roman" w:cs="Times New Roman"/>
          <w:b/>
          <w:i/>
          <w:u w:val="none"/>
          <w:lang w:eastAsia="pt-BR"/>
        </w:rPr>
        <w:tab/>
      </w:r>
      <w:r w:rsidRPr="0094529E">
        <w:rPr>
          <w:rFonts w:ascii="Times New Roman" w:eastAsia="Times New Roman" w:hAnsi="Times New Roman" w:cs="Times New Roman"/>
          <w:b/>
          <w:i/>
          <w:u w:val="none"/>
          <w:lang w:eastAsia="pt-BR"/>
        </w:rPr>
        <w:tab/>
      </w:r>
      <w:r w:rsidRPr="0094529E">
        <w:rPr>
          <w:rFonts w:ascii="Times New Roman" w:eastAsia="Times New Roman" w:hAnsi="Times New Roman" w:cs="Times New Roman"/>
          <w:b/>
          <w:i/>
          <w:u w:val="none"/>
          <w:lang w:eastAsia="pt-BR"/>
        </w:rPr>
        <w:tab/>
        <w:t>ROSEMEIRE GUMIERI</w:t>
      </w:r>
    </w:p>
    <w:p w:rsidR="00AC36DC" w:rsidRPr="006C132E" w:rsidRDefault="00C034DA" w:rsidP="00C034DA">
      <w:pPr>
        <w:widowControl w:val="0"/>
        <w:tabs>
          <w:tab w:val="left" w:pos="709"/>
        </w:tabs>
        <w:spacing w:after="0" w:line="240" w:lineRule="auto"/>
        <w:ind w:left="708" w:right="0"/>
        <w:contextualSpacing/>
        <w:rPr>
          <w:rFonts w:ascii="Times New Roman" w:eastAsia="Times New Roman" w:hAnsi="Times New Roman" w:cs="Times New Roman"/>
          <w:b/>
          <w:iCs/>
          <w:u w:val="none"/>
          <w:lang w:eastAsia="pt-BR"/>
        </w:rPr>
      </w:pPr>
      <w:r w:rsidRPr="0094529E">
        <w:rPr>
          <w:rFonts w:ascii="Times New Roman" w:eastAsia="Times New Roman" w:hAnsi="Times New Roman" w:cs="Times New Roman"/>
          <w:b/>
          <w:i/>
          <w:u w:val="none"/>
          <w:lang w:eastAsia="pt-BR"/>
        </w:rPr>
        <w:t xml:space="preserve">                 Diretora do </w:t>
      </w:r>
      <w:proofErr w:type="spellStart"/>
      <w:r w:rsidRPr="0094529E">
        <w:rPr>
          <w:rFonts w:ascii="Times New Roman" w:eastAsia="Times New Roman" w:hAnsi="Times New Roman" w:cs="Times New Roman"/>
          <w:b/>
          <w:i/>
          <w:u w:val="none"/>
          <w:lang w:eastAsia="pt-BR"/>
        </w:rPr>
        <w:t>Depto</w:t>
      </w:r>
      <w:proofErr w:type="spellEnd"/>
      <w:r w:rsidRPr="0094529E">
        <w:rPr>
          <w:rFonts w:ascii="Times New Roman" w:eastAsia="Times New Roman" w:hAnsi="Times New Roman" w:cs="Times New Roman"/>
          <w:b/>
          <w:i/>
          <w:u w:val="none"/>
          <w:lang w:eastAsia="pt-BR"/>
        </w:rPr>
        <w:t xml:space="preserve">. </w:t>
      </w:r>
      <w:proofErr w:type="gramStart"/>
      <w:r w:rsidRPr="0094529E">
        <w:rPr>
          <w:rFonts w:ascii="Times New Roman" w:eastAsia="Times New Roman" w:hAnsi="Times New Roman" w:cs="Times New Roman"/>
          <w:b/>
          <w:i/>
          <w:u w:val="none"/>
          <w:lang w:eastAsia="pt-BR"/>
        </w:rPr>
        <w:t>de</w:t>
      </w:r>
      <w:proofErr w:type="gramEnd"/>
      <w:r w:rsidRPr="0094529E">
        <w:rPr>
          <w:rFonts w:ascii="Times New Roman" w:eastAsia="Times New Roman" w:hAnsi="Times New Roman" w:cs="Times New Roman"/>
          <w:b/>
          <w:i/>
          <w:u w:val="none"/>
          <w:lang w:eastAsia="pt-BR"/>
        </w:rPr>
        <w:t xml:space="preserve"> Gestão Pública</w:t>
      </w:r>
      <w:bookmarkStart w:id="0" w:name="_GoBack"/>
      <w:bookmarkEnd w:id="0"/>
    </w:p>
    <w:sectPr w:rsidR="00AC36DC" w:rsidRPr="006C132E" w:rsidSect="008C6688">
      <w:pgSz w:w="11907" w:h="16840" w:code="9"/>
      <w:pgMar w:top="2268" w:right="1134" w:bottom="851" w:left="1418" w:header="0" w:footer="0" w:gutter="0"/>
      <w:paperSrc w:first="261" w:other="261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4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D9A"/>
    <w:rsid w:val="0001635D"/>
    <w:rsid w:val="00020A5A"/>
    <w:rsid w:val="0004001C"/>
    <w:rsid w:val="000854B8"/>
    <w:rsid w:val="0008587A"/>
    <w:rsid w:val="000A010A"/>
    <w:rsid w:val="000B574F"/>
    <w:rsid w:val="00126A60"/>
    <w:rsid w:val="00183F7C"/>
    <w:rsid w:val="00192361"/>
    <w:rsid w:val="001C31B3"/>
    <w:rsid w:val="001F0F0D"/>
    <w:rsid w:val="0031214C"/>
    <w:rsid w:val="0035089E"/>
    <w:rsid w:val="003C0D92"/>
    <w:rsid w:val="003E4B15"/>
    <w:rsid w:val="003E6D48"/>
    <w:rsid w:val="00413E48"/>
    <w:rsid w:val="004475F5"/>
    <w:rsid w:val="00476A0E"/>
    <w:rsid w:val="00487964"/>
    <w:rsid w:val="004C2CD4"/>
    <w:rsid w:val="00517518"/>
    <w:rsid w:val="005C6F00"/>
    <w:rsid w:val="005E1056"/>
    <w:rsid w:val="0060073A"/>
    <w:rsid w:val="00652FB2"/>
    <w:rsid w:val="00663C5B"/>
    <w:rsid w:val="00677C38"/>
    <w:rsid w:val="006A36EF"/>
    <w:rsid w:val="006B69F4"/>
    <w:rsid w:val="006C132E"/>
    <w:rsid w:val="006D4349"/>
    <w:rsid w:val="00737D9A"/>
    <w:rsid w:val="0076147B"/>
    <w:rsid w:val="007962A7"/>
    <w:rsid w:val="0081538C"/>
    <w:rsid w:val="008847C0"/>
    <w:rsid w:val="008C36C2"/>
    <w:rsid w:val="0092414C"/>
    <w:rsid w:val="0094529E"/>
    <w:rsid w:val="009653A8"/>
    <w:rsid w:val="00A058C2"/>
    <w:rsid w:val="00A1373C"/>
    <w:rsid w:val="00A22147"/>
    <w:rsid w:val="00A2653D"/>
    <w:rsid w:val="00A51111"/>
    <w:rsid w:val="00A9255A"/>
    <w:rsid w:val="00AC36DC"/>
    <w:rsid w:val="00B07B9C"/>
    <w:rsid w:val="00B2258B"/>
    <w:rsid w:val="00B44406"/>
    <w:rsid w:val="00B6280C"/>
    <w:rsid w:val="00BF5BF8"/>
    <w:rsid w:val="00C034DA"/>
    <w:rsid w:val="00C070C1"/>
    <w:rsid w:val="00C633EE"/>
    <w:rsid w:val="00C67B46"/>
    <w:rsid w:val="00C96F39"/>
    <w:rsid w:val="00D01CFD"/>
    <w:rsid w:val="00D149F2"/>
    <w:rsid w:val="00D658EA"/>
    <w:rsid w:val="00DA1B0B"/>
    <w:rsid w:val="00DE3DFA"/>
    <w:rsid w:val="00E07011"/>
    <w:rsid w:val="00E11B7B"/>
    <w:rsid w:val="00E15DCC"/>
    <w:rsid w:val="00E34BD6"/>
    <w:rsid w:val="00E41290"/>
    <w:rsid w:val="00E468E8"/>
    <w:rsid w:val="00E604A4"/>
    <w:rsid w:val="00E94920"/>
    <w:rsid w:val="00E94B91"/>
    <w:rsid w:val="00E97915"/>
    <w:rsid w:val="00EF787A"/>
    <w:rsid w:val="00F05487"/>
    <w:rsid w:val="00F24C07"/>
    <w:rsid w:val="00F446E0"/>
    <w:rsid w:val="00F45E60"/>
    <w:rsid w:val="00F844EF"/>
    <w:rsid w:val="00FA2C20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8497FD-2174-4006-8605-66C87922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u w:val="single"/>
        <w:lang w:val="pt-BR" w:eastAsia="en-US" w:bidi="ar-SA"/>
      </w:rPr>
    </w:rPrDefault>
    <w:pPrDefault>
      <w:pPr>
        <w:spacing w:after="200" w:line="276" w:lineRule="auto"/>
        <w:ind w:left="1701" w:right="102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6DC"/>
  </w:style>
  <w:style w:type="paragraph" w:styleId="Ttulo1">
    <w:name w:val="heading 1"/>
    <w:basedOn w:val="Normal"/>
    <w:next w:val="Normal"/>
    <w:link w:val="Ttulo1Char"/>
    <w:uiPriority w:val="9"/>
    <w:qFormat/>
    <w:rsid w:val="003E6D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6D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808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Rose</cp:lastModifiedBy>
  <cp:revision>39</cp:revision>
  <cp:lastPrinted>2024-03-18T11:01:00Z</cp:lastPrinted>
  <dcterms:created xsi:type="dcterms:W3CDTF">2024-07-26T10:54:00Z</dcterms:created>
  <dcterms:modified xsi:type="dcterms:W3CDTF">2024-08-13T11:41:00Z</dcterms:modified>
</cp:coreProperties>
</file>