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57D" w:rsidRPr="00A8257D" w:rsidRDefault="00A8257D" w:rsidP="00A8257D">
      <w:pPr>
        <w:ind w:left="10065"/>
        <w:rPr>
          <w:sz w:val="12"/>
          <w:szCs w:val="12"/>
        </w:rPr>
      </w:pPr>
      <w:r w:rsidRPr="00A8257D">
        <w:rPr>
          <w:sz w:val="12"/>
          <w:szCs w:val="12"/>
        </w:rPr>
        <w:t>Exercicio 2019</w:t>
      </w:r>
    </w:p>
    <w:p w:rsidR="00A8257D" w:rsidRPr="00A8257D" w:rsidRDefault="00A8257D" w:rsidP="00A8257D">
      <w:pPr>
        <w:ind w:left="10065"/>
        <w:rPr>
          <w:sz w:val="12"/>
          <w:szCs w:val="12"/>
        </w:rPr>
      </w:pPr>
    </w:p>
    <w:p w:rsidR="00A8257D" w:rsidRDefault="00A8257D" w:rsidP="00A8257D">
      <w:pPr>
        <w:ind w:left="10065"/>
        <w:rPr>
          <w:sz w:val="12"/>
          <w:szCs w:val="12"/>
        </w:rPr>
      </w:pPr>
      <w:r w:rsidRPr="00A8257D">
        <w:rPr>
          <w:sz w:val="12"/>
          <w:szCs w:val="12"/>
        </w:rPr>
        <w:t>Pagina 1/1</w:t>
      </w:r>
    </w:p>
    <w:p w:rsidR="00A8257D" w:rsidRDefault="00A8257D" w:rsidP="00A8257D">
      <w:pPr>
        <w:ind w:left="10065"/>
        <w:rPr>
          <w:sz w:val="12"/>
          <w:szCs w:val="12"/>
        </w:rPr>
      </w:pPr>
    </w:p>
    <w:p w:rsidR="00A8257D" w:rsidRPr="00A8257D" w:rsidRDefault="00A8257D" w:rsidP="00A8257D">
      <w:pPr>
        <w:pStyle w:val="Corpodetexto"/>
        <w:tabs>
          <w:tab w:val="left" w:pos="11040"/>
        </w:tabs>
        <w:spacing w:before="34" w:line="295" w:lineRule="auto"/>
        <w:ind w:left="142" w:right="-17"/>
        <w:rPr>
          <w:sz w:val="12"/>
          <w:szCs w:val="12"/>
        </w:rPr>
        <w:sectPr w:rsidR="00A8257D" w:rsidRPr="00A8257D" w:rsidSect="00A8257D">
          <w:headerReference w:type="default" r:id="rId7"/>
          <w:type w:val="continuous"/>
          <w:pgSz w:w="11900" w:h="16820"/>
          <w:pgMar w:top="345" w:right="620" w:bottom="280" w:left="240" w:header="720" w:footer="720" w:gutter="0"/>
          <w:cols w:space="720"/>
        </w:sectPr>
      </w:pPr>
      <w:r>
        <w:t>ANEXO STN - DEMONSTRATIVO VIII - Margem de Expansão das Despesas Obrigatórias de Caráter Continuado - PLANEJ. 2018 (LRF, art 4, Parágrafo 2, Inciso V)</w:t>
      </w:r>
    </w:p>
    <w:p w:rsidR="00E2691F" w:rsidRPr="00A8257D" w:rsidRDefault="007F05CE">
      <w:pPr>
        <w:pStyle w:val="Heading1"/>
        <w:spacing w:before="125"/>
        <w:ind w:left="191" w:right="0"/>
        <w:rPr>
          <w:color w:val="FFFFFF" w:themeColor="background1"/>
        </w:rPr>
      </w:pPr>
      <w:r w:rsidRPr="007F05CE">
        <w:rPr>
          <w:color w:val="FFFFFF" w:themeColor="background1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97.2pt;margin-top:21.75pt;width:160.4pt;height:14.5pt;z-index:251661312;mso-position-horizontal-relative:page" fillcolor="#dfdfdf" strokeweight=".5pt">
            <v:textbox style="mso-next-textbox:#_x0000_s1027" inset="0,0,0,0">
              <w:txbxContent>
                <w:p w:rsidR="00E2691F" w:rsidRDefault="00081EAF">
                  <w:pPr>
                    <w:spacing w:before="75"/>
                    <w:ind w:left="37"/>
                    <w:rPr>
                      <w:rFonts w:ascii="Tahoma" w:hAnsi="Tahoma"/>
                      <w:sz w:val="13"/>
                    </w:rPr>
                  </w:pPr>
                  <w:r>
                    <w:rPr>
                      <w:rFonts w:ascii="Tahoma" w:hAnsi="Tahoma"/>
                      <w:b/>
                      <w:sz w:val="13"/>
                    </w:rPr>
                    <w:t xml:space="preserve">Exercício: </w:t>
                  </w:r>
                  <w:r>
                    <w:rPr>
                      <w:rFonts w:ascii="Tahoma" w:hAnsi="Tahoma"/>
                      <w:sz w:val="13"/>
                    </w:rPr>
                    <w:t>2020</w:t>
                  </w:r>
                </w:p>
              </w:txbxContent>
            </v:textbox>
            <w10:wrap anchorx="page"/>
          </v:shape>
        </w:pict>
      </w:r>
      <w:r w:rsidR="00A8257D" w:rsidRPr="00A8257D">
        <w:rPr>
          <w:color w:val="FFFFFF" w:themeColor="background1"/>
        </w:rPr>
        <w:t>Pagina 1/1</w:t>
      </w:r>
    </w:p>
    <w:p w:rsidR="00E2691F" w:rsidRDefault="00A8257D">
      <w:pPr>
        <w:pStyle w:val="Corpodetexto"/>
        <w:tabs>
          <w:tab w:val="left" w:pos="1127"/>
        </w:tabs>
        <w:spacing w:before="107"/>
        <w:ind w:left="107"/>
      </w:pPr>
      <w:r>
        <w:br w:type="column"/>
      </w:r>
    </w:p>
    <w:p w:rsidR="00E2691F" w:rsidRDefault="00E2691F">
      <w:pPr>
        <w:sectPr w:rsidR="00E2691F" w:rsidSect="00A8257D">
          <w:type w:val="continuous"/>
          <w:pgSz w:w="11900" w:h="16820"/>
          <w:pgMar w:top="345" w:right="620" w:bottom="280" w:left="240" w:header="720" w:footer="720" w:gutter="0"/>
          <w:cols w:num="2" w:space="720" w:equalWidth="0">
            <w:col w:w="2878" w:space="6182"/>
            <w:col w:w="1980"/>
          </w:cols>
        </w:sectPr>
      </w:pPr>
    </w:p>
    <w:p w:rsidR="00E2691F" w:rsidRDefault="00E2691F">
      <w:pPr>
        <w:pStyle w:val="Corpodetexto"/>
        <w:spacing w:before="2"/>
        <w:rPr>
          <w:sz w:val="12"/>
        </w:rPr>
      </w:pPr>
    </w:p>
    <w:p w:rsidR="00E2691F" w:rsidRDefault="007F05CE">
      <w:pPr>
        <w:pStyle w:val="Corpodetexto"/>
        <w:ind w:left="191"/>
        <w:rPr>
          <w:sz w:val="20"/>
        </w:rPr>
      </w:pPr>
      <w:r w:rsidRPr="007F05CE">
        <w:rPr>
          <w:sz w:val="20"/>
        </w:rPr>
      </w:r>
      <w:r>
        <w:rPr>
          <w:sz w:val="20"/>
        </w:rPr>
        <w:pict>
          <v:shape id="_x0000_s1028" type="#_x0000_t202" style="width:375.4pt;height:14.5pt;mso-position-horizontal-relative:char;mso-position-vertical-relative:line" fillcolor="#dfdfdf" strokeweight=".5pt">
            <v:textbox inset="0,0,0,0">
              <w:txbxContent>
                <w:p w:rsidR="00E2691F" w:rsidRDefault="00081EAF">
                  <w:pPr>
                    <w:spacing w:before="75"/>
                    <w:ind w:left="41"/>
                    <w:rPr>
                      <w:rFonts w:ascii="Tahoma" w:hAnsi="Tahoma"/>
                      <w:sz w:val="13"/>
                    </w:rPr>
                  </w:pPr>
                  <w:r>
                    <w:rPr>
                      <w:rFonts w:ascii="Tahoma" w:hAnsi="Tahoma"/>
                      <w:b/>
                      <w:sz w:val="13"/>
                    </w:rPr>
                    <w:t xml:space="preserve">Município: </w:t>
                  </w:r>
                  <w:r>
                    <w:rPr>
                      <w:rFonts w:ascii="Tahoma" w:hAnsi="Tahoma"/>
                      <w:sz w:val="13"/>
                    </w:rPr>
                    <w:t>ILHA COMPRIDA</w:t>
                  </w:r>
                </w:p>
              </w:txbxContent>
            </v:textbox>
            <w10:wrap type="none"/>
            <w10:anchorlock/>
          </v:shape>
        </w:pict>
      </w:r>
    </w:p>
    <w:p w:rsidR="00E2691F" w:rsidRDefault="00E2691F">
      <w:pPr>
        <w:pStyle w:val="Corpodetexto"/>
        <w:spacing w:before="8"/>
        <w:rPr>
          <w:sz w:val="3"/>
        </w:rPr>
      </w:pPr>
    </w:p>
    <w:tbl>
      <w:tblPr>
        <w:tblStyle w:val="TableNormal"/>
        <w:tblW w:w="0" w:type="auto"/>
        <w:tblInd w:w="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503"/>
        <w:gridCol w:w="3213"/>
      </w:tblGrid>
      <w:tr w:rsidR="00E2691F">
        <w:trPr>
          <w:trHeight w:val="290"/>
        </w:trPr>
        <w:tc>
          <w:tcPr>
            <w:tcW w:w="7503" w:type="dxa"/>
            <w:tcBorders>
              <w:right w:val="single" w:sz="2" w:space="0" w:color="000000"/>
            </w:tcBorders>
            <w:shd w:val="clear" w:color="auto" w:fill="DFDFDF"/>
          </w:tcPr>
          <w:p w:rsidR="00E2691F" w:rsidRDefault="00081EAF">
            <w:pPr>
              <w:pStyle w:val="TableParagraph"/>
              <w:spacing w:before="75"/>
              <w:ind w:left="3471" w:right="345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EVENTO</w:t>
            </w:r>
          </w:p>
        </w:tc>
        <w:tc>
          <w:tcPr>
            <w:tcW w:w="3213" w:type="dxa"/>
            <w:tcBorders>
              <w:left w:val="single" w:sz="2" w:space="0" w:color="000000"/>
            </w:tcBorders>
            <w:shd w:val="clear" w:color="auto" w:fill="DFDFDF"/>
          </w:tcPr>
          <w:p w:rsidR="00E2691F" w:rsidRDefault="00081EAF">
            <w:pPr>
              <w:pStyle w:val="TableParagraph"/>
              <w:spacing w:before="75"/>
              <w:ind w:left="778"/>
              <w:rPr>
                <w:b/>
                <w:sz w:val="13"/>
              </w:rPr>
            </w:pPr>
            <w:r>
              <w:rPr>
                <w:b/>
                <w:sz w:val="13"/>
              </w:rPr>
              <w:t>Valor Previsto para 2020</w:t>
            </w:r>
          </w:p>
        </w:tc>
      </w:tr>
      <w:tr w:rsidR="00E2691F">
        <w:trPr>
          <w:trHeight w:val="290"/>
        </w:trPr>
        <w:tc>
          <w:tcPr>
            <w:tcW w:w="7503" w:type="dxa"/>
            <w:tcBorders>
              <w:right w:val="single" w:sz="2" w:space="0" w:color="000000"/>
            </w:tcBorders>
          </w:tcPr>
          <w:p w:rsidR="00E2691F" w:rsidRDefault="00081EAF">
            <w:pPr>
              <w:pStyle w:val="TableParagraph"/>
              <w:ind w:left="46"/>
              <w:rPr>
                <w:sz w:val="13"/>
              </w:rPr>
            </w:pPr>
            <w:r>
              <w:rPr>
                <w:sz w:val="13"/>
              </w:rPr>
              <w:t>Aumento Permanente da Receita</w:t>
            </w:r>
          </w:p>
        </w:tc>
        <w:tc>
          <w:tcPr>
            <w:tcW w:w="3213" w:type="dxa"/>
            <w:tcBorders>
              <w:left w:val="single" w:sz="2" w:space="0" w:color="000000"/>
            </w:tcBorders>
          </w:tcPr>
          <w:p w:rsidR="00E2691F" w:rsidRDefault="00081EAF">
            <w:pPr>
              <w:pStyle w:val="TableParagraph"/>
              <w:ind w:right="3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 w:rsidR="00E2691F">
        <w:trPr>
          <w:trHeight w:val="290"/>
        </w:trPr>
        <w:tc>
          <w:tcPr>
            <w:tcW w:w="7503" w:type="dxa"/>
            <w:tcBorders>
              <w:right w:val="single" w:sz="2" w:space="0" w:color="000000"/>
            </w:tcBorders>
          </w:tcPr>
          <w:p w:rsidR="00E2691F" w:rsidRDefault="00081EAF">
            <w:pPr>
              <w:pStyle w:val="TableParagraph"/>
              <w:ind w:left="46"/>
              <w:rPr>
                <w:sz w:val="13"/>
              </w:rPr>
            </w:pPr>
            <w:r>
              <w:rPr>
                <w:sz w:val="13"/>
              </w:rPr>
              <w:t>(-) Transferências Constitucionais</w:t>
            </w:r>
          </w:p>
        </w:tc>
        <w:tc>
          <w:tcPr>
            <w:tcW w:w="3213" w:type="dxa"/>
            <w:tcBorders>
              <w:left w:val="single" w:sz="2" w:space="0" w:color="000000"/>
            </w:tcBorders>
          </w:tcPr>
          <w:p w:rsidR="00E2691F" w:rsidRDefault="00081EAF">
            <w:pPr>
              <w:pStyle w:val="TableParagraph"/>
              <w:ind w:right="3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 w:rsidR="00E2691F">
        <w:trPr>
          <w:trHeight w:val="290"/>
        </w:trPr>
        <w:tc>
          <w:tcPr>
            <w:tcW w:w="7503" w:type="dxa"/>
            <w:tcBorders>
              <w:right w:val="single" w:sz="2" w:space="0" w:color="000000"/>
            </w:tcBorders>
          </w:tcPr>
          <w:p w:rsidR="00E2691F" w:rsidRDefault="00081EAF">
            <w:pPr>
              <w:pStyle w:val="TableParagraph"/>
              <w:ind w:left="46"/>
              <w:rPr>
                <w:sz w:val="13"/>
              </w:rPr>
            </w:pPr>
            <w:r>
              <w:rPr>
                <w:sz w:val="13"/>
              </w:rPr>
              <w:t>(-) Transferências do FUNDEB</w:t>
            </w:r>
          </w:p>
        </w:tc>
        <w:tc>
          <w:tcPr>
            <w:tcW w:w="3213" w:type="dxa"/>
            <w:tcBorders>
              <w:left w:val="single" w:sz="2" w:space="0" w:color="000000"/>
            </w:tcBorders>
          </w:tcPr>
          <w:p w:rsidR="00E2691F" w:rsidRDefault="00081EAF">
            <w:pPr>
              <w:pStyle w:val="TableParagraph"/>
              <w:ind w:right="3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 w:rsidR="00E2691F">
        <w:trPr>
          <w:trHeight w:val="290"/>
        </w:trPr>
        <w:tc>
          <w:tcPr>
            <w:tcW w:w="7503" w:type="dxa"/>
            <w:tcBorders>
              <w:right w:val="single" w:sz="2" w:space="0" w:color="000000"/>
            </w:tcBorders>
          </w:tcPr>
          <w:p w:rsidR="00E2691F" w:rsidRDefault="00081EAF">
            <w:pPr>
              <w:pStyle w:val="TableParagraph"/>
              <w:ind w:left="46"/>
              <w:rPr>
                <w:sz w:val="13"/>
              </w:rPr>
            </w:pPr>
            <w:r>
              <w:rPr>
                <w:sz w:val="13"/>
              </w:rPr>
              <w:t>Saldo Final do Aumento Permanente de Receita (I)</w:t>
            </w:r>
          </w:p>
        </w:tc>
        <w:tc>
          <w:tcPr>
            <w:tcW w:w="3213" w:type="dxa"/>
            <w:tcBorders>
              <w:left w:val="single" w:sz="2" w:space="0" w:color="000000"/>
            </w:tcBorders>
          </w:tcPr>
          <w:p w:rsidR="00E2691F" w:rsidRDefault="00081EAF">
            <w:pPr>
              <w:pStyle w:val="TableParagraph"/>
              <w:ind w:right="3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 w:rsidR="00E2691F">
        <w:trPr>
          <w:trHeight w:val="290"/>
        </w:trPr>
        <w:tc>
          <w:tcPr>
            <w:tcW w:w="7503" w:type="dxa"/>
            <w:tcBorders>
              <w:right w:val="single" w:sz="2" w:space="0" w:color="000000"/>
            </w:tcBorders>
          </w:tcPr>
          <w:p w:rsidR="00E2691F" w:rsidRDefault="00081EAF">
            <w:pPr>
              <w:pStyle w:val="TableParagraph"/>
              <w:ind w:left="46"/>
              <w:rPr>
                <w:sz w:val="13"/>
              </w:rPr>
            </w:pPr>
            <w:r>
              <w:rPr>
                <w:sz w:val="13"/>
              </w:rPr>
              <w:t>Redução Permanente de Despesa (II)</w:t>
            </w:r>
          </w:p>
        </w:tc>
        <w:tc>
          <w:tcPr>
            <w:tcW w:w="3213" w:type="dxa"/>
            <w:tcBorders>
              <w:left w:val="single" w:sz="2" w:space="0" w:color="000000"/>
            </w:tcBorders>
          </w:tcPr>
          <w:p w:rsidR="00E2691F" w:rsidRDefault="00081EAF">
            <w:pPr>
              <w:pStyle w:val="TableParagraph"/>
              <w:ind w:right="3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 w:rsidR="00E2691F">
        <w:trPr>
          <w:trHeight w:val="290"/>
        </w:trPr>
        <w:tc>
          <w:tcPr>
            <w:tcW w:w="7503" w:type="dxa"/>
            <w:tcBorders>
              <w:right w:val="single" w:sz="2" w:space="0" w:color="000000"/>
            </w:tcBorders>
          </w:tcPr>
          <w:p w:rsidR="00E2691F" w:rsidRDefault="00081EAF">
            <w:pPr>
              <w:pStyle w:val="TableParagraph"/>
              <w:ind w:left="46"/>
              <w:rPr>
                <w:sz w:val="13"/>
              </w:rPr>
            </w:pPr>
            <w:r>
              <w:rPr>
                <w:sz w:val="13"/>
              </w:rPr>
              <w:t>Margem Bruta (III) = (I + II)</w:t>
            </w:r>
          </w:p>
        </w:tc>
        <w:tc>
          <w:tcPr>
            <w:tcW w:w="3213" w:type="dxa"/>
            <w:tcBorders>
              <w:left w:val="single" w:sz="2" w:space="0" w:color="000000"/>
            </w:tcBorders>
          </w:tcPr>
          <w:p w:rsidR="00E2691F" w:rsidRDefault="00081EAF">
            <w:pPr>
              <w:pStyle w:val="TableParagraph"/>
              <w:ind w:right="3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 w:rsidR="00E2691F">
        <w:trPr>
          <w:trHeight w:val="290"/>
        </w:trPr>
        <w:tc>
          <w:tcPr>
            <w:tcW w:w="7503" w:type="dxa"/>
            <w:tcBorders>
              <w:right w:val="single" w:sz="2" w:space="0" w:color="000000"/>
            </w:tcBorders>
          </w:tcPr>
          <w:p w:rsidR="00E2691F" w:rsidRDefault="00081EAF">
            <w:pPr>
              <w:pStyle w:val="TableParagraph"/>
              <w:ind w:left="46"/>
              <w:rPr>
                <w:sz w:val="13"/>
              </w:rPr>
            </w:pPr>
            <w:r>
              <w:rPr>
                <w:sz w:val="13"/>
              </w:rPr>
              <w:t>Saldo Utilizado de Margem Bruta (IV)</w:t>
            </w:r>
          </w:p>
        </w:tc>
        <w:tc>
          <w:tcPr>
            <w:tcW w:w="3213" w:type="dxa"/>
            <w:tcBorders>
              <w:left w:val="single" w:sz="2" w:space="0" w:color="000000"/>
            </w:tcBorders>
          </w:tcPr>
          <w:p w:rsidR="00E2691F" w:rsidRDefault="00081EAF">
            <w:pPr>
              <w:pStyle w:val="TableParagraph"/>
              <w:ind w:right="3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 w:rsidR="00E2691F">
        <w:trPr>
          <w:trHeight w:val="290"/>
        </w:trPr>
        <w:tc>
          <w:tcPr>
            <w:tcW w:w="7503" w:type="dxa"/>
            <w:tcBorders>
              <w:right w:val="single" w:sz="2" w:space="0" w:color="000000"/>
            </w:tcBorders>
          </w:tcPr>
          <w:p w:rsidR="00E2691F" w:rsidRDefault="00081EAF">
            <w:pPr>
              <w:pStyle w:val="TableParagraph"/>
              <w:ind w:left="293"/>
              <w:rPr>
                <w:sz w:val="13"/>
              </w:rPr>
            </w:pPr>
            <w:r>
              <w:rPr>
                <w:sz w:val="13"/>
              </w:rPr>
              <w:t>Impacto de Novas DOCC</w:t>
            </w:r>
          </w:p>
        </w:tc>
        <w:tc>
          <w:tcPr>
            <w:tcW w:w="3213" w:type="dxa"/>
            <w:tcBorders>
              <w:left w:val="single" w:sz="2" w:space="0" w:color="000000"/>
            </w:tcBorders>
          </w:tcPr>
          <w:p w:rsidR="00E2691F" w:rsidRDefault="00081EAF">
            <w:pPr>
              <w:pStyle w:val="TableParagraph"/>
              <w:ind w:right="3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 w:rsidR="00E2691F">
        <w:trPr>
          <w:trHeight w:val="290"/>
        </w:trPr>
        <w:tc>
          <w:tcPr>
            <w:tcW w:w="7503" w:type="dxa"/>
            <w:tcBorders>
              <w:right w:val="single" w:sz="2" w:space="0" w:color="000000"/>
            </w:tcBorders>
          </w:tcPr>
          <w:p w:rsidR="00E2691F" w:rsidRDefault="00081EAF">
            <w:pPr>
              <w:pStyle w:val="TableParagraph"/>
              <w:ind w:left="293"/>
              <w:rPr>
                <w:sz w:val="13"/>
              </w:rPr>
            </w:pPr>
            <w:r>
              <w:rPr>
                <w:sz w:val="13"/>
              </w:rPr>
              <w:t>Impacto de Novas DOCC geradas por PPP</w:t>
            </w:r>
          </w:p>
        </w:tc>
        <w:tc>
          <w:tcPr>
            <w:tcW w:w="3213" w:type="dxa"/>
            <w:tcBorders>
              <w:left w:val="single" w:sz="2" w:space="0" w:color="000000"/>
            </w:tcBorders>
          </w:tcPr>
          <w:p w:rsidR="00E2691F" w:rsidRDefault="00081EAF">
            <w:pPr>
              <w:pStyle w:val="TableParagraph"/>
              <w:ind w:right="3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 w:rsidR="00E2691F">
        <w:trPr>
          <w:trHeight w:val="290"/>
        </w:trPr>
        <w:tc>
          <w:tcPr>
            <w:tcW w:w="7503" w:type="dxa"/>
            <w:tcBorders>
              <w:right w:val="single" w:sz="2" w:space="0" w:color="000000"/>
            </w:tcBorders>
          </w:tcPr>
          <w:p w:rsidR="00E2691F" w:rsidRDefault="00081EAF">
            <w:pPr>
              <w:pStyle w:val="TableParagraph"/>
              <w:ind w:left="46"/>
              <w:rPr>
                <w:sz w:val="13"/>
              </w:rPr>
            </w:pPr>
            <w:r>
              <w:rPr>
                <w:sz w:val="13"/>
              </w:rPr>
              <w:t>Margem Líquida de Expansão de DOCC (V) = (III - IV)</w:t>
            </w:r>
          </w:p>
        </w:tc>
        <w:tc>
          <w:tcPr>
            <w:tcW w:w="3213" w:type="dxa"/>
            <w:tcBorders>
              <w:left w:val="single" w:sz="2" w:space="0" w:color="000000"/>
            </w:tcBorders>
          </w:tcPr>
          <w:p w:rsidR="00E2691F" w:rsidRDefault="00081EAF">
            <w:pPr>
              <w:pStyle w:val="TableParagraph"/>
              <w:ind w:right="3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</w:tbl>
    <w:p w:rsidR="00E2691F" w:rsidRDefault="00E2691F">
      <w:pPr>
        <w:pStyle w:val="Corpodetexto"/>
        <w:spacing w:before="11"/>
        <w:rPr>
          <w:sz w:val="8"/>
        </w:rPr>
      </w:pPr>
    </w:p>
    <w:p w:rsidR="00E2691F" w:rsidRDefault="00E2691F">
      <w:pPr>
        <w:pStyle w:val="Corpodetexto"/>
        <w:spacing w:before="3"/>
        <w:rPr>
          <w:rFonts w:ascii="Tahoma"/>
          <w:b/>
          <w:sz w:val="20"/>
        </w:rPr>
      </w:pPr>
    </w:p>
    <w:p w:rsidR="00E2691F" w:rsidRDefault="00EE541B">
      <w:pPr>
        <w:pStyle w:val="Corpodetexto"/>
        <w:ind w:left="4291" w:right="4051"/>
        <w:jc w:val="center"/>
      </w:pPr>
      <w:r>
        <w:t>ILHA COMPRIDA, 2</w:t>
      </w:r>
      <w:r w:rsidR="00081EAF">
        <w:t xml:space="preserve"> de </w:t>
      </w:r>
      <w:r>
        <w:t>Outubro</w:t>
      </w:r>
      <w:r w:rsidR="00081EAF">
        <w:t xml:space="preserve"> de 2019.</w:t>
      </w:r>
    </w:p>
    <w:p w:rsidR="00A8257D" w:rsidRDefault="00A8257D">
      <w:pPr>
        <w:pStyle w:val="Corpodetexto"/>
        <w:ind w:left="4291" w:right="4051"/>
        <w:jc w:val="center"/>
      </w:pPr>
    </w:p>
    <w:p w:rsidR="00A8257D" w:rsidRDefault="00A8257D">
      <w:pPr>
        <w:pStyle w:val="Corpodetexto"/>
        <w:ind w:left="4291" w:right="4051"/>
        <w:jc w:val="center"/>
      </w:pPr>
    </w:p>
    <w:p w:rsidR="00A8257D" w:rsidRDefault="00A8257D">
      <w:pPr>
        <w:pStyle w:val="Corpodetexto"/>
        <w:ind w:left="4291" w:right="4051"/>
        <w:jc w:val="center"/>
      </w:pPr>
    </w:p>
    <w:p w:rsidR="00A8257D" w:rsidRDefault="00A8257D">
      <w:pPr>
        <w:pStyle w:val="Corpodetexto"/>
        <w:ind w:left="4291" w:right="4051"/>
        <w:jc w:val="center"/>
      </w:pPr>
    </w:p>
    <w:p w:rsidR="00A8257D" w:rsidRDefault="00A8257D">
      <w:pPr>
        <w:pStyle w:val="Corpodetexto"/>
        <w:ind w:left="4291" w:right="4051"/>
        <w:jc w:val="center"/>
      </w:pPr>
    </w:p>
    <w:p w:rsidR="00A8257D" w:rsidRDefault="00A8257D">
      <w:pPr>
        <w:pStyle w:val="Corpodetexto"/>
        <w:ind w:left="4291" w:right="4051"/>
        <w:jc w:val="center"/>
      </w:pPr>
    </w:p>
    <w:p w:rsidR="00A8257D" w:rsidRDefault="00A8257D">
      <w:pPr>
        <w:pStyle w:val="Corpodetexto"/>
        <w:ind w:left="4291" w:right="4051"/>
        <w:jc w:val="center"/>
      </w:pPr>
    </w:p>
    <w:p w:rsidR="00A8257D" w:rsidRDefault="00A8257D">
      <w:pPr>
        <w:pStyle w:val="Corpodetexto"/>
        <w:ind w:left="4291" w:right="4051"/>
        <w:jc w:val="center"/>
      </w:pPr>
    </w:p>
    <w:p w:rsidR="00A8257D" w:rsidRPr="00A8257D" w:rsidRDefault="00A8257D" w:rsidP="00A8257D">
      <w:pPr>
        <w:jc w:val="center"/>
        <w:rPr>
          <w:rFonts w:cs="Times New Roman"/>
          <w:b/>
          <w:sz w:val="12"/>
          <w:szCs w:val="12"/>
        </w:rPr>
      </w:pPr>
      <w:r w:rsidRPr="00A8257D">
        <w:rPr>
          <w:rFonts w:cs="Times New Roman"/>
          <w:b/>
          <w:sz w:val="12"/>
          <w:szCs w:val="12"/>
        </w:rPr>
        <w:t>FABIANO DA SILVA PEREIRA</w:t>
      </w:r>
    </w:p>
    <w:p w:rsidR="00A8257D" w:rsidRPr="00A8257D" w:rsidRDefault="00A8257D" w:rsidP="00A8257D">
      <w:pPr>
        <w:jc w:val="center"/>
        <w:rPr>
          <w:rFonts w:cs="Times New Roman"/>
          <w:sz w:val="12"/>
          <w:szCs w:val="12"/>
        </w:rPr>
      </w:pPr>
      <w:r w:rsidRPr="00A8257D">
        <w:rPr>
          <w:rFonts w:cs="Times New Roman"/>
          <w:sz w:val="12"/>
          <w:szCs w:val="12"/>
        </w:rPr>
        <w:t>Presidente da Câmara</w:t>
      </w:r>
    </w:p>
    <w:p w:rsidR="00A8257D" w:rsidRDefault="00A8257D">
      <w:pPr>
        <w:pStyle w:val="Corpodetexto"/>
        <w:ind w:left="4291" w:right="4051"/>
        <w:jc w:val="center"/>
      </w:pPr>
    </w:p>
    <w:p w:rsidR="00E2691F" w:rsidRDefault="00E2691F">
      <w:pPr>
        <w:pStyle w:val="Corpodetexto"/>
        <w:rPr>
          <w:sz w:val="20"/>
        </w:rPr>
      </w:pPr>
    </w:p>
    <w:p w:rsidR="00E2691F" w:rsidRDefault="00E2691F">
      <w:pPr>
        <w:pStyle w:val="Corpodetexto"/>
        <w:rPr>
          <w:sz w:val="20"/>
        </w:rPr>
      </w:pPr>
    </w:p>
    <w:p w:rsidR="00E2691F" w:rsidRDefault="00E2691F">
      <w:pPr>
        <w:pStyle w:val="Corpodetexto"/>
        <w:rPr>
          <w:sz w:val="20"/>
        </w:rPr>
      </w:pPr>
    </w:p>
    <w:p w:rsidR="00E2691F" w:rsidRDefault="00E2691F">
      <w:pPr>
        <w:pStyle w:val="Corpodetexto"/>
        <w:rPr>
          <w:sz w:val="20"/>
        </w:rPr>
      </w:pPr>
    </w:p>
    <w:p w:rsidR="00E2691F" w:rsidRDefault="00E2691F">
      <w:pPr>
        <w:pStyle w:val="Corpodetexto"/>
        <w:spacing w:before="3"/>
        <w:rPr>
          <w:sz w:val="21"/>
        </w:rPr>
      </w:pPr>
    </w:p>
    <w:p w:rsidR="00E2691F" w:rsidRDefault="00E2691F">
      <w:pPr>
        <w:rPr>
          <w:sz w:val="21"/>
        </w:rPr>
        <w:sectPr w:rsidR="00E2691F" w:rsidSect="00A8257D">
          <w:type w:val="continuous"/>
          <w:pgSz w:w="11900" w:h="16820"/>
          <w:pgMar w:top="345" w:right="620" w:bottom="280" w:left="240" w:header="720" w:footer="720" w:gutter="0"/>
          <w:cols w:space="720"/>
        </w:sectPr>
      </w:pPr>
    </w:p>
    <w:p w:rsidR="00E2691F" w:rsidRDefault="00081EAF" w:rsidP="00A8257D">
      <w:pPr>
        <w:pStyle w:val="Corpodetexto"/>
        <w:spacing w:before="102" w:line="295" w:lineRule="auto"/>
        <w:ind w:left="1340" w:right="1402"/>
        <w:jc w:val="center"/>
      </w:pPr>
      <w:r>
        <w:lastRenderedPageBreak/>
        <w:br w:type="column"/>
      </w:r>
    </w:p>
    <w:sectPr w:rsidR="00E2691F" w:rsidSect="00A8257D">
      <w:type w:val="continuous"/>
      <w:pgSz w:w="11900" w:h="16820"/>
      <w:pgMar w:top="345" w:right="620" w:bottom="280" w:left="240" w:header="720" w:footer="720" w:gutter="0"/>
      <w:cols w:num="2" w:space="720" w:equalWidth="0">
        <w:col w:w="4352" w:space="1546"/>
        <w:col w:w="5142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1157" w:rsidRDefault="00831157" w:rsidP="00A8257D">
      <w:r>
        <w:separator/>
      </w:r>
    </w:p>
  </w:endnote>
  <w:endnote w:type="continuationSeparator" w:id="1">
    <w:p w:rsidR="00831157" w:rsidRDefault="00831157" w:rsidP="00A825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1157" w:rsidRDefault="00831157" w:rsidP="00A8257D">
      <w:r>
        <w:separator/>
      </w:r>
    </w:p>
  </w:footnote>
  <w:footnote w:type="continuationSeparator" w:id="1">
    <w:p w:rsidR="00831157" w:rsidRDefault="00831157" w:rsidP="00A825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57D" w:rsidRPr="00011E16" w:rsidRDefault="007F05CE" w:rsidP="00A8257D">
    <w:pPr>
      <w:pStyle w:val="Cabealho"/>
      <w:jc w:val="center"/>
      <w:rPr>
        <w:rFonts w:ascii="Algerian" w:hAnsi="Algerian"/>
        <w:sz w:val="40"/>
        <w:szCs w:val="40"/>
      </w:rPr>
    </w:pPr>
    <w:r w:rsidRPr="007F05CE">
      <w:rPr>
        <w:rFonts w:ascii="Haettenschweiler" w:hAnsi="Haettenschweiler"/>
        <w:noProof/>
        <w:sz w:val="5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9pt;margin-top:-9.55pt;width:62.85pt;height:72.6pt;z-index:251660288;visibility:visible;mso-wrap-edited:f">
          <v:imagedata r:id="rId1" o:title=""/>
          <w10:wrap type="topAndBottom"/>
        </v:shape>
        <o:OLEObject Type="Embed" ProgID="Word.Picture.8" ShapeID="_x0000_s2049" DrawAspect="Content" ObjectID="_1631617893" r:id="rId2"/>
      </w:pict>
    </w:r>
    <w:r w:rsidR="00A8257D">
      <w:rPr>
        <w:rFonts w:ascii="Haettenschweiler" w:hAnsi="Haettenschweiler"/>
        <w:sz w:val="56"/>
      </w:rPr>
      <w:t xml:space="preserve">           </w:t>
    </w:r>
    <w:r w:rsidR="00A8257D" w:rsidRPr="00011E16">
      <w:rPr>
        <w:rFonts w:ascii="Algerian" w:hAnsi="Algerian"/>
        <w:sz w:val="40"/>
        <w:szCs w:val="40"/>
      </w:rPr>
      <w:t>CÂMARA MUNICIPAL DE ILHA COMPRIDA</w:t>
    </w:r>
  </w:p>
  <w:p w:rsidR="00A8257D" w:rsidRPr="00011E16" w:rsidRDefault="00A8257D" w:rsidP="00A8257D">
    <w:pPr>
      <w:pStyle w:val="Cabealho"/>
      <w:widowControl/>
      <w:numPr>
        <w:ilvl w:val="0"/>
        <w:numId w:val="1"/>
      </w:numPr>
      <w:tabs>
        <w:tab w:val="clear" w:pos="4252"/>
        <w:tab w:val="clear" w:pos="8504"/>
        <w:tab w:val="center" w:pos="4419"/>
        <w:tab w:val="right" w:pos="8838"/>
      </w:tabs>
      <w:autoSpaceDE/>
      <w:autoSpaceDN/>
      <w:rPr>
        <w:rFonts w:ascii="Algerian" w:hAnsi="Algerian"/>
      </w:rPr>
    </w:pPr>
    <w:r w:rsidRPr="00011E16">
      <w:rPr>
        <w:rFonts w:ascii="Algerian" w:hAnsi="Algerian"/>
        <w:sz w:val="36"/>
      </w:rPr>
      <w:t xml:space="preserve">                          </w:t>
    </w:r>
    <w:r>
      <w:rPr>
        <w:rFonts w:ascii="Algerian" w:hAnsi="Algerian"/>
        <w:sz w:val="36"/>
      </w:rPr>
      <w:t xml:space="preserve">    </w:t>
    </w:r>
  </w:p>
  <w:p w:rsidR="00A8257D" w:rsidRPr="00011E16" w:rsidRDefault="00A8257D" w:rsidP="00A8257D">
    <w:pPr>
      <w:pStyle w:val="Cabealho"/>
      <w:rPr>
        <w:rFonts w:ascii="Algerian" w:hAnsi="Algerian"/>
      </w:rPr>
    </w:pPr>
  </w:p>
  <w:p w:rsidR="00A8257D" w:rsidRDefault="00A8257D" w:rsidP="00A8257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8107C1"/>
    <w:multiLevelType w:val="singleLevel"/>
    <w:tmpl w:val="56F4209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E2691F"/>
    <w:rsid w:val="00081EAF"/>
    <w:rsid w:val="007F05CE"/>
    <w:rsid w:val="00831157"/>
    <w:rsid w:val="00A8257D"/>
    <w:rsid w:val="00E2691F"/>
    <w:rsid w:val="00EE5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2691F"/>
    <w:rPr>
      <w:rFonts w:ascii="Verdana" w:eastAsia="Verdana" w:hAnsi="Verdana" w:cs="Verdana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2691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E2691F"/>
    <w:rPr>
      <w:sz w:val="13"/>
      <w:szCs w:val="13"/>
    </w:rPr>
  </w:style>
  <w:style w:type="paragraph" w:customStyle="1" w:styleId="Heading1">
    <w:name w:val="Heading 1"/>
    <w:basedOn w:val="Normal"/>
    <w:uiPriority w:val="1"/>
    <w:qFormat/>
    <w:rsid w:val="00E2691F"/>
    <w:pPr>
      <w:spacing w:before="102"/>
      <w:ind w:left="190" w:right="10423"/>
      <w:outlineLvl w:val="1"/>
    </w:pPr>
    <w:rPr>
      <w:rFonts w:ascii="Tahoma" w:eastAsia="Tahoma" w:hAnsi="Tahoma" w:cs="Tahoma"/>
      <w:b/>
      <w:bCs/>
      <w:sz w:val="13"/>
      <w:szCs w:val="13"/>
    </w:rPr>
  </w:style>
  <w:style w:type="paragraph" w:styleId="PargrafodaLista">
    <w:name w:val="List Paragraph"/>
    <w:basedOn w:val="Normal"/>
    <w:uiPriority w:val="1"/>
    <w:qFormat/>
    <w:rsid w:val="00E2691F"/>
  </w:style>
  <w:style w:type="paragraph" w:customStyle="1" w:styleId="TableParagraph">
    <w:name w:val="Table Paragraph"/>
    <w:basedOn w:val="Normal"/>
    <w:uiPriority w:val="1"/>
    <w:qFormat/>
    <w:rsid w:val="00E2691F"/>
    <w:pPr>
      <w:spacing w:before="65"/>
    </w:pPr>
    <w:rPr>
      <w:rFonts w:ascii="Tahoma" w:eastAsia="Tahoma" w:hAnsi="Tahoma" w:cs="Tahoma"/>
    </w:rPr>
  </w:style>
  <w:style w:type="paragraph" w:styleId="Cabealho">
    <w:name w:val="header"/>
    <w:basedOn w:val="Normal"/>
    <w:link w:val="CabealhoChar"/>
    <w:unhideWhenUsed/>
    <w:rsid w:val="00A825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8257D"/>
    <w:rPr>
      <w:rFonts w:ascii="Verdana" w:eastAsia="Verdana" w:hAnsi="Verdana" w:cs="Verdana"/>
      <w:lang w:val="pt-PT" w:eastAsia="pt-PT" w:bidi="pt-PT"/>
    </w:rPr>
  </w:style>
  <w:style w:type="paragraph" w:styleId="Rodap">
    <w:name w:val="footer"/>
    <w:basedOn w:val="Normal"/>
    <w:link w:val="RodapChar"/>
    <w:uiPriority w:val="99"/>
    <w:semiHidden/>
    <w:unhideWhenUsed/>
    <w:rsid w:val="00A8257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8257D"/>
    <w:rPr>
      <w:rFonts w:ascii="Verdana" w:eastAsia="Verdana" w:hAnsi="Verdana" w:cs="Verdana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257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57D"/>
    <w:rPr>
      <w:rFonts w:ascii="Tahoma" w:eastAsia="Verdana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656</Characters>
  <Application>Microsoft Office Word</Application>
  <DocSecurity>0</DocSecurity>
  <Lines>5</Lines>
  <Paragraphs>1</Paragraphs>
  <ScaleCrop>false</ScaleCrop>
  <Company>LG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STN - Demonstrativo VIII - Margem de Expansão das Despesas Obrigatórias de Caráter Continuado - LDO</dc:title>
  <dc:creator>Ver Alemao</dc:creator>
  <cp:lastModifiedBy>Ver Alemao</cp:lastModifiedBy>
  <cp:revision>3</cp:revision>
  <dcterms:created xsi:type="dcterms:W3CDTF">2019-10-03T16:27:00Z</dcterms:created>
  <dcterms:modified xsi:type="dcterms:W3CDTF">2019-10-03T17:25:00Z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</Properties>
</file>