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127D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REQUERIMENTO Nº. 00</w:t>
      </w:r>
      <w:r>
        <w:rPr>
          <w:rFonts w:hint="default" w:ascii="Arial" w:hAnsi="Arial" w:cs="Arial"/>
          <w:b/>
          <w:color w:val="000000" w:themeColor="text1"/>
          <w:sz w:val="28"/>
          <w:szCs w:val="28"/>
          <w:u w:val="single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/2024</w:t>
      </w:r>
    </w:p>
    <w:p w14:paraId="79C0332D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D784998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F731432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b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L</w:t>
      </w: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eonel Cicero do Amaral Neto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Vereador com assento junto a Câmara Municipal de Vitória Brasil – no uso de suas atribuições legais, etc...</w:t>
      </w:r>
    </w:p>
    <w:p w14:paraId="6CDA9003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62984E">
      <w:pPr>
        <w:pStyle w:val="5"/>
        <w:ind w:firstLine="2127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REQUER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 Douta Mesa, após ouvido o Plenário, seja oficiado o Excelentíssimo Senhor Prefeito Municipal de Vitória Brasil</w:t>
      </w:r>
      <w:r>
        <w:rPr>
          <w:rFonts w:ascii="Arial" w:hAnsi="Arial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solicitando o seguinte:</w:t>
      </w:r>
    </w:p>
    <w:p w14:paraId="5179AEEB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FB3E69">
      <w:pPr>
        <w:jc w:val="both"/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/>
      </w:r>
      <w:r>
        <w:rPr>
          <w:rFonts w:hint="default" w:ascii="Arial" w:hAnsi="Arial" w:cs="Arial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ab/>
        <w:t xml:space="preserve">Em face dedicação da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 xml:space="preserve"> Lei Complementar Federal nº 226, de 12 de janeiro de 2026</w:t>
      </w:r>
    </w:p>
    <w:p w14:paraId="49854DE9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C7DECD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242A93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municipais, de adicionais e vantagens temporais do período de 28/05/2020 a 31/12/2021 e medidas cabíveis para o pagamento das vantagens temporais de maneira retroativa, tudo em face da edição da LC Federal nº 226, de 12 de janeiro de 2026. </w:t>
      </w:r>
    </w:p>
    <w:p w14:paraId="20DE7277">
      <w:pPr>
        <w:keepNext w:val="0"/>
        <w:keepLines w:val="0"/>
        <w:widowControl/>
        <w:suppressLineNumbers w:val="0"/>
        <w:jc w:val="left"/>
      </w:pPr>
    </w:p>
    <w:p w14:paraId="6A32C244">
      <w:pPr>
        <w:pStyle w:val="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Relacionado ao descongelamento do período compreendido 28/05/2020 a 31/12/2021 já foi determinado a contagem do período em questão para todos os efeitos legais. No que diz respeito ao pagamento das vantagens de forma retroativa a Lei Complementar Federal nº 226, de 12 de janeiro de 2026, autoriza, mas não obriga os municípios a efetuarem, de imediato, pagamentos retroativos de benefícios (anuênios, triênios, quinquênios, sexta-parte, licença-prêmio, etc.) referentes ao período de congelamento (28 de maio de 2020 a 31 de dezembro de 2021). </w:t>
      </w:r>
    </w:p>
    <w:p w14:paraId="1FF27FB8">
      <w:pPr>
        <w:keepNext w:val="0"/>
        <w:keepLines w:val="0"/>
        <w:widowControl/>
        <w:suppressLineNumbers w:val="0"/>
        <w:jc w:val="left"/>
      </w:pPr>
    </w:p>
    <w:p w14:paraId="5D89368E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37E98A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CDF543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B3A3BD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83BA9C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Assim sendo requeremos e aguardamos seja o presente requerimento devidamente aprovado pelos nobres pares, enviado ao Chefe do Poder Executivo e respondido no prazo legal. </w:t>
      </w:r>
    </w:p>
    <w:p w14:paraId="6E9A99B5">
      <w:pPr>
        <w:jc w:val="both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9C64DD">
      <w:pPr>
        <w:jc w:val="right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Câmara Municipal de Vitória Brasil/SP, 13 de março de 2.024.</w:t>
      </w:r>
    </w:p>
    <w:p w14:paraId="66D628AE">
      <w:pP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BB67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Amauri Marangão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Carlos Sergio Alves Batista</w:t>
      </w:r>
    </w:p>
    <w:p w14:paraId="0A792F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Vereador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Vereador</w:t>
      </w:r>
    </w:p>
    <w:p w14:paraId="6E581B9A">
      <w:pPr>
        <w:jc w:val="both"/>
        <w:rPr>
          <w:rFonts w:ascii="Arial" w:hAnsi="Arial" w:cs="Arial"/>
          <w:b/>
        </w:rPr>
      </w:pPr>
    </w:p>
    <w:p w14:paraId="4527E58C">
      <w:pPr>
        <w:jc w:val="both"/>
        <w:rPr>
          <w:rFonts w:ascii="Arial" w:hAnsi="Arial" w:cs="Arial"/>
          <w:b/>
        </w:rPr>
      </w:pPr>
    </w:p>
    <w:p w14:paraId="269DF6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Cassia Luciane de Oliveira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José Carlos Olhier</w:t>
      </w:r>
    </w:p>
    <w:p w14:paraId="15031016">
      <w:pPr>
        <w:jc w:val="both"/>
        <w:rPr>
          <w:rFonts w:ascii="Arial" w:hAnsi="Arial" w:cs="Arial"/>
          <w:b/>
        </w:rPr>
      </w:pPr>
      <w:r>
        <w:t xml:space="preserve">           </w:t>
      </w:r>
      <w:r>
        <w:rPr>
          <w:rFonts w:ascii="Arial" w:hAnsi="Arial" w:cs="Arial"/>
          <w:b/>
        </w:rPr>
        <w:t>Vereadora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Vereador</w:t>
      </w:r>
    </w:p>
    <w:p w14:paraId="318CCBB9">
      <w:pPr>
        <w:jc w:val="both"/>
        <w:rPr>
          <w:rFonts w:ascii="Arial" w:hAnsi="Arial" w:cs="Arial"/>
          <w:b/>
        </w:rPr>
      </w:pPr>
    </w:p>
    <w:p w14:paraId="017046BC">
      <w:pPr>
        <w:jc w:val="both"/>
        <w:rPr>
          <w:rFonts w:ascii="Arial" w:hAnsi="Arial" w:cs="Arial"/>
          <w:b/>
        </w:rPr>
      </w:pPr>
    </w:p>
    <w:p w14:paraId="4B565B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Leonel Cicero do Amaral Neto</w:t>
      </w:r>
    </w:p>
    <w:p w14:paraId="4B035ECE">
      <w:pPr>
        <w:jc w:val="center"/>
      </w:pPr>
      <w:r>
        <w:rPr>
          <w:rFonts w:ascii="Arial" w:hAnsi="Arial" w:cs="Arial"/>
          <w:b/>
        </w:rPr>
        <w:t>Vereador</w:t>
      </w:r>
    </w:p>
    <w:sectPr>
      <w:pgSz w:w="11906" w:h="16838"/>
      <w:pgMar w:top="2835" w:right="1134" w:bottom="28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64500"/>
    <w:rsid w:val="00087A32"/>
    <w:rsid w:val="001A19E9"/>
    <w:rsid w:val="001D55D5"/>
    <w:rsid w:val="001F0FF4"/>
    <w:rsid w:val="002560E5"/>
    <w:rsid w:val="002C13E3"/>
    <w:rsid w:val="002E2144"/>
    <w:rsid w:val="00374E48"/>
    <w:rsid w:val="003850A9"/>
    <w:rsid w:val="003B5C27"/>
    <w:rsid w:val="00475356"/>
    <w:rsid w:val="004C4E1E"/>
    <w:rsid w:val="00534371"/>
    <w:rsid w:val="005542DD"/>
    <w:rsid w:val="00583728"/>
    <w:rsid w:val="005A6C50"/>
    <w:rsid w:val="00676200"/>
    <w:rsid w:val="006B203D"/>
    <w:rsid w:val="007030A4"/>
    <w:rsid w:val="007167D2"/>
    <w:rsid w:val="00756CEC"/>
    <w:rsid w:val="00772A4A"/>
    <w:rsid w:val="00775BFA"/>
    <w:rsid w:val="008805B3"/>
    <w:rsid w:val="008B2C57"/>
    <w:rsid w:val="009463F0"/>
    <w:rsid w:val="009E1171"/>
    <w:rsid w:val="009E5116"/>
    <w:rsid w:val="009F5080"/>
    <w:rsid w:val="00A03200"/>
    <w:rsid w:val="00A8041E"/>
    <w:rsid w:val="00AB5845"/>
    <w:rsid w:val="00AD481A"/>
    <w:rsid w:val="00B21925"/>
    <w:rsid w:val="00BA07BA"/>
    <w:rsid w:val="00C908EC"/>
    <w:rsid w:val="00D65D9E"/>
    <w:rsid w:val="00DD4D80"/>
    <w:rsid w:val="00E16D0F"/>
    <w:rsid w:val="00E8698B"/>
    <w:rsid w:val="00EE3563"/>
    <w:rsid w:val="00EE756E"/>
    <w:rsid w:val="00F010D4"/>
    <w:rsid w:val="00F102AD"/>
    <w:rsid w:val="00FC1F51"/>
    <w:rsid w:val="00FF5DF1"/>
    <w:rsid w:val="31E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ody Text Indent 2"/>
    <w:basedOn w:val="1"/>
    <w:link w:val="8"/>
    <w:unhideWhenUsed/>
    <w:uiPriority w:val="0"/>
    <w:pPr>
      <w:ind w:firstLine="708"/>
      <w:jc w:val="both"/>
    </w:pPr>
    <w:rPr>
      <w:sz w:val="32"/>
      <w:szCs w:val="20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7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8">
    <w:name w:val="Recuo de corpo de texto 2 Char"/>
    <w:basedOn w:val="2"/>
    <w:link w:val="5"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9">
    <w:name w:val="Texto de balão Char"/>
    <w:basedOn w:val="2"/>
    <w:link w:val="7"/>
    <w:semiHidden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1301</Characters>
  <Lines>10</Lines>
  <Paragraphs>3</Paragraphs>
  <TotalTime>2</TotalTime>
  <ScaleCrop>false</ScaleCrop>
  <LinksUpToDate>false</LinksUpToDate>
  <CharactersWithSpaces>1538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2024-03-14T19:35:00Z</dcterms:created>
  <dc:creator>Usuario</dc:creator>
  <cp:lastModifiedBy>Admin</cp:lastModifiedBy>
  <cp:lastPrinted>2024-03-26T11:45:00Z</cp:lastPrinted>
  <dcterms:modified xsi:type="dcterms:W3CDTF">2026-04-14T20:20:21Z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FFF46047316B4A8C81F64742FBADF79A_12</vt:lpwstr>
  </property>
</Properties>
</file>