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Recolhimento de Animais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i w:val="false"/>
          <w:iCs w:val="false"/>
          <w:sz w:val="24"/>
          <w:szCs w:val="24"/>
        </w:rPr>
        <w:t>Recolhimento de Animais nas Vias Públicas, de porte grande (equinos e bovinos), feito apreensão e cuidados com medicamentos e ração.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Sim.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Email: </w:t>
      </w:r>
      <w:hyperlink r:id="rId2">
        <w:r>
          <w:rPr>
            <w:rStyle w:val="LinkdaInternet"/>
            <w:rFonts w:cs="Times New Roman" w:ascii="Times New Roman" w:hAnsi="Times New Roman"/>
            <w:b w:val="false"/>
            <w:bCs w:val="false"/>
            <w:sz w:val="24"/>
            <w:szCs w:val="24"/>
          </w:rPr>
          <w:t>servicopublicos@ibitinga.sp.gov.br</w:t>
        </w:r>
      </w:hyperlink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Pessoa Física e Pessoa Jurídica.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lang w:eastAsia="pt-BR"/>
        </w:rPr>
      </w:pPr>
      <w:r>
        <w:rPr>
          <w:rFonts w:eastAsia="Times New Roman" w:cs="Times New Roman" w:ascii="Times New Roman" w:hAnsi="Times New Roman"/>
          <w:b/>
          <w:lang w:eastAsia="pt-B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Avenida Anchieta nº 130 – Centro - Ibitinga/SP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Documentos necessários: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>Não é necessário apresentação de documentos.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hyperlink r:id="rId3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t-BR"/>
          </w:rPr>
          <w:t>servicopublicos@ibitinga.sp.gov.br</w:t>
        </w:r>
      </w:hyperlink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>Guarda M</w:t>
      </w:r>
      <w:r>
        <w:rPr>
          <w:sz w:val="24"/>
          <w:szCs w:val="24"/>
        </w:rPr>
        <w:t>unicipal de Ibitinga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Domingo, das 06:00 horas às 06:00 horas – 24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33424101 e 153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hyperlink" Target="mailto:servicopublicos@ibitinga.sp.gov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Application>LibreOffice/6.4.7.2$Windows_X86_64 LibreOffice_project/639b8ac485750d5696d7590a72ef1b496725cfb5</Application>
  <Pages>2</Pages>
  <Words>169</Words>
  <Characters>1049</Characters>
  <CharactersWithSpaces>1200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2021-04-19T10:30:49Z</cp:lastPrinted>
  <dcterms:modified xsi:type="dcterms:W3CDTF">2021-04-22T13:18:26Z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