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1BC29E" w14:textId="77777777" w:rsidR="000204B1" w:rsidRPr="000204B1" w:rsidRDefault="000204B1" w:rsidP="000204B1">
      <w:pPr>
        <w:pStyle w:val="Recuodecorpodetexto22"/>
        <w:pageBreakBefore/>
        <w:ind w:firstLine="0"/>
        <w:jc w:val="center"/>
      </w:pPr>
      <w:r w:rsidRPr="000204B1">
        <w:rPr>
          <w:b/>
        </w:rPr>
        <w:t>ANEXO II</w:t>
      </w:r>
    </w:p>
    <w:p w14:paraId="7205CB36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MODELO DE PLANILHA DE PROPOSTA</w:t>
      </w:r>
    </w:p>
    <w:p w14:paraId="6351D013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853AD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Razão social:________________________________________________________________</w:t>
      </w:r>
    </w:p>
    <w:p w14:paraId="589EE777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CNPJ nº _________________________ Inscrição Estadual nº _______________________</w:t>
      </w:r>
    </w:p>
    <w:p w14:paraId="6322B557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Endereço: __________________________________________________________________</w:t>
      </w:r>
    </w:p>
    <w:p w14:paraId="4593C723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Telefone(s):_________________________________________________________________</w:t>
      </w:r>
    </w:p>
    <w:p w14:paraId="514B5F35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E-mail(s):___________________________________________________________________</w:t>
      </w:r>
    </w:p>
    <w:p w14:paraId="539057C2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38FB5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492CF19D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 xml:space="preserve">Ref.: Pregão Eletrônico nº 079/2025 - Proposta Comercial </w:t>
      </w:r>
    </w:p>
    <w:p w14:paraId="5C3DEC39" w14:textId="77777777" w:rsidR="000204B1" w:rsidRPr="000204B1" w:rsidRDefault="000204B1" w:rsidP="000204B1">
      <w:pPr>
        <w:pStyle w:val="Standard"/>
        <w:jc w:val="both"/>
        <w:rPr>
          <w:b/>
          <w:bCs/>
          <w:sz w:val="24"/>
          <w:szCs w:val="24"/>
        </w:rPr>
      </w:pPr>
      <w:r w:rsidRPr="000204B1">
        <w:rPr>
          <w:b/>
          <w:bCs/>
          <w:sz w:val="24"/>
          <w:szCs w:val="24"/>
        </w:rPr>
        <w:t>OBJETO:</w:t>
      </w:r>
      <w:r w:rsidRPr="000204B1">
        <w:rPr>
          <w:sz w:val="24"/>
          <w:szCs w:val="24"/>
        </w:rPr>
        <w:t xml:space="preserve"> </w:t>
      </w:r>
      <w:r w:rsidRPr="000204B1">
        <w:rPr>
          <w:b/>
          <w:bCs/>
          <w:sz w:val="24"/>
          <w:szCs w:val="24"/>
        </w:rPr>
        <w:t>REGISTRO DE PREÇOS PARA AQUISIÇÕES FUTURAS E PARCELADAS DE CARNES E EMBUTIDOS PARA CONSUMO NA MERENDA ESCOLAR, CORPO DE BOMBEIROS E DESENVOLVIMENTO SOCIAL</w:t>
      </w:r>
    </w:p>
    <w:p w14:paraId="4E9C3EE4" w14:textId="77777777" w:rsidR="000204B1" w:rsidRPr="000204B1" w:rsidRDefault="000204B1" w:rsidP="000204B1">
      <w:pPr>
        <w:pStyle w:val="Standard"/>
        <w:jc w:val="both"/>
        <w:rPr>
          <w:b/>
          <w:bCs/>
          <w:sz w:val="24"/>
          <w:szCs w:val="24"/>
        </w:rPr>
      </w:pPr>
    </w:p>
    <w:tbl>
      <w:tblPr>
        <w:tblW w:w="5005" w:type="pct"/>
        <w:jc w:val="center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4"/>
        <w:gridCol w:w="667"/>
        <w:gridCol w:w="801"/>
        <w:gridCol w:w="3813"/>
        <w:gridCol w:w="1119"/>
        <w:gridCol w:w="938"/>
        <w:gridCol w:w="1078"/>
      </w:tblGrid>
      <w:tr w:rsidR="000204B1" w:rsidRPr="000204B1" w14:paraId="6954F40E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259827" w14:textId="77777777" w:rsidR="000204B1" w:rsidRPr="000204B1" w:rsidRDefault="000204B1" w:rsidP="007451B6">
            <w:pPr>
              <w:pStyle w:val="Contedodatabela"/>
              <w:jc w:val="center"/>
              <w:rPr>
                <w:sz w:val="24"/>
                <w:szCs w:val="24"/>
              </w:rPr>
            </w:pPr>
            <w:r w:rsidRPr="000204B1">
              <w:rPr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AFC84" w14:textId="77777777" w:rsidR="000204B1" w:rsidRPr="000204B1" w:rsidRDefault="000204B1" w:rsidP="007451B6">
            <w:pPr>
              <w:pStyle w:val="Contedodatabela"/>
              <w:jc w:val="center"/>
              <w:rPr>
                <w:sz w:val="24"/>
                <w:szCs w:val="24"/>
              </w:rPr>
            </w:pPr>
            <w:r w:rsidRPr="000204B1">
              <w:rPr>
                <w:b/>
                <w:bCs/>
                <w:color w:val="000000"/>
                <w:sz w:val="24"/>
                <w:szCs w:val="24"/>
              </w:rPr>
              <w:t>QNT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C62074" w14:textId="77777777" w:rsidR="000204B1" w:rsidRPr="000204B1" w:rsidRDefault="000204B1" w:rsidP="007451B6">
            <w:pPr>
              <w:pStyle w:val="Contedodatabela"/>
              <w:jc w:val="center"/>
              <w:rPr>
                <w:sz w:val="24"/>
                <w:szCs w:val="24"/>
              </w:rPr>
            </w:pPr>
            <w:r w:rsidRPr="000204B1">
              <w:rPr>
                <w:b/>
                <w:bCs/>
                <w:color w:val="000000"/>
                <w:sz w:val="24"/>
                <w:szCs w:val="24"/>
              </w:rPr>
              <w:t>UND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7ED71" w14:textId="77777777" w:rsidR="000204B1" w:rsidRPr="000204B1" w:rsidRDefault="000204B1" w:rsidP="007451B6">
            <w:pPr>
              <w:pStyle w:val="Contedodatabela"/>
              <w:jc w:val="center"/>
              <w:rPr>
                <w:sz w:val="24"/>
                <w:szCs w:val="24"/>
              </w:rPr>
            </w:pPr>
            <w:r w:rsidRPr="000204B1">
              <w:rPr>
                <w:b/>
                <w:bCs/>
                <w:color w:val="000000"/>
                <w:sz w:val="24"/>
                <w:szCs w:val="24"/>
              </w:rPr>
              <w:t>DESCRIÇÃO COMPLETA DO PRODUTO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BFBA" w14:textId="77777777" w:rsidR="000204B1" w:rsidRPr="000204B1" w:rsidRDefault="000204B1" w:rsidP="007451B6">
            <w:pPr>
              <w:pStyle w:val="Contedodatabe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04B1">
              <w:rPr>
                <w:b/>
                <w:bCs/>
                <w:color w:val="000000"/>
                <w:sz w:val="24"/>
                <w:szCs w:val="24"/>
              </w:rPr>
              <w:t>MARCA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F478" w14:textId="77777777" w:rsidR="000204B1" w:rsidRPr="000204B1" w:rsidRDefault="000204B1" w:rsidP="007451B6">
            <w:pPr>
              <w:pStyle w:val="Contedodatabe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04B1">
              <w:rPr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9EBF" w14:textId="77777777" w:rsidR="000204B1" w:rsidRPr="000204B1" w:rsidRDefault="000204B1" w:rsidP="007451B6">
            <w:pPr>
              <w:pStyle w:val="Contedodatabela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04B1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0204B1" w:rsidRPr="000204B1" w14:paraId="6DD598DC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A1DC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80E4" w14:textId="77777777" w:rsidR="000204B1" w:rsidRPr="000204B1" w:rsidRDefault="000204B1" w:rsidP="007451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69FE" w14:textId="77777777" w:rsidR="000204B1" w:rsidRPr="000204B1" w:rsidRDefault="000204B1" w:rsidP="007451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13D5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Almôndega de carne bovina 15gr - kg</w:t>
            </w:r>
          </w:p>
          <w:p w14:paraId="4DF6B535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Com baixo teor de sódio, na porção de 80gr até 211mg de sódio. Embalagem primária: polietileno atóxica, resistente, com etiqueta interna de identificação, com vedação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termosoldada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, sem perfurações, de aproximadamente 2kg. Embalagem secundária: caixa de papelão ondulada reforçada, lacrada, contendo até 4kg. Validade não inferior a 04 meses. Na entrega do produto, deverá ter data de fabricação máxima de 30 dias.</w:t>
            </w:r>
          </w:p>
          <w:p w14:paraId="0C92A293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9F97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5AEB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B4FA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6877FA94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56190C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0BB535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9.940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336F8B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B17AA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bovina – patinho – em cubos ou tiras – cong. IQF - kg</w:t>
            </w:r>
          </w:p>
          <w:p w14:paraId="47D7AB7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Carne bovina crua, no corte patinho, abatidos sob inspeção veterinária, manipulada sob condições de higiene conforme orientação do RIISPOA/MAPA, com congelamento através da tecnologia ´IQF´ (Congelamento Individual). A carne bovina em iscas ou </w:t>
            </w:r>
            <w:proofErr w:type="gram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cubos congelada</w:t>
            </w:r>
            <w:proofErr w:type="gram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no </w:t>
            </w: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corte patinho deverá apresentar no máximo 5% (cinco por cento) de gordura total, livre de parasitos, sujidades e larvas e de qualquer espécie, isento de aditivos, isento de substância contaminante que possa alterá-la ou encobrir qualquer alteração. Embalagem primária: saco plástico flexível, de material atóxico, transparente, com vedação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termossoldada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, resistente ao manuseio, transporte, garantindo a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hermeticidade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até a utilização final, com peso líquido de até (dois) quilos de carne por pacote. Embalagem secundária: caixas de papelão ondulado, reforçado.  Validade não inferior a 12 meses. Na entrega do produto, deverá ter data de fabricação máxima de 30 dias. É obrigatório nos rótulos das embalagens primárias e secundárias a identificação do nome da empresa, CNPJ, marca do produto, datas de fabricação, data de validade e lote do produto. Na caixa de papelão é necessário ter especificado o peso bruto e líquido da carne. No pacote é obrigatório ter a identificação de seu peso líquido.</w:t>
            </w:r>
          </w:p>
          <w:p w14:paraId="37D93AB0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Principal – Ampla Participação.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AD389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610412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E6131C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7E2CC50E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DEB3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5830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3.310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F723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E16A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bovina – patinho – em cubos ou tiras – cong. IQF - kg</w:t>
            </w:r>
          </w:p>
          <w:p w14:paraId="2A408856" w14:textId="77777777" w:rsidR="000204B1" w:rsidRPr="000204B1" w:rsidRDefault="000204B1" w:rsidP="007451B6">
            <w:pPr>
              <w:spacing w:after="0" w:line="240" w:lineRule="auto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Carne bovina crua, no corte patinho, abatidos sob inspeção veterinária, manipulada sob condições de higiene conforme orientação do RIISPOA/MAPA, com congelamento através da tecnologia ´IQF´ (Congelamento Individual). A carne bovina em iscas ou </w:t>
            </w:r>
            <w:proofErr w:type="gram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cubos congelada</w:t>
            </w:r>
            <w:proofErr w:type="gram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no corte patinho deverá apresentar no máximo 5% (cinco por cento) de gordura total, livre de parasitos, </w:t>
            </w: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sujidades e larvas e de qualquer espécie, isento de aditivos, isento de substância contaminante que possa alterá-la ou encobrir qualquer alteração. Embalagem primária: saco plástico flexível, de material atóxico, transparente, com vedação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termossoldada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, resistente ao manuseio, transporte, garantindo a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hermeticidade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até a utilização final, com peso líquido de até (dois) quilos de carne por pacote. Embalagem secundária: caixas de papelão ondulado, reforçado.  Validade não inferior a 12 meses. Na entrega do produto, deverá ter data de fabricação máxima de 30 dias. É obrigatório nos rótulos das embalagens primárias e secundárias a identificação do nome da empresa, CNPJ, marca do produto, datas de fabricação, data de validade e lote do produto. Na caixa de papelão é necessário ter especificado o peso bruto e líquido da carne. No pacote é obrigatório ter a identificação de seu peso líquido.</w:t>
            </w:r>
          </w:p>
          <w:p w14:paraId="08BB0338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22C2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34C8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C15B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2D54B1FC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9093D0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83516D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12.075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D7ABA6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E0CC1C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bovina – patinho – moída – congelamento IQF - kg</w:t>
            </w:r>
          </w:p>
          <w:p w14:paraId="5E03089D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Carne de bovino, corte Patinho, congelamento individual (IQF). Embalagem primária: em sacos plásticos de polietileno, de material atóxico, transparentes, de aproximadamente 02 kg e com rotulagem; Embalagem secundária: caixa de papelão ondulado, reforçado, lacrado, de até 20 kg, contendo as informações de acordo com a legislação vigente.  Validade não inferior a 12 meses. Na entrega do produto, deverá ter data de fabricação máxima de 30 dias.</w:t>
            </w:r>
          </w:p>
          <w:p w14:paraId="356E62F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D6DE0A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1116B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A0AE8A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2F78EFFC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CDFD3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5BE0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4.025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5906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FAF2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bovina – patinho – moída – congelamento IQF - kg</w:t>
            </w:r>
          </w:p>
          <w:p w14:paraId="28A6DF7F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Carne de bovino, corte Patinho, congelamento individual (IQF). Embalagem primária: em sacos plásticos de polietileno, de material atóxico, transparentes, de aproximadamente 02 kg e com rotulagem; Embalagem secundária: caixa de papelão ondulado, reforçado, lacrado, de até 20 kg, contendo as informações de acordo com a legislação vigente.  Validade não inferior a 12 meses. Na entrega do produto, deverá ter data de fabricação máxima de 30 dias.</w:t>
            </w:r>
          </w:p>
          <w:p w14:paraId="24D8CCDA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862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B65E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2331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417CB79C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9B6093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D4D2EC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3.825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AC9AAC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B6AAC0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bovina bife de alcatra “IQF” - kg</w:t>
            </w:r>
          </w:p>
          <w:p w14:paraId="15C161BE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Bife de alcatra com média de peso de 150 a 200 gr. A carne deve estar limpa, isenta de aparas, ossos, excessos de gorduras, nódulos e cartilagens. Congelamento através da tecnologia ´IQF´ (Congelamento Individual). O produto deverá ter registro no Órgão competente. Embalagem primária: saco plástico de polietileno, de material atóxico, transparente e resistente, com etiqueta interna de identificação, com vedação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termossoldada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. Peso liquido aproximado de 2kg. Embalagem secundária: caixas de papelão ondulado, reforçado, contendo peso liquido de até 12 kg. Validade não inferior a 12 meses. Na entrega do produto, deverá ter data de fabricação máxima de 30 dias.  Validade impressa na etiqueta interna.</w:t>
            </w:r>
          </w:p>
          <w:p w14:paraId="36CF6F45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EC7B37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FBBF4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1A6AB6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13ECC21A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C04C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A21A3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1.275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57FC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3C5B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bovina bife de alcatra “IQF” - kg</w:t>
            </w:r>
          </w:p>
          <w:p w14:paraId="09A558C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Bife de alcatra com média de peso de 150 a 200 gr. A carne deve estar limpa, isenta de aparas, ossos, excessos de gorduras, nódulos e cartilagens. Congelamento através da tecnologia ´IQF´ (Congelamento Individual). O produto deverá ter registro no Órgão competente. Embalagem primária: saco plástico de polietileno, de material atóxico, transparente e resistente, com etiqueta interna de identificação, com vedação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termossoldada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. Peso liquido aproximado de 2kg. Embalagem secundária: caixas de papelão ondulado, reforçado, contendo peso liquido de até 12 kg. Validade não inferior a 12 meses. Na entrega do produto, deverá ter data de fabricação máxima de 30 dias.  Validade impressa na etiqueta interna.</w:t>
            </w:r>
          </w:p>
          <w:p w14:paraId="274BD5D0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4848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C314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BB6B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08AB8C2D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DF2773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F955F9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11.925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3FA36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82D1C5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de frango – coxa e sobrecoxa - kg</w:t>
            </w:r>
          </w:p>
          <w:p w14:paraId="5EB63879" w14:textId="77777777" w:rsidR="000204B1" w:rsidRPr="000204B1" w:rsidRDefault="000204B1" w:rsidP="007451B6">
            <w:pPr>
              <w:autoSpaceDE w:val="0"/>
              <w:autoSpaceDN w:val="0"/>
              <w:spacing w:after="0" w:line="240" w:lineRule="auto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Desossada e sem pele, congelamento normal, sem cartilagem dura e/ou materiais estranhos. Embalagem primária: sacos plásticos de material transparente, atóxico, com peso de até 02 kg; embalagem secundária de caixas de papelão ondulado, reforçadas, com peso de até 25 kg. O produto deverá ser rotulado e estar de acordo com a legislação vigente. Nos rótulos das embalagens primária e secundária deverão constar de forma clara e indelével as seguintes informações: Nome e endereço do </w:t>
            </w: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abatedouro, constando obrigatoriamente registro no SIF/SISP; Identificação completa do produto; Data de fabricação, prazo de validade e prazo máximo para consumo; Temperatura de estocagem, armazenamento e conservação; Peso líquido; Condições de armazenamento. O prazo de validade do produto deverá ser de 01 ano em temperatura de -12ºC a -18ºC e na data de entrega deverá ter fabricação máxima de 30 dias.</w:t>
            </w:r>
          </w:p>
          <w:p w14:paraId="0FA165DB" w14:textId="77777777" w:rsidR="000204B1" w:rsidRPr="000204B1" w:rsidRDefault="000204B1" w:rsidP="007451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CD4B9D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AA3B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C6BF7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359F7C52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5551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EDC64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3.975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CB9C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4ED00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de frango – coxa e sobrecoxa - kg</w:t>
            </w:r>
          </w:p>
          <w:p w14:paraId="3A54DDDC" w14:textId="77777777" w:rsidR="000204B1" w:rsidRPr="000204B1" w:rsidRDefault="000204B1" w:rsidP="007451B6">
            <w:pPr>
              <w:autoSpaceDE w:val="0"/>
              <w:autoSpaceDN w:val="0"/>
              <w:spacing w:after="0" w:line="240" w:lineRule="auto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Desossada e sem pele, congelamento normal, sem cartilagem dura e/ou materiais estranhos. Embalagem primária: sacos plásticos de material transparente, atóxico, com peso de até 02 kg; embalagem secundária de caixas de papelão ondulado, reforçadas, com peso de até 25 kg. O produto deverá ser rotulado e estar de acordo com a legislação vigente. Nos rótulos das embalagens primária e secundária deverão constar de forma clara e indelével as seguintes informações: Nome e endereço do abatedouro, constando obrigatoriamente registro no SIF/SISP; Identificação completa do produto; Data de fabricação, prazo de validade e prazo máximo para consumo; Temperatura de estocagem, armazenamento e conservação; Peso líquido; Condições de armazenamento. O prazo de validade do produto deverá ser de 01 ano em temperatura de -12ºC a -18ºC e na data de entrega deverá ter fabricação máxima de 30 dias.</w:t>
            </w:r>
          </w:p>
          <w:p w14:paraId="64D017FD" w14:textId="77777777" w:rsidR="000204B1" w:rsidRPr="000204B1" w:rsidRDefault="000204B1" w:rsidP="007451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214D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B3906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81E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7388C7A6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123DD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79B978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7.500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CCDE74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7EC1E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de frango – meio peito – congelamento IQF - kg</w:t>
            </w:r>
          </w:p>
          <w:p w14:paraId="34E1E335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Desossado e sem pele, congelamento através da tecnologia ´IQF´ (Congelamento Individual). Embalagem primária: pacotes transparentes, material atóxico, de 01kg à 02 kg e embalagem secundária de caixas de papelão ondulado, reforçado de até 20kg. Validade não inferior a 12 meses. Na entrega do produto, deverá ter data de fabricação máxima de 30 dias.  O produto deverá ser rotulado de acordo com a legislação vigente e ter registro no Órgão competente.</w:t>
            </w:r>
          </w:p>
          <w:p w14:paraId="58D640BE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7EA6B8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EB7AF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69A26B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74477FA7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10E8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579CF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D8C2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6D28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de frango – meio peito – congelamento IQF - kg</w:t>
            </w:r>
          </w:p>
          <w:p w14:paraId="018E79D7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Desossado e sem pele, congelamento através da tecnologia ´IQF´ (Congelamento Individual). Embalagem primária: pacotes transparentes, material atóxico, de 01kg à 02 kg e embalagem secundária de caixas de papelão ondulado, reforçado de até 20kg. Validade não inferior a 12 meses. Na entrega do produto, deverá ter data de fabricação máxima de 30 dias.  O produto deverá ser rotulado de acordo com a legislação vigente e ter registro no Órgão competente.</w:t>
            </w:r>
          </w:p>
          <w:p w14:paraId="51E4EC92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711C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41CD6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F32A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659126FC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91676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DFA32D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8.700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83EE5B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5C0062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de frango – peito em cubos – cong. “IQF” - kg</w:t>
            </w:r>
          </w:p>
          <w:p w14:paraId="7D879C05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Desossado e sem pele, cortado em cubos, congelamento através da </w:t>
            </w: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tecnologia ´IQF´ (Congelamento Individual). Embalagem primária: pacotes transparentes, material atóxico, de 01kg à 02 kg e embalagem secundária de caixas de papelão ondulado, reforçado de até 20kg. Validade não inferior a 12 meses. Na entrega do produto, deverá ter data de fabricação máxima de 30 dias.  O produto deverá ser rotulado de acordo com a legislação vigente e ter registro no Órgão competente</w:t>
            </w:r>
          </w:p>
          <w:p w14:paraId="567965B9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0586E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8D2EDA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4B588F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479F2E14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84DE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E90D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2.900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37E9A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C9C7B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de frango – peito em cubos – cong. “IQF” - kg</w:t>
            </w:r>
          </w:p>
          <w:p w14:paraId="11FBFFEA" w14:textId="77777777" w:rsidR="000204B1" w:rsidRPr="000204B1" w:rsidRDefault="000204B1" w:rsidP="007451B6">
            <w:pPr>
              <w:spacing w:after="0" w:line="240" w:lineRule="auto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Desossado e sem pele, cortado em cubos, congelamento através da tecnologia ´IQF´ (Congelamento Individual). Embalagem primária: pacotes transparentes, material atóxico, de 01kg à 02 kg e embalagem secundária de caixas de papelão ondulado, reforçado de até 20kg. Validade não inferior a 12 meses. Na entrega do produto, deverá ter data de fabricação máxima de 30 dias.  O produto deverá ser rotulado de acordo com a legislação vigente e ter registro no Órgão competente.</w:t>
            </w:r>
          </w:p>
          <w:p w14:paraId="0B9576C6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3755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BAEE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50A77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7B951AB8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B78D9B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C05311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4.650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3F9242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DADB12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de suíno – lombo inteiro desossado – kg</w:t>
            </w:r>
          </w:p>
          <w:p w14:paraId="45132D5C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 xml:space="preserve">Peça de carne inteira congelada, desossada, limpa, isenta de aparas, isenta de ossos, excessos de gordura, nódulos e cartilagens. A carne deverá estar pronta para manuseio, sem a necessidade de eventual limpeza ou retirada de aparas no pré-preparo. Embalagem primária: saco plástico, transparente, atóxico, de até 5 kg e </w:t>
            </w:r>
            <w:r w:rsidRPr="00020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embalagem secundária: caixa de papelão ondulado, reforçado de até 25 kg; com etiqueta na embalagem primária e secundária. Validade não inferior a 12 meses. Na entrega do produto, deverá ter data de fabricação máxima de 30 dias.</w:t>
            </w:r>
          </w:p>
          <w:p w14:paraId="0BC00AF3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70CEA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B5270D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A7E8A7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176FA0EF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ECB2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B3935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1.550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EB092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8B6DE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Carne de suíno – lombo inteiro desossado – kg</w:t>
            </w:r>
          </w:p>
          <w:p w14:paraId="57AC36B8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Peça de carne inteira congelada, desossada, limpa, isenta de aparas, isenta de ossos, excessos de gordura, nódulos e cartilagens. A carne deverá estar pronta para manuseio, sem a necessidade de eventual limpeza ou retirada de aparas no pré-preparo. Embalagem primária: saco plástico, transparente, atóxico, de até 5 kg e embalagem secundária: caixa de papelão ondulado, reforçado de até 25 kg; com etiqueta na embalagem primária e secundária. Validade não inferior a 12 meses. Na entrega do produto, deverá ter data de fabricação máxima de 30 dias.</w:t>
            </w:r>
          </w:p>
          <w:p w14:paraId="04BC030B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7A70" w14:textId="77777777" w:rsidR="000204B1" w:rsidRPr="000204B1" w:rsidRDefault="000204B1" w:rsidP="0074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F26D" w14:textId="77777777" w:rsidR="000204B1" w:rsidRPr="000204B1" w:rsidRDefault="000204B1" w:rsidP="0074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73457" w14:textId="77777777" w:rsidR="000204B1" w:rsidRPr="000204B1" w:rsidRDefault="000204B1" w:rsidP="0074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4B1" w:rsidRPr="000204B1" w14:paraId="48649970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7DB490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84B394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7.050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EA289B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4951B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Carne de suíno – pernil em cubos – Kg </w:t>
            </w:r>
          </w:p>
          <w:p w14:paraId="4A78FBA2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 xml:space="preserve">Pernil suíno desossado, cortado em cubos (cubos de 3 cm por 3 cm), isento de aparas, couro, ossos, excesso de gorduras, nódulos e cartilagens. A carne deverá estar pronta para manuseio, sem a necessidade de eventual limpeza ou retirada de aparas no pré-preparo. Embalagem primária: saco plástico, transparente, atóxico, de até 5 kg e embalagem secundária: caixa de papelão ondulado, reforçado de até 25 kg; com etiqueta na </w:t>
            </w:r>
            <w:r w:rsidRPr="00020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embalagem primária e secundária. Validade não inferior a 12 meses. Na entrega do produto, deverá ter data de fabricação máxima de 30 dias.</w:t>
            </w:r>
          </w:p>
          <w:p w14:paraId="1E5A52FD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2E8549" w14:textId="77777777" w:rsidR="000204B1" w:rsidRPr="000204B1" w:rsidRDefault="000204B1" w:rsidP="0074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BBFF09" w14:textId="77777777" w:rsidR="000204B1" w:rsidRPr="000204B1" w:rsidRDefault="000204B1" w:rsidP="0074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33DAFC" w14:textId="77777777" w:rsidR="000204B1" w:rsidRPr="000204B1" w:rsidRDefault="000204B1" w:rsidP="0074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4B1" w:rsidRPr="000204B1" w14:paraId="6634FF05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F37C0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A754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2.350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0E8B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9D9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Carne de suíno – pernil em cubos – Kg </w:t>
            </w:r>
          </w:p>
          <w:p w14:paraId="63AA7B05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Pernil suíno desossado, cortado em cubos (cubos de 3 cm por 3 cm), isento de aparas, couro, ossos, excesso de gorduras, nódulos e cartilagens. A carne deverá estar pronta para manuseio, sem a necessidade de eventual limpeza ou retirada de aparas no pré-preparo. Embalagem primária: saco plástico, transparente, atóxico, de até 5 kg e embalagem secundária: caixa de papelão ondulado, reforçado de até 25 kg; com etiqueta na embalagem primária e secundária. Validade não inferior a 12 meses. Na entrega do produto, deverá ter data de fabricação máxima de 30 dias.</w:t>
            </w:r>
          </w:p>
          <w:p w14:paraId="1E3E49B5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E64E4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6B41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49B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645F6BB5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28413B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B22D1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2.440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3701C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00C73F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Empanados de peito de frango floculado - kg</w:t>
            </w:r>
          </w:p>
          <w:p w14:paraId="68E8BD5C" w14:textId="77777777" w:rsidR="000204B1" w:rsidRPr="000204B1" w:rsidRDefault="000204B1" w:rsidP="007451B6">
            <w:pPr>
              <w:spacing w:after="0" w:line="240" w:lineRule="auto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Empanados de peito de frango, reestruturado, </w:t>
            </w:r>
            <w:proofErr w:type="spellStart"/>
            <w:proofErr w:type="gram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pré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cozido</w:t>
            </w:r>
            <w:proofErr w:type="gram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e congelado, pesando de 20 a 30 gramas cada unidade. Composto de peito de frango sem pele, sem ossos, empanados com farinha de rosca flocada, sal e condimentos, congelados, com aspecto e sabor próprios. Prazo de validade: congelador (- 4ºC ou mais frio) - 04 meses e freezer ( -18ºC ou mais frio) 06 meses.  Embalagens:  Primária - Confeccionadas em plástico de alta densidade transparente, resistente, atóxica, compatível ao contato direto com alimentos, Lacre por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termossoldagem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. Embalagem de 1 kg.  Secundária: Caixa de papelão reforçada, resistente ao impacto e às condições de estocagem em sistema de congelamento. Capacidade de até 10 kg.</w:t>
            </w:r>
          </w:p>
          <w:p w14:paraId="43B56DD4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433E1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B13380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116BC0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331F16B0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D91E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2FFB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6B975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67FD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Empanados de peito de frango floculado - kg</w:t>
            </w:r>
          </w:p>
          <w:p w14:paraId="07B32E61" w14:textId="77777777" w:rsidR="000204B1" w:rsidRPr="000204B1" w:rsidRDefault="000204B1" w:rsidP="007451B6">
            <w:pPr>
              <w:spacing w:after="0" w:line="240" w:lineRule="auto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Empanados de peito de frango, reestruturado, </w:t>
            </w:r>
            <w:proofErr w:type="spellStart"/>
            <w:proofErr w:type="gram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pré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cozido</w:t>
            </w:r>
            <w:proofErr w:type="gram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e congelado, pesando de 20 a 30 gramas cada unidade. Composto de peito de frango sem pele, sem ossos, empanados com farinha de rosca flocada, sal e condimentos, congelados, com aspecto e sabor próprios. Prazo de validade: congelador (- 4ºC ou mais frio) - 04 meses e freezer ( -18ºC ou mais frio) 06 meses.  Embalagens:  Primária - Confeccionadas em plástico de alta densidade transparente, resistente, atóxica, compatível ao contato direto com alimentos, Lacre por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termossoldagem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. Embalagem de 1 kg.  Secundária: Caixa de papelão reforçada, resistente ao impacto e às condições de estocagem em sistema de congelamento. Capacidade de até 10 kg.</w:t>
            </w:r>
          </w:p>
          <w:p w14:paraId="0006EE13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F02C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59456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923E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198766C8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2053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E772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CB58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6BB05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Linguiça calabresa tradicional, congelada – kg</w:t>
            </w:r>
          </w:p>
          <w:p w14:paraId="594196AA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condicionada em embalagem à vácuo, transparente, atóxica, resistentes ao transporte e armazenamento, contendo peso líquido de até 3 (três) quilos. Rotulagem em conformidade com a legislação vigente e com o código de defesa do consumidor, carimbo n° SIF. O produto não deverá apresentar </w:t>
            </w: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superfície úmida, pegajosa, esbranquiçada, exsudato ou partes flácidas ou consistência anormal, com indícios de fermentação pútrida. Validade não inferior a 90 dias. Na entrega do produto deverá ter data de fabricação máxima de 30 dias.</w:t>
            </w: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43DEEAB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FA14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9095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6A4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683912D4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7EC358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90C1D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6.375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F2AC33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C4D726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Linguiça de pernil suíno congelada - kg</w:t>
            </w:r>
          </w:p>
          <w:p w14:paraId="417EB69B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Linguiça de pernil suíno; congelada, transportada e conservada a uma temperatura inferior a -12°C; Composta de pernil suíno, gordura suína, condimentos e outros ingredientes permitidos; Embalagem primaria flexível,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termoformada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a vácuo; Embalagem secundaria caixa de papelão reforçado; com validade mínima de 1 mês na data da entrega.</w:t>
            </w:r>
          </w:p>
          <w:p w14:paraId="35301E11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Principal – Ampla Participação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FE5024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52003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B9F001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46CB0AF5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3F41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A491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2.125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FD35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AC61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Linguiça de pernil suíno congelada - kg</w:t>
            </w:r>
          </w:p>
          <w:p w14:paraId="62BBD2B6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Linguiça de pernil suíno; congelada, transportada e conservada a uma temperatura inferior a -12°C; Composta de pernil suíno, gordura suína, condimentos e outros ingredientes permitidos; Embalagem primaria flexível,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termoformada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 a vácuo; Embalagem secundaria caixa de papelão reforçado; com validade mínima de 1 mês na data da entrega.</w:t>
            </w:r>
          </w:p>
          <w:p w14:paraId="5A8F8946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Item Cota Reservada – 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379E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858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AA24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703DFFF7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37B6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31BC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D36F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236DF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Presunto cozido em peça - kg</w:t>
            </w:r>
          </w:p>
          <w:p w14:paraId="1A7FD1EB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Presunto sem capa de gordura (magro), cozido, em peça de 3 a 4 Kg, resfriado, transportado e conservado em temperatura inferior a 8°c; Composto de pernil suíno, sal e outros </w:t>
            </w: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ingredientes permitidos; Com aspecto, cor, sabor e odor característicos; isento de sujidades e outros materiais estranhos; Embalagem primaria filme laminado transparente, devidamente fechada e atóxica; Embalagem secundaria caixa de papelão reforçado.</w:t>
            </w:r>
          </w:p>
          <w:p w14:paraId="34A4F419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520C0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2C0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174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620A2D15" w14:textId="77777777" w:rsidTr="000204B1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ACA1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866BF" w14:textId="77777777" w:rsidR="000204B1" w:rsidRPr="000204B1" w:rsidRDefault="000204B1" w:rsidP="0074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sz w:val="24"/>
                <w:szCs w:val="24"/>
              </w:rPr>
              <w:t>3.960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6116" w14:textId="77777777" w:rsidR="000204B1" w:rsidRPr="000204B1" w:rsidRDefault="000204B1" w:rsidP="0074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Quilo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6F92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/>
                <w:bCs/>
                <w:sz w:val="24"/>
                <w:szCs w:val="24"/>
              </w:rPr>
              <w:t>Salsicha mista congelada - kg</w:t>
            </w:r>
          </w:p>
          <w:p w14:paraId="0ED40112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Salsicha para sanduíche tipo "Hot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Dog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 xml:space="preserve">", composta de carne suína, bovina e ave, carne mecanicamente separada de ave, condimentos e outros ingredientes permitidos. As salsichas deverão ter peso unitário médio de 50 </w:t>
            </w:r>
            <w:proofErr w:type="spellStart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gr</w:t>
            </w:r>
            <w:proofErr w:type="spellEnd"/>
            <w:r w:rsidRPr="000204B1">
              <w:rPr>
                <w:rStyle w:val="Fontepargpadro1"/>
                <w:rFonts w:ascii="Times New Roman" w:hAnsi="Times New Roman" w:cs="Times New Roman"/>
                <w:bCs/>
                <w:sz w:val="24"/>
                <w:szCs w:val="24"/>
              </w:rPr>
              <w:t>, acondicionadas em embalagem à vácuo, transparente, atóxica, resistentes ao transporte e armazenamento, contendo peso líquido de 3 kg. Rotulagem em conformidade com a legislação vigente e com o código de defesa do consumidor, carimbo n° SIF. O produto não deverá apresentar superfície úmida, pegajosa, exsudato ou partes flácidas ou consistência anormal, com indícios de fermentação pútrida. Validade não inferior a 06 meses. Na entrega do produto deverá ter data de fabricação máxima de 30 dias.</w:t>
            </w:r>
          </w:p>
          <w:p w14:paraId="7639B886" w14:textId="77777777" w:rsidR="000204B1" w:rsidRPr="000204B1" w:rsidRDefault="000204B1" w:rsidP="007451B6">
            <w:pPr>
              <w:pStyle w:val="LO-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Exclusivo ME, EPP e Equiparadas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8D43C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B679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0E08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B1" w:rsidRPr="000204B1" w14:paraId="0A155D51" w14:textId="77777777" w:rsidTr="000204B1">
        <w:trPr>
          <w:jc w:val="center"/>
        </w:trPr>
        <w:tc>
          <w:tcPr>
            <w:tcW w:w="5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7936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 total da proposta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6ECC0" w14:textId="77777777" w:rsidR="000204B1" w:rsidRPr="000204B1" w:rsidRDefault="000204B1" w:rsidP="007451B6">
            <w:pPr>
              <w:pStyle w:val="LO-Normal"/>
              <w:jc w:val="both"/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04B1">
              <w:rPr>
                <w:rStyle w:val="Fontepargpadr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R$ </w:t>
            </w:r>
          </w:p>
        </w:tc>
      </w:tr>
    </w:tbl>
    <w:p w14:paraId="70A99E8D" w14:textId="77777777" w:rsidR="000204B1" w:rsidRPr="000204B1" w:rsidRDefault="000204B1" w:rsidP="000204B1">
      <w:pPr>
        <w:pStyle w:val="Standard"/>
        <w:jc w:val="both"/>
        <w:rPr>
          <w:b/>
          <w:bCs/>
          <w:sz w:val="24"/>
          <w:szCs w:val="24"/>
        </w:rPr>
      </w:pPr>
    </w:p>
    <w:p w14:paraId="363474EB" w14:textId="77777777" w:rsidR="000204B1" w:rsidRPr="000204B1" w:rsidRDefault="000204B1" w:rsidP="000204B1">
      <w:pPr>
        <w:pStyle w:val="Standard"/>
        <w:jc w:val="both"/>
        <w:rPr>
          <w:b/>
          <w:bCs/>
          <w:sz w:val="24"/>
          <w:szCs w:val="24"/>
        </w:rPr>
      </w:pPr>
    </w:p>
    <w:p w14:paraId="15763237" w14:textId="77777777" w:rsidR="000204B1" w:rsidRPr="000204B1" w:rsidRDefault="000204B1" w:rsidP="000204B1">
      <w:pPr>
        <w:pStyle w:val="Standard"/>
        <w:jc w:val="both"/>
        <w:rPr>
          <w:b/>
          <w:bCs/>
          <w:sz w:val="24"/>
          <w:szCs w:val="24"/>
        </w:rPr>
      </w:pPr>
    </w:p>
    <w:p w14:paraId="72712F76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6A6A4" w14:textId="77777777" w:rsidR="000204B1" w:rsidRPr="000204B1" w:rsidRDefault="000204B1" w:rsidP="000204B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4B1"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 (Opcional)</w:t>
      </w:r>
    </w:p>
    <w:p w14:paraId="7AA3ED9E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FB2F7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color w:val="000000"/>
          <w:sz w:val="24"/>
          <w:szCs w:val="24"/>
        </w:rPr>
        <w:t xml:space="preserve">Declaramos que em nossa proposta compreende a integralidade dos custos para atendimento dos direitos trabalhistas assegurados na Constituição Federal, nas leis trabalhistas, nas normas </w:t>
      </w:r>
      <w:r w:rsidRPr="00020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infralegais, nas convenções coletivas de trabalho e nos termos de ajustamento de conduta vigentes nesta data.</w:t>
      </w:r>
    </w:p>
    <w:p w14:paraId="09E1B594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FAE62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 w:rsidRPr="000204B1"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15D1A13F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23B7D8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435097A9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6FF19" w14:textId="77777777" w:rsidR="000204B1" w:rsidRPr="000204B1" w:rsidRDefault="000204B1" w:rsidP="000204B1">
      <w:pPr>
        <w:pStyle w:val="Ttulo30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24050740" w14:textId="77777777" w:rsidR="000204B1" w:rsidRPr="000204B1" w:rsidRDefault="000204B1" w:rsidP="000204B1">
      <w:pPr>
        <w:pStyle w:val="Ttulo30"/>
        <w:rPr>
          <w:b w:val="0"/>
          <w:sz w:val="24"/>
          <w:szCs w:val="24"/>
          <w:lang w:val="pt-BR"/>
        </w:rPr>
      </w:pPr>
    </w:p>
    <w:p w14:paraId="6FF3D952" w14:textId="77777777" w:rsidR="000204B1" w:rsidRPr="000204B1" w:rsidRDefault="000204B1" w:rsidP="000204B1">
      <w:pPr>
        <w:pStyle w:val="Corpodetexto"/>
        <w:rPr>
          <w:b/>
          <w:sz w:val="24"/>
          <w:szCs w:val="24"/>
          <w:lang w:val="pt-BR"/>
        </w:rPr>
      </w:pPr>
    </w:p>
    <w:p w14:paraId="78E50C08" w14:textId="77777777" w:rsidR="000204B1" w:rsidRPr="000204B1" w:rsidRDefault="000204B1" w:rsidP="000204B1">
      <w:pPr>
        <w:pStyle w:val="Ttulo30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____________________________________</w:t>
      </w:r>
    </w:p>
    <w:p w14:paraId="060B88D2" w14:textId="77777777" w:rsidR="000204B1" w:rsidRPr="000204B1" w:rsidRDefault="000204B1" w:rsidP="000204B1">
      <w:pPr>
        <w:pStyle w:val="Ttulo30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Nome e assinatura do representante legal</w:t>
      </w:r>
    </w:p>
    <w:p w14:paraId="038C81C9" w14:textId="77777777" w:rsidR="000204B1" w:rsidRPr="000204B1" w:rsidRDefault="000204B1" w:rsidP="000204B1">
      <w:pPr>
        <w:pStyle w:val="Ttulo30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RG nº...........................</w:t>
      </w:r>
    </w:p>
    <w:p w14:paraId="405BB6EA" w14:textId="77777777" w:rsidR="000204B1" w:rsidRPr="000204B1" w:rsidRDefault="000204B1" w:rsidP="000204B1">
      <w:pPr>
        <w:pStyle w:val="Ttulo30"/>
        <w:rPr>
          <w:b w:val="0"/>
          <w:sz w:val="24"/>
          <w:szCs w:val="24"/>
          <w:lang w:val="pt-BR"/>
        </w:rPr>
      </w:pPr>
    </w:p>
    <w:p w14:paraId="19850002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E0DC4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  <w:u w:val="single"/>
        </w:rPr>
        <w:t>PELO PROPONENTE</w:t>
      </w:r>
      <w:r w:rsidRPr="000204B1">
        <w:rPr>
          <w:rFonts w:ascii="Times New Roman" w:hAnsi="Times New Roman" w:cs="Times New Roman"/>
          <w:b/>
          <w:sz w:val="24"/>
          <w:szCs w:val="24"/>
        </w:rPr>
        <w:t>:</w:t>
      </w:r>
    </w:p>
    <w:p w14:paraId="1942E528" w14:textId="258BC92B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Nome Completo</w:t>
      </w:r>
      <w:r w:rsidRPr="000204B1">
        <w:rPr>
          <w:rFonts w:ascii="Times New Roman" w:hAnsi="Times New Roman" w:cs="Times New Roman"/>
          <w:sz w:val="24"/>
          <w:szCs w:val="24"/>
        </w:rPr>
        <w:t xml:space="preserve">: </w:t>
      </w:r>
      <w:r w:rsidRPr="000204B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</w:p>
    <w:p w14:paraId="365DF7EA" w14:textId="41839118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Cargo</w:t>
      </w:r>
      <w:r w:rsidRPr="000204B1">
        <w:rPr>
          <w:rFonts w:ascii="Times New Roman" w:hAnsi="Times New Roman" w:cs="Times New Roman"/>
          <w:sz w:val="24"/>
          <w:szCs w:val="24"/>
        </w:rPr>
        <w:t xml:space="preserve"> (exemplo: Sócio administrador, procurador, </w:t>
      </w:r>
      <w:proofErr w:type="spellStart"/>
      <w:r w:rsidRPr="000204B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204B1">
        <w:rPr>
          <w:rFonts w:ascii="Times New Roman" w:hAnsi="Times New Roman" w:cs="Times New Roman"/>
          <w:sz w:val="24"/>
          <w:szCs w:val="24"/>
        </w:rPr>
        <w:t>): _____________________________</w:t>
      </w:r>
    </w:p>
    <w:p w14:paraId="4DFC9151" w14:textId="39C85F25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CPF</w:t>
      </w:r>
      <w:r w:rsidRPr="000204B1">
        <w:rPr>
          <w:rFonts w:ascii="Times New Roman" w:hAnsi="Times New Roman" w:cs="Times New Roman"/>
          <w:sz w:val="24"/>
          <w:szCs w:val="24"/>
        </w:rPr>
        <w:t xml:space="preserve">: </w:t>
      </w:r>
      <w:r w:rsidRPr="000204B1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0204B1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0204B1">
        <w:rPr>
          <w:rFonts w:ascii="Times New Roman" w:hAnsi="Times New Roman" w:cs="Times New Roman"/>
          <w:b/>
          <w:sz w:val="24"/>
          <w:szCs w:val="24"/>
        </w:rPr>
        <w:tab/>
        <w:t>RG</w:t>
      </w:r>
      <w:r w:rsidRPr="000204B1">
        <w:rPr>
          <w:rFonts w:ascii="Times New Roman" w:hAnsi="Times New Roman" w:cs="Times New Roman"/>
          <w:sz w:val="24"/>
          <w:szCs w:val="24"/>
        </w:rPr>
        <w:t xml:space="preserve">: </w:t>
      </w:r>
      <w:r w:rsidRPr="000204B1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6D5FAAF0" w14:textId="0490F978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Endereço residencial completo</w:t>
      </w:r>
      <w:r w:rsidRPr="000204B1">
        <w:rPr>
          <w:rFonts w:ascii="Times New Roman" w:hAnsi="Times New Roman" w:cs="Times New Roman"/>
          <w:sz w:val="24"/>
          <w:szCs w:val="24"/>
        </w:rPr>
        <w:t xml:space="preserve">: </w:t>
      </w:r>
      <w:r w:rsidRPr="000204B1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14:paraId="0A2DA337" w14:textId="3BEE9E6C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Cidade e estado: __________________________________ CEP ____________________</w:t>
      </w:r>
    </w:p>
    <w:p w14:paraId="13DB295C" w14:textId="30369EC2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E-mail institucional</w:t>
      </w:r>
      <w:r w:rsidRPr="000204B1">
        <w:rPr>
          <w:rFonts w:ascii="Times New Roman" w:hAnsi="Times New Roman" w:cs="Times New Roman"/>
          <w:sz w:val="24"/>
          <w:szCs w:val="24"/>
        </w:rPr>
        <w:t xml:space="preserve">: </w:t>
      </w:r>
      <w:r w:rsidRPr="000204B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14:paraId="59CE609F" w14:textId="3320060F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E-mail pessoal</w:t>
      </w:r>
      <w:r w:rsidRPr="000204B1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14:paraId="5D5DA86C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sz w:val="24"/>
          <w:szCs w:val="24"/>
        </w:rPr>
        <w:t>Telefone</w:t>
      </w:r>
      <w:r w:rsidRPr="000204B1">
        <w:rPr>
          <w:rFonts w:ascii="Times New Roman" w:hAnsi="Times New Roman" w:cs="Times New Roman"/>
          <w:sz w:val="24"/>
          <w:szCs w:val="24"/>
        </w:rPr>
        <w:t xml:space="preserve">: </w:t>
      </w:r>
      <w:r w:rsidRPr="000204B1">
        <w:rPr>
          <w:rFonts w:ascii="Times New Roman" w:hAnsi="Times New Roman" w:cs="Times New Roman"/>
          <w:b/>
          <w:sz w:val="24"/>
          <w:szCs w:val="24"/>
        </w:rPr>
        <w:t>(_______</w:t>
      </w:r>
      <w:proofErr w:type="gramStart"/>
      <w:r w:rsidRPr="000204B1">
        <w:rPr>
          <w:rFonts w:ascii="Times New Roman" w:hAnsi="Times New Roman" w:cs="Times New Roman"/>
          <w:b/>
          <w:sz w:val="24"/>
          <w:szCs w:val="24"/>
        </w:rPr>
        <w:t>_)  _</w:t>
      </w:r>
      <w:proofErr w:type="gramEnd"/>
      <w:r w:rsidRPr="000204B1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6D133051" w14:textId="77777777" w:rsidR="000204B1" w:rsidRPr="000204B1" w:rsidRDefault="000204B1" w:rsidP="000204B1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</w:t>
      </w:r>
      <w:bookmarkStart w:id="0" w:name="_GoBack"/>
      <w:bookmarkEnd w:id="0"/>
      <w:r w:rsidRPr="000204B1">
        <w:rPr>
          <w:rFonts w:ascii="Times New Roman" w:hAnsi="Times New Roman" w:cs="Times New Roman"/>
          <w:b/>
          <w:bCs/>
          <w:sz w:val="24"/>
          <w:szCs w:val="24"/>
        </w:rPr>
        <w:t xml:space="preserve"> III</w:t>
      </w:r>
    </w:p>
    <w:p w14:paraId="143181A6" w14:textId="77777777" w:rsidR="000204B1" w:rsidRPr="000204B1" w:rsidRDefault="000204B1" w:rsidP="000204B1">
      <w:pPr>
        <w:pStyle w:val="Ttulo30"/>
        <w:jc w:val="both"/>
        <w:rPr>
          <w:sz w:val="24"/>
          <w:szCs w:val="24"/>
        </w:rPr>
      </w:pPr>
      <w:r w:rsidRPr="000204B1">
        <w:rPr>
          <w:sz w:val="24"/>
          <w:szCs w:val="24"/>
          <w:lang w:val="pt-BR"/>
        </w:rPr>
        <w:t>MODELO ARQUIVO DECLARAÇÕES (FASE HABILITAÇÃO) PREGÃO ELETRÔNICO nº 079/2025</w:t>
      </w:r>
    </w:p>
    <w:p w14:paraId="4A477846" w14:textId="77777777" w:rsidR="000204B1" w:rsidRPr="000204B1" w:rsidRDefault="000204B1" w:rsidP="000204B1">
      <w:pPr>
        <w:pStyle w:val="Ttulo30"/>
        <w:jc w:val="both"/>
        <w:rPr>
          <w:b w:val="0"/>
          <w:sz w:val="24"/>
          <w:szCs w:val="24"/>
          <w:lang w:val="pt-BR"/>
        </w:rPr>
      </w:pPr>
    </w:p>
    <w:p w14:paraId="32DDED66" w14:textId="77777777" w:rsidR="000204B1" w:rsidRPr="000204B1" w:rsidRDefault="000204B1" w:rsidP="000204B1">
      <w:pPr>
        <w:pStyle w:val="Ttulo30"/>
        <w:jc w:val="both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 xml:space="preserve">Eu ___________________ (nome completo), representante legal da empresa _____________________ (denominação da pessoa jurídica), participante do PREGÃO ELETRÔNICO nº 079/2025, da Prefeitura Municipal da Estância Turística de Ibitinga, DECLARO, sob as penas da lei: </w:t>
      </w:r>
    </w:p>
    <w:p w14:paraId="06E91EFA" w14:textId="77777777" w:rsidR="000204B1" w:rsidRPr="000204B1" w:rsidRDefault="000204B1" w:rsidP="000204B1">
      <w:pPr>
        <w:pStyle w:val="Ttulo30"/>
        <w:jc w:val="both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 xml:space="preserve">a) Nos termos do inciso VI do artigo 68 da Lei Federal nº 14.133/21, que a empresa se encontra em situação regular perante o Ministério do Trabalho, no que se refere à observância do disposto no inciso XXXIII do artigo 7º da Constituição Federal; </w:t>
      </w:r>
    </w:p>
    <w:p w14:paraId="385603C9" w14:textId="77777777" w:rsidR="000204B1" w:rsidRPr="000204B1" w:rsidRDefault="000204B1" w:rsidP="000204B1">
      <w:pPr>
        <w:pStyle w:val="Ttulo30"/>
        <w:jc w:val="both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 xml:space="preserve">b) Que a empresa atende às normas relativas à saúde e segurança no Trabalho, para os fins estabelecidos pelo parágrafo único do artigo 117 da Constituição do Estado de São Paulo; </w:t>
      </w:r>
    </w:p>
    <w:p w14:paraId="56DBFAE1" w14:textId="77777777" w:rsidR="000204B1" w:rsidRPr="000204B1" w:rsidRDefault="000204B1" w:rsidP="000204B1">
      <w:pPr>
        <w:pStyle w:val="Corpodetexto"/>
        <w:rPr>
          <w:sz w:val="24"/>
          <w:szCs w:val="24"/>
        </w:rPr>
      </w:pPr>
      <w:r w:rsidRPr="000204B1">
        <w:rPr>
          <w:sz w:val="24"/>
          <w:szCs w:val="24"/>
          <w:lang w:val="pt-BR"/>
        </w:rPr>
        <w:t>c) Declaramos, sob as penas da lei, que a empresa não foi declarada inidônea para licitar ou contratar com a Administração Pública e que até a presente data inexistem fatos impeditivos para sua habilitação no presente processo, ciente da obrigatoriedade de declarar ocorrências posteriores.</w:t>
      </w:r>
    </w:p>
    <w:p w14:paraId="503460CE" w14:textId="77777777" w:rsidR="000204B1" w:rsidRPr="000204B1" w:rsidRDefault="000204B1" w:rsidP="000204B1">
      <w:pPr>
        <w:pStyle w:val="Ttulo30"/>
        <w:jc w:val="both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d) Estar ciente da obrigação de manter o endereço da empresa atualizado junto a Prefeitura do Município de Ibitinga, e de que as notificações e comunicações formais decorrentes da execução do contrato serão efetuadas no endereço que constar em seu preâmbulo. Caso a empresa não seja encontrada, será notificada pelo Diário Oficial do Município de Ibitinga.</w:t>
      </w:r>
    </w:p>
    <w:p w14:paraId="04729B3A" w14:textId="77777777" w:rsidR="000204B1" w:rsidRPr="000204B1" w:rsidRDefault="000204B1" w:rsidP="000204B1">
      <w:pPr>
        <w:pStyle w:val="Corpodetexto"/>
        <w:rPr>
          <w:sz w:val="24"/>
          <w:szCs w:val="24"/>
        </w:rPr>
      </w:pPr>
      <w:r w:rsidRPr="000204B1">
        <w:rPr>
          <w:color w:val="000000"/>
          <w:sz w:val="24"/>
          <w:szCs w:val="24"/>
          <w:lang w:val="pt-BR"/>
        </w:rPr>
        <w:t>e) Que</w:t>
      </w:r>
      <w:r w:rsidRPr="000204B1">
        <w:rPr>
          <w:color w:val="000000"/>
          <w:sz w:val="24"/>
          <w:szCs w:val="24"/>
        </w:rPr>
        <w:t xml:space="preserve"> cumpr</w:t>
      </w:r>
      <w:r w:rsidRPr="000204B1">
        <w:rPr>
          <w:color w:val="000000"/>
          <w:sz w:val="24"/>
          <w:szCs w:val="24"/>
          <w:lang w:val="pt-BR"/>
        </w:rPr>
        <w:t>imos</w:t>
      </w:r>
      <w:r w:rsidRPr="000204B1">
        <w:rPr>
          <w:color w:val="000000"/>
          <w:sz w:val="24"/>
          <w:szCs w:val="24"/>
        </w:rPr>
        <w:t xml:space="preserve"> as exigências de reserva de cargos para pessoa com deficiência e para reabilitado da Previdência Social, previstas em lei e em outras normas específicas.</w:t>
      </w:r>
    </w:p>
    <w:p w14:paraId="3BB9B21F" w14:textId="77777777" w:rsidR="000204B1" w:rsidRPr="000204B1" w:rsidRDefault="000204B1" w:rsidP="000204B1">
      <w:pPr>
        <w:pStyle w:val="Ttulo30"/>
        <w:jc w:val="both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 xml:space="preserve">f) Para o caso de empresas em recuperação judicial: estar ciente de que no momento da assinatura do contrato deverei apresentar cópia do ato de nomeação do administrador judicial ou se o administrador for pessoa jurídica, o nome do profissional responsável pela condução do processo e, ainda, declaração, relatório ou documento equivalente do juízo ou do administrador, de que o plano de recuperação judicial está sendo cumprido; </w:t>
      </w:r>
    </w:p>
    <w:p w14:paraId="5DF335FD" w14:textId="77777777" w:rsidR="000204B1" w:rsidRPr="000204B1" w:rsidRDefault="000204B1" w:rsidP="000204B1">
      <w:pPr>
        <w:pStyle w:val="Ttulo30"/>
        <w:jc w:val="both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 xml:space="preserve">g) Para o caso de empresas em recuperação extrajudicial: estar ciente de que no momento da assinatura do contrato deverei apresentar comprovação documental de que as obrigações do plano de recuperação extrajudicial estão sendo cumpridas; </w:t>
      </w:r>
    </w:p>
    <w:p w14:paraId="566B05DF" w14:textId="77777777" w:rsidR="000204B1" w:rsidRPr="000204B1" w:rsidRDefault="000204B1" w:rsidP="000204B1">
      <w:pPr>
        <w:pStyle w:val="Corpodetexto"/>
        <w:rPr>
          <w:sz w:val="24"/>
          <w:szCs w:val="24"/>
        </w:rPr>
      </w:pPr>
      <w:r w:rsidRPr="000204B1">
        <w:rPr>
          <w:color w:val="FF0000"/>
          <w:sz w:val="24"/>
          <w:szCs w:val="24"/>
          <w:lang w:val="pt-BR"/>
        </w:rPr>
        <w:t>h</w:t>
      </w:r>
      <w:r w:rsidRPr="000204B1">
        <w:rPr>
          <w:color w:val="FF0000"/>
          <w:sz w:val="24"/>
          <w:szCs w:val="24"/>
        </w:rPr>
        <w:t>) Exclusivamente para o Microempresário Individual, Microempresa ou Empresa de Pequeno Porte:</w:t>
      </w:r>
      <w:r w:rsidRPr="000204B1">
        <w:rPr>
          <w:sz w:val="24"/>
          <w:szCs w:val="24"/>
        </w:rPr>
        <w:t xml:space="preserve"> seu enquadramento atende a condição de MEI, ME ou EPP, nos critérios previstos no artigo 3º da Lei Complementar Federal n° 123/2006, bem como sua não inclusão nas vedações previstas no mesmo diploma legal, e</w:t>
      </w:r>
    </w:p>
    <w:p w14:paraId="62CD297B" w14:textId="77777777" w:rsidR="000204B1" w:rsidRPr="000204B1" w:rsidRDefault="000204B1" w:rsidP="000204B1">
      <w:pPr>
        <w:pStyle w:val="Corpodetexto"/>
        <w:rPr>
          <w:sz w:val="24"/>
          <w:szCs w:val="24"/>
        </w:rPr>
      </w:pPr>
      <w:r w:rsidRPr="000204B1">
        <w:rPr>
          <w:color w:val="FF0000"/>
          <w:sz w:val="24"/>
          <w:szCs w:val="24"/>
          <w:lang w:val="pt-BR"/>
        </w:rPr>
        <w:t>i</w:t>
      </w:r>
      <w:r w:rsidRPr="000204B1">
        <w:rPr>
          <w:color w:val="FF0000"/>
          <w:sz w:val="24"/>
          <w:szCs w:val="24"/>
        </w:rPr>
        <w:t>) Exclusivamente para o Microempresário Individual, Microempresa ou Empresa de Pequeno Porte:</w:t>
      </w:r>
      <w:r w:rsidRPr="000204B1">
        <w:rPr>
          <w:sz w:val="24"/>
          <w:szCs w:val="24"/>
        </w:rPr>
        <w:t xml:space="preserve"> a licitante não possui qualquer dos impedimentos previstos nos §§ 4º e seguintes todos do artigo 3º da Lei Complementar nº 123, de 14 de dezembro de 2006, e alterações, cujos termos declara conhecer na íntegra. </w:t>
      </w:r>
    </w:p>
    <w:p w14:paraId="73BD3BFB" w14:textId="77777777" w:rsidR="000204B1" w:rsidRPr="000204B1" w:rsidRDefault="000204B1" w:rsidP="000204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b/>
          <w:bCs/>
          <w:sz w:val="24"/>
          <w:szCs w:val="24"/>
        </w:rPr>
        <w:t xml:space="preserve">J) </w:t>
      </w:r>
      <w:r w:rsidRPr="000204B1">
        <w:rPr>
          <w:rFonts w:ascii="Times New Roman" w:hAnsi="Times New Roman" w:cs="Times New Roman"/>
          <w:color w:val="FF0000"/>
          <w:sz w:val="24"/>
          <w:szCs w:val="24"/>
        </w:rPr>
        <w:t>Exclusivamente para o Microempresário Individual, Microempresa ou Empresa de Pequeno Porte:</w:t>
      </w:r>
      <w:r w:rsidRPr="00020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04B1">
        <w:rPr>
          <w:rFonts w:ascii="Times New Roman" w:hAnsi="Times New Roman" w:cs="Times New Roman"/>
          <w:sz w:val="24"/>
          <w:szCs w:val="24"/>
        </w:rPr>
        <w:t xml:space="preserve">Declaramos que não celebramos contratos com a Administração Pública cujos valores somados extrapolem a receita bruta máxima admitida para fins de enquadramento como empresa de pequeno porte. </w:t>
      </w:r>
    </w:p>
    <w:p w14:paraId="3DB30664" w14:textId="77777777" w:rsidR="000204B1" w:rsidRPr="000204B1" w:rsidRDefault="000204B1" w:rsidP="000204B1">
      <w:pPr>
        <w:pStyle w:val="Corpodetexto"/>
        <w:rPr>
          <w:b/>
          <w:bCs/>
          <w:sz w:val="24"/>
          <w:szCs w:val="24"/>
          <w:lang w:val="pt-BR"/>
        </w:rPr>
      </w:pPr>
      <w:r w:rsidRPr="000204B1">
        <w:rPr>
          <w:b/>
          <w:sz w:val="24"/>
          <w:szCs w:val="24"/>
          <w:lang w:val="pt-BR"/>
        </w:rPr>
        <w:lastRenderedPageBreak/>
        <w:t xml:space="preserve">j) </w:t>
      </w:r>
      <w:r w:rsidRPr="000204B1">
        <w:rPr>
          <w:b/>
          <w:bCs/>
          <w:sz w:val="24"/>
          <w:szCs w:val="24"/>
        </w:rPr>
        <w:t xml:space="preserve">DECLARO </w:t>
      </w:r>
      <w:r w:rsidRPr="000204B1">
        <w:rPr>
          <w:b/>
          <w:bCs/>
          <w:sz w:val="24"/>
          <w:szCs w:val="24"/>
          <w:lang w:val="pt-BR"/>
        </w:rPr>
        <w:t>atendimento</w:t>
      </w:r>
      <w:r w:rsidRPr="000204B1">
        <w:rPr>
          <w:b/>
          <w:bCs/>
          <w:sz w:val="24"/>
          <w:szCs w:val="24"/>
        </w:rPr>
        <w:t xml:space="preserve"> exat</w:t>
      </w:r>
      <w:r w:rsidRPr="000204B1">
        <w:rPr>
          <w:b/>
          <w:bCs/>
          <w:sz w:val="24"/>
          <w:szCs w:val="24"/>
          <w:lang w:val="pt-BR"/>
        </w:rPr>
        <w:t>o</w:t>
      </w:r>
      <w:r w:rsidRPr="000204B1">
        <w:rPr>
          <w:b/>
          <w:bCs/>
          <w:sz w:val="24"/>
          <w:szCs w:val="24"/>
        </w:rPr>
        <w:t xml:space="preserve"> </w:t>
      </w:r>
      <w:r w:rsidRPr="000204B1">
        <w:rPr>
          <w:b/>
          <w:bCs/>
          <w:sz w:val="24"/>
          <w:szCs w:val="24"/>
          <w:lang w:val="pt-BR"/>
        </w:rPr>
        <w:t>a</w:t>
      </w:r>
      <w:r w:rsidRPr="000204B1">
        <w:rPr>
          <w:b/>
          <w:bCs/>
          <w:sz w:val="24"/>
          <w:szCs w:val="24"/>
        </w:rPr>
        <w:t>o disposto no edital independente de sua descrição detalhada nesta proposta.</w:t>
      </w:r>
    </w:p>
    <w:p w14:paraId="18090E0F" w14:textId="77777777" w:rsidR="000204B1" w:rsidRPr="000204B1" w:rsidRDefault="000204B1" w:rsidP="000204B1">
      <w:pPr>
        <w:pStyle w:val="Ttulo30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2E6D2639" w14:textId="77777777" w:rsidR="000204B1" w:rsidRPr="000204B1" w:rsidRDefault="000204B1" w:rsidP="000204B1">
      <w:pPr>
        <w:pStyle w:val="Ttulo30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_________________________________</w:t>
      </w:r>
    </w:p>
    <w:p w14:paraId="2C602B34" w14:textId="77777777" w:rsidR="000204B1" w:rsidRPr="000204B1" w:rsidRDefault="000204B1" w:rsidP="000204B1">
      <w:pPr>
        <w:pStyle w:val="Ttulo30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Nome e assinatura do representante legal</w:t>
      </w:r>
    </w:p>
    <w:p w14:paraId="00664336" w14:textId="77777777" w:rsidR="000204B1" w:rsidRPr="000204B1" w:rsidRDefault="000204B1" w:rsidP="000204B1">
      <w:pPr>
        <w:pStyle w:val="Ttulo30"/>
        <w:rPr>
          <w:sz w:val="24"/>
          <w:szCs w:val="24"/>
        </w:rPr>
      </w:pPr>
      <w:r w:rsidRPr="000204B1">
        <w:rPr>
          <w:b w:val="0"/>
          <w:sz w:val="24"/>
          <w:szCs w:val="24"/>
          <w:lang w:val="pt-BR"/>
        </w:rPr>
        <w:t>RG nº...........................</w:t>
      </w:r>
    </w:p>
    <w:p w14:paraId="07A5E678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72C4A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6BACA2F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16EB2281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55976689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2C456E09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7E9B280E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215CAAA8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7B0BB563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0B3A8650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5F3F5B8A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1CA7AAFB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67571D99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14175C30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5F385C9A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10455E82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50475D8B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5CDC7FCD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121FC14E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67477B0A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3C482731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3714669B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24B1200D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3A276119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13C4D5C6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0149D0AB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07D6EB65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5B1128CE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3C574522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7B0406DC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</w:pPr>
    </w:p>
    <w:p w14:paraId="64881A22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  <w:br w:type="page"/>
      </w:r>
      <w:r w:rsidRPr="000204B1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</w:rPr>
        <w:lastRenderedPageBreak/>
        <w:t>ANEXO V</w:t>
      </w:r>
    </w:p>
    <w:p w14:paraId="545F8010" w14:textId="77777777" w:rsidR="000204B1" w:rsidRPr="000204B1" w:rsidRDefault="000204B1" w:rsidP="000204B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/>
        </w:rPr>
        <w:t>DECLARAÇÃO DE ENQUADRAMENTO COMO MICROEMPRESA OU EMPRESA DE PEQUENO PORTE</w:t>
      </w:r>
    </w:p>
    <w:p w14:paraId="6EC0CD5C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sz w:val="24"/>
          <w:szCs w:val="24"/>
        </w:rPr>
        <w:t>(em papel timbrado da licitante)</w:t>
      </w:r>
    </w:p>
    <w:p w14:paraId="759343AC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80410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0204B1" w:rsidRPr="000204B1" w14:paraId="34703554" w14:textId="77777777" w:rsidTr="007451B6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A6EA" w14:textId="77777777" w:rsidR="000204B1" w:rsidRPr="000204B1" w:rsidRDefault="000204B1" w:rsidP="0074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B1"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SEJAM ME/EPP, NOS TERMOS DO EDITAL.</w:t>
            </w:r>
          </w:p>
        </w:tc>
      </w:tr>
    </w:tbl>
    <w:p w14:paraId="4FBA9495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2F364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0264E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A7C84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sz w:val="24"/>
          <w:szCs w:val="24"/>
        </w:rPr>
        <w:t xml:space="preserve">Eu, ___________________________________, </w:t>
      </w:r>
      <w:r w:rsidRPr="000204B1">
        <w:rPr>
          <w:rFonts w:ascii="Times New Roman" w:hAnsi="Times New Roman" w:cs="Times New Roman"/>
          <w:bCs/>
          <w:sz w:val="24"/>
          <w:szCs w:val="24"/>
        </w:rPr>
        <w:t xml:space="preserve">portador do </w:t>
      </w:r>
      <w:r w:rsidRPr="000204B1">
        <w:rPr>
          <w:rFonts w:ascii="Times New Roman" w:hAnsi="Times New Roman" w:cs="Times New Roman"/>
          <w:sz w:val="24"/>
          <w:szCs w:val="24"/>
        </w:rPr>
        <w:t xml:space="preserve">RG nº </w:t>
      </w:r>
      <w:r w:rsidRPr="000204B1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0204B1">
        <w:rPr>
          <w:rFonts w:ascii="Times New Roman" w:hAnsi="Times New Roman" w:cs="Times New Roman"/>
          <w:sz w:val="24"/>
          <w:szCs w:val="24"/>
        </w:rPr>
        <w:t xml:space="preserve"> e do CPF nº </w:t>
      </w:r>
      <w:r w:rsidRPr="000204B1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0204B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204B1">
        <w:rPr>
          <w:rFonts w:ascii="Times New Roman" w:hAnsi="Times New Roman" w:cs="Times New Roman"/>
          <w:sz w:val="24"/>
          <w:szCs w:val="24"/>
        </w:rPr>
        <w:t xml:space="preserve"> representante legal do licitante ________________________ (</w:t>
      </w:r>
      <w:r w:rsidRPr="000204B1">
        <w:rPr>
          <w:rFonts w:ascii="Times New Roman" w:hAnsi="Times New Roman" w:cs="Times New Roman"/>
          <w:i/>
          <w:sz w:val="24"/>
          <w:szCs w:val="24"/>
        </w:rPr>
        <w:t>nome empresarial</w:t>
      </w:r>
      <w:r w:rsidRPr="000204B1">
        <w:rPr>
          <w:rFonts w:ascii="Times New Roman" w:hAnsi="Times New Roman" w:cs="Times New Roman"/>
          <w:sz w:val="24"/>
          <w:szCs w:val="24"/>
        </w:rPr>
        <w:t xml:space="preserve">), interessado em participar do Pregão Eletrônico nº ___/___, Processo n° ___/___, </w:t>
      </w:r>
      <w:r w:rsidRPr="000204B1">
        <w:rPr>
          <w:rFonts w:ascii="Times New Roman" w:hAnsi="Times New Roman" w:cs="Times New Roman"/>
          <w:b/>
          <w:sz w:val="24"/>
          <w:szCs w:val="24"/>
        </w:rPr>
        <w:t xml:space="preserve">DECLARO, </w:t>
      </w:r>
      <w:r w:rsidRPr="000204B1">
        <w:rPr>
          <w:rFonts w:ascii="Times New Roman" w:hAnsi="Times New Roman" w:cs="Times New Roman"/>
          <w:sz w:val="24"/>
          <w:szCs w:val="24"/>
        </w:rPr>
        <w:t xml:space="preserve">sob as penas da Lei, o seu enquadramento na condição de Microempresa ou Empresa de Pequeno Porte, nos critérios previstos no artigo 3º da Lei Complementar Federal n° 123/2006, bem como sua não inclusão nas vedações previstas no mesmo diploma legal. </w:t>
      </w:r>
    </w:p>
    <w:p w14:paraId="44B7A94C" w14:textId="77777777" w:rsidR="000204B1" w:rsidRPr="000204B1" w:rsidRDefault="000204B1" w:rsidP="000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69E2D" w14:textId="77777777" w:rsidR="000204B1" w:rsidRPr="000204B1" w:rsidRDefault="000204B1" w:rsidP="00020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4F0ED2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sz w:val="24"/>
          <w:szCs w:val="24"/>
        </w:rPr>
        <w:t>(Local e data).</w:t>
      </w:r>
    </w:p>
    <w:p w14:paraId="29F86C67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3644A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0B3F8E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91E7CD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C768CAB" w14:textId="77777777" w:rsidR="000204B1" w:rsidRPr="000204B1" w:rsidRDefault="000204B1" w:rsidP="00020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4B1"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</w:p>
    <w:p w14:paraId="6AFF7D38" w14:textId="77777777" w:rsidR="000204B1" w:rsidRPr="000204B1" w:rsidRDefault="000204B1" w:rsidP="000204B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73CC58" w14:textId="77777777" w:rsidR="000204B1" w:rsidRPr="000204B1" w:rsidRDefault="000204B1" w:rsidP="000204B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37347AE" w14:textId="77777777" w:rsidR="000204B1" w:rsidRPr="000204B1" w:rsidRDefault="000204B1" w:rsidP="000204B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918D6A" w14:textId="77777777" w:rsidR="000204B1" w:rsidRPr="000204B1" w:rsidRDefault="000204B1" w:rsidP="000204B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2EB05FC" w14:textId="77777777" w:rsidR="000204B1" w:rsidRPr="000204B1" w:rsidRDefault="000204B1" w:rsidP="000204B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D514C5F" w14:textId="77777777" w:rsidR="000204B1" w:rsidRPr="000204B1" w:rsidRDefault="000204B1" w:rsidP="000204B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2EB985B" w14:textId="77777777" w:rsidR="000204B1" w:rsidRPr="000204B1" w:rsidRDefault="000204B1" w:rsidP="000204B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409C3D" w14:textId="77777777" w:rsidR="000204B1" w:rsidRPr="000204B1" w:rsidRDefault="000204B1" w:rsidP="000204B1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69BCC" w14:textId="77777777" w:rsidR="000204B1" w:rsidRPr="000204B1" w:rsidRDefault="000204B1" w:rsidP="000204B1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2B075" w14:textId="77777777" w:rsidR="000204B1" w:rsidRPr="000204B1" w:rsidRDefault="000204B1" w:rsidP="000204B1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86021" w14:textId="77777777" w:rsidR="000204B1" w:rsidRPr="000204B1" w:rsidRDefault="000204B1" w:rsidP="000204B1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ECB3D8" w14:textId="77777777" w:rsidR="000204B1" w:rsidRPr="000204B1" w:rsidRDefault="000204B1" w:rsidP="000204B1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C47D9" w14:textId="77777777" w:rsidR="000204B1" w:rsidRPr="000204B1" w:rsidRDefault="000204B1" w:rsidP="000204B1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D3CA0" w14:textId="77777777" w:rsidR="000204B1" w:rsidRPr="000204B1" w:rsidRDefault="000204B1" w:rsidP="000204B1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BBC6F" w14:textId="77777777" w:rsidR="000204B1" w:rsidRPr="000204B1" w:rsidRDefault="000204B1" w:rsidP="000204B1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204B1" w:rsidRPr="000204B1" w:rsidSect="00D65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985" w:left="1701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B1C2" w14:textId="77777777" w:rsidR="00D65CF0" w:rsidRDefault="00D65CF0">
      <w:pPr>
        <w:spacing w:after="0" w:line="240" w:lineRule="auto"/>
      </w:pPr>
      <w:r>
        <w:separator/>
      </w:r>
    </w:p>
  </w:endnote>
  <w:endnote w:type="continuationSeparator" w:id="0">
    <w:p w14:paraId="04B4069D" w14:textId="77777777" w:rsidR="00D65CF0" w:rsidRDefault="00D6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BD4EF" w14:textId="77777777" w:rsidR="00D65CF0" w:rsidRDefault="00D65C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D24D" w14:textId="43A15A32" w:rsidR="00D65CF0" w:rsidRDefault="00D65CF0" w:rsidP="002B10CE">
    <w:pPr>
      <w:pStyle w:val="Rodap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70EB" w14:textId="77777777" w:rsidR="00D65CF0" w:rsidRDefault="00D65C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34B26" w14:textId="77777777" w:rsidR="00D65CF0" w:rsidRDefault="00D65CF0">
      <w:pPr>
        <w:spacing w:after="0" w:line="240" w:lineRule="auto"/>
      </w:pPr>
      <w:r>
        <w:separator/>
      </w:r>
    </w:p>
  </w:footnote>
  <w:footnote w:type="continuationSeparator" w:id="0">
    <w:p w14:paraId="5CEB6DF6" w14:textId="77777777" w:rsidR="00D65CF0" w:rsidRDefault="00D6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72E7" w14:textId="77777777" w:rsidR="00D65CF0" w:rsidRDefault="00D65C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200DFE3E" w:rsidR="00D65CF0" w:rsidRDefault="00D65CF0">
    <w:pPr>
      <w:pStyle w:val="Cabealh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455E" w14:textId="77777777" w:rsidR="00D65CF0" w:rsidRDefault="00D65C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674F76"/>
    <w:multiLevelType w:val="multilevel"/>
    <w:tmpl w:val="714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51076"/>
    <w:multiLevelType w:val="hybridMultilevel"/>
    <w:tmpl w:val="911C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006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00969"/>
    <w:rsid w:val="00015400"/>
    <w:rsid w:val="000204B1"/>
    <w:rsid w:val="000263F8"/>
    <w:rsid w:val="00026FAD"/>
    <w:rsid w:val="000462E4"/>
    <w:rsid w:val="00054DCD"/>
    <w:rsid w:val="00067CDC"/>
    <w:rsid w:val="00075675"/>
    <w:rsid w:val="000808B2"/>
    <w:rsid w:val="0008179D"/>
    <w:rsid w:val="000A26B1"/>
    <w:rsid w:val="000B0E87"/>
    <w:rsid w:val="000C6BD5"/>
    <w:rsid w:val="000D72C8"/>
    <w:rsid w:val="000E3679"/>
    <w:rsid w:val="000F247C"/>
    <w:rsid w:val="000F2A65"/>
    <w:rsid w:val="0010366A"/>
    <w:rsid w:val="001044A8"/>
    <w:rsid w:val="00105DC9"/>
    <w:rsid w:val="001072D0"/>
    <w:rsid w:val="001108FE"/>
    <w:rsid w:val="00122CB3"/>
    <w:rsid w:val="00125E59"/>
    <w:rsid w:val="00141FB5"/>
    <w:rsid w:val="00146749"/>
    <w:rsid w:val="0016594F"/>
    <w:rsid w:val="00195E4F"/>
    <w:rsid w:val="001A601D"/>
    <w:rsid w:val="001B1B2F"/>
    <w:rsid w:val="001B3E40"/>
    <w:rsid w:val="001B7C1B"/>
    <w:rsid w:val="001E3B50"/>
    <w:rsid w:val="001E6C77"/>
    <w:rsid w:val="001F1976"/>
    <w:rsid w:val="00203C08"/>
    <w:rsid w:val="00206263"/>
    <w:rsid w:val="0022070C"/>
    <w:rsid w:val="00225D2A"/>
    <w:rsid w:val="00226261"/>
    <w:rsid w:val="00230C26"/>
    <w:rsid w:val="00231C35"/>
    <w:rsid w:val="00233658"/>
    <w:rsid w:val="00242A7A"/>
    <w:rsid w:val="00242F0D"/>
    <w:rsid w:val="00253BE8"/>
    <w:rsid w:val="002542D9"/>
    <w:rsid w:val="00257425"/>
    <w:rsid w:val="00271DB0"/>
    <w:rsid w:val="00275A51"/>
    <w:rsid w:val="00276D9B"/>
    <w:rsid w:val="002772E4"/>
    <w:rsid w:val="0029766C"/>
    <w:rsid w:val="002A52B8"/>
    <w:rsid w:val="002A6D3A"/>
    <w:rsid w:val="002B10CE"/>
    <w:rsid w:val="002B20BE"/>
    <w:rsid w:val="002E3C02"/>
    <w:rsid w:val="00312572"/>
    <w:rsid w:val="0031484B"/>
    <w:rsid w:val="00325842"/>
    <w:rsid w:val="00332FB4"/>
    <w:rsid w:val="00340A1E"/>
    <w:rsid w:val="00344E34"/>
    <w:rsid w:val="003457BD"/>
    <w:rsid w:val="00356270"/>
    <w:rsid w:val="00363644"/>
    <w:rsid w:val="00370F63"/>
    <w:rsid w:val="003740F8"/>
    <w:rsid w:val="003C6898"/>
    <w:rsid w:val="003C7405"/>
    <w:rsid w:val="003E2742"/>
    <w:rsid w:val="003F0348"/>
    <w:rsid w:val="0041256B"/>
    <w:rsid w:val="00416E8C"/>
    <w:rsid w:val="00417C87"/>
    <w:rsid w:val="00433D04"/>
    <w:rsid w:val="004506B0"/>
    <w:rsid w:val="004613FD"/>
    <w:rsid w:val="004668DA"/>
    <w:rsid w:val="00471D53"/>
    <w:rsid w:val="00477D5A"/>
    <w:rsid w:val="004960E8"/>
    <w:rsid w:val="004A04F4"/>
    <w:rsid w:val="004A2CDD"/>
    <w:rsid w:val="004B0F50"/>
    <w:rsid w:val="004B1F80"/>
    <w:rsid w:val="004D1266"/>
    <w:rsid w:val="004D6259"/>
    <w:rsid w:val="004E2EE6"/>
    <w:rsid w:val="004E51D0"/>
    <w:rsid w:val="004F3585"/>
    <w:rsid w:val="004F45D1"/>
    <w:rsid w:val="004F5D52"/>
    <w:rsid w:val="00505FCA"/>
    <w:rsid w:val="00510701"/>
    <w:rsid w:val="00510CF7"/>
    <w:rsid w:val="00537E25"/>
    <w:rsid w:val="00557A88"/>
    <w:rsid w:val="00562C7E"/>
    <w:rsid w:val="005665E5"/>
    <w:rsid w:val="00574A49"/>
    <w:rsid w:val="005800D6"/>
    <w:rsid w:val="00583F7A"/>
    <w:rsid w:val="0058696D"/>
    <w:rsid w:val="00591B9E"/>
    <w:rsid w:val="00594339"/>
    <w:rsid w:val="005977F5"/>
    <w:rsid w:val="005A260A"/>
    <w:rsid w:val="005A2F73"/>
    <w:rsid w:val="005C4CB5"/>
    <w:rsid w:val="005D412A"/>
    <w:rsid w:val="005D4574"/>
    <w:rsid w:val="005D49B3"/>
    <w:rsid w:val="005E4D39"/>
    <w:rsid w:val="005E6C60"/>
    <w:rsid w:val="00602E35"/>
    <w:rsid w:val="00605AD4"/>
    <w:rsid w:val="0063008B"/>
    <w:rsid w:val="00630606"/>
    <w:rsid w:val="00643E17"/>
    <w:rsid w:val="006511C6"/>
    <w:rsid w:val="0066634D"/>
    <w:rsid w:val="00677239"/>
    <w:rsid w:val="00696C1A"/>
    <w:rsid w:val="006A4A2C"/>
    <w:rsid w:val="006B05E0"/>
    <w:rsid w:val="006F0566"/>
    <w:rsid w:val="006F2D4D"/>
    <w:rsid w:val="006F6129"/>
    <w:rsid w:val="006F63E9"/>
    <w:rsid w:val="00743D75"/>
    <w:rsid w:val="007516AA"/>
    <w:rsid w:val="00784031"/>
    <w:rsid w:val="007B3AF1"/>
    <w:rsid w:val="007B41A1"/>
    <w:rsid w:val="007B4FD9"/>
    <w:rsid w:val="007B7E27"/>
    <w:rsid w:val="007C028E"/>
    <w:rsid w:val="007C1F52"/>
    <w:rsid w:val="007C2FB6"/>
    <w:rsid w:val="007C4254"/>
    <w:rsid w:val="007C4316"/>
    <w:rsid w:val="007D1D66"/>
    <w:rsid w:val="007D3879"/>
    <w:rsid w:val="008123A9"/>
    <w:rsid w:val="00821814"/>
    <w:rsid w:val="00826EBE"/>
    <w:rsid w:val="00834E30"/>
    <w:rsid w:val="00850BA5"/>
    <w:rsid w:val="00861B9A"/>
    <w:rsid w:val="008640FB"/>
    <w:rsid w:val="008664AA"/>
    <w:rsid w:val="00885E45"/>
    <w:rsid w:val="00887F37"/>
    <w:rsid w:val="00891ED0"/>
    <w:rsid w:val="00895860"/>
    <w:rsid w:val="008A09FC"/>
    <w:rsid w:val="008A794E"/>
    <w:rsid w:val="008B000D"/>
    <w:rsid w:val="008C3666"/>
    <w:rsid w:val="008C535C"/>
    <w:rsid w:val="008D2E2C"/>
    <w:rsid w:val="008D54B2"/>
    <w:rsid w:val="008E1F03"/>
    <w:rsid w:val="008E3B4A"/>
    <w:rsid w:val="008F1676"/>
    <w:rsid w:val="008F4F4A"/>
    <w:rsid w:val="00912D40"/>
    <w:rsid w:val="00914767"/>
    <w:rsid w:val="009254C6"/>
    <w:rsid w:val="0092680B"/>
    <w:rsid w:val="00934595"/>
    <w:rsid w:val="00936009"/>
    <w:rsid w:val="009466C6"/>
    <w:rsid w:val="00961C3A"/>
    <w:rsid w:val="00973437"/>
    <w:rsid w:val="00980153"/>
    <w:rsid w:val="009B4301"/>
    <w:rsid w:val="009D1D69"/>
    <w:rsid w:val="009E4242"/>
    <w:rsid w:val="009E54E3"/>
    <w:rsid w:val="009E57F3"/>
    <w:rsid w:val="009F07CA"/>
    <w:rsid w:val="00A00A7C"/>
    <w:rsid w:val="00A17BEA"/>
    <w:rsid w:val="00A232A6"/>
    <w:rsid w:val="00A25CA9"/>
    <w:rsid w:val="00A31589"/>
    <w:rsid w:val="00A33466"/>
    <w:rsid w:val="00A334FC"/>
    <w:rsid w:val="00A471AB"/>
    <w:rsid w:val="00A626D3"/>
    <w:rsid w:val="00A63263"/>
    <w:rsid w:val="00A74677"/>
    <w:rsid w:val="00A85F1B"/>
    <w:rsid w:val="00A93C8D"/>
    <w:rsid w:val="00A960D2"/>
    <w:rsid w:val="00AB23D6"/>
    <w:rsid w:val="00AB2FE6"/>
    <w:rsid w:val="00AB49E4"/>
    <w:rsid w:val="00AB6109"/>
    <w:rsid w:val="00AD2FD7"/>
    <w:rsid w:val="00B0067D"/>
    <w:rsid w:val="00B009A0"/>
    <w:rsid w:val="00B17082"/>
    <w:rsid w:val="00B26781"/>
    <w:rsid w:val="00B33422"/>
    <w:rsid w:val="00B37382"/>
    <w:rsid w:val="00B41701"/>
    <w:rsid w:val="00B439F8"/>
    <w:rsid w:val="00B5747C"/>
    <w:rsid w:val="00B57653"/>
    <w:rsid w:val="00B6698A"/>
    <w:rsid w:val="00B72710"/>
    <w:rsid w:val="00B73D1B"/>
    <w:rsid w:val="00B828D7"/>
    <w:rsid w:val="00BA7673"/>
    <w:rsid w:val="00BB1894"/>
    <w:rsid w:val="00BC093A"/>
    <w:rsid w:val="00BE3FFB"/>
    <w:rsid w:val="00BE73AC"/>
    <w:rsid w:val="00C03E28"/>
    <w:rsid w:val="00C159BD"/>
    <w:rsid w:val="00C36296"/>
    <w:rsid w:val="00C51618"/>
    <w:rsid w:val="00C53A82"/>
    <w:rsid w:val="00C5603B"/>
    <w:rsid w:val="00C67060"/>
    <w:rsid w:val="00C768CF"/>
    <w:rsid w:val="00C8527C"/>
    <w:rsid w:val="00C93916"/>
    <w:rsid w:val="00CA452F"/>
    <w:rsid w:val="00CA69A3"/>
    <w:rsid w:val="00CB2171"/>
    <w:rsid w:val="00CB5F30"/>
    <w:rsid w:val="00CC7948"/>
    <w:rsid w:val="00CD43C9"/>
    <w:rsid w:val="00CE2DD3"/>
    <w:rsid w:val="00CF253F"/>
    <w:rsid w:val="00D06D74"/>
    <w:rsid w:val="00D135D7"/>
    <w:rsid w:val="00D201A8"/>
    <w:rsid w:val="00D225A1"/>
    <w:rsid w:val="00D61F82"/>
    <w:rsid w:val="00D65CF0"/>
    <w:rsid w:val="00D759D2"/>
    <w:rsid w:val="00D76BF1"/>
    <w:rsid w:val="00D91F32"/>
    <w:rsid w:val="00D95CB1"/>
    <w:rsid w:val="00D9624D"/>
    <w:rsid w:val="00DA03A4"/>
    <w:rsid w:val="00DB5121"/>
    <w:rsid w:val="00DB6774"/>
    <w:rsid w:val="00DC0690"/>
    <w:rsid w:val="00DC1D02"/>
    <w:rsid w:val="00DC2816"/>
    <w:rsid w:val="00DC4134"/>
    <w:rsid w:val="00DC5B64"/>
    <w:rsid w:val="00DD67D7"/>
    <w:rsid w:val="00DF387F"/>
    <w:rsid w:val="00DF61F8"/>
    <w:rsid w:val="00DF7C96"/>
    <w:rsid w:val="00E11FF3"/>
    <w:rsid w:val="00E2585D"/>
    <w:rsid w:val="00E3708D"/>
    <w:rsid w:val="00E37C36"/>
    <w:rsid w:val="00E40024"/>
    <w:rsid w:val="00E436BF"/>
    <w:rsid w:val="00E4565B"/>
    <w:rsid w:val="00E54459"/>
    <w:rsid w:val="00E5629F"/>
    <w:rsid w:val="00E619E9"/>
    <w:rsid w:val="00E63911"/>
    <w:rsid w:val="00E6667C"/>
    <w:rsid w:val="00E739A3"/>
    <w:rsid w:val="00E76E03"/>
    <w:rsid w:val="00E94C48"/>
    <w:rsid w:val="00E9571F"/>
    <w:rsid w:val="00EB2446"/>
    <w:rsid w:val="00EB484B"/>
    <w:rsid w:val="00EE0D9A"/>
    <w:rsid w:val="00EE2A64"/>
    <w:rsid w:val="00EE4EF3"/>
    <w:rsid w:val="00EE6420"/>
    <w:rsid w:val="00EF05D9"/>
    <w:rsid w:val="00F10425"/>
    <w:rsid w:val="00F36449"/>
    <w:rsid w:val="00F36589"/>
    <w:rsid w:val="00F415D5"/>
    <w:rsid w:val="00F4184A"/>
    <w:rsid w:val="00F41BE0"/>
    <w:rsid w:val="00F45093"/>
    <w:rsid w:val="00F456AB"/>
    <w:rsid w:val="00F47DF5"/>
    <w:rsid w:val="00F67A13"/>
    <w:rsid w:val="00F734FD"/>
    <w:rsid w:val="00F75E90"/>
    <w:rsid w:val="00F8140D"/>
    <w:rsid w:val="00F81CF7"/>
    <w:rsid w:val="00F85D4F"/>
    <w:rsid w:val="00F922BC"/>
    <w:rsid w:val="00F94A4D"/>
    <w:rsid w:val="00FA1451"/>
    <w:rsid w:val="00FB4754"/>
    <w:rsid w:val="00FC4723"/>
    <w:rsid w:val="00FD667B"/>
    <w:rsid w:val="00FD78C8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qFormat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character" w:customStyle="1" w:styleId="a-size-large">
    <w:name w:val="a-size-large"/>
    <w:rsid w:val="000263F8"/>
  </w:style>
  <w:style w:type="character" w:customStyle="1" w:styleId="vtex-store-components-3-x-productbrand">
    <w:name w:val="vtex-store-components-3-x-productbrand"/>
    <w:rsid w:val="0002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819B-A7F3-41D3-A872-64E26588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3007</TotalTime>
  <Pages>17</Pages>
  <Words>3747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23939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Compras_Rafa</cp:lastModifiedBy>
  <cp:revision>127</cp:revision>
  <cp:lastPrinted>2025-10-17T18:59:00Z</cp:lastPrinted>
  <dcterms:created xsi:type="dcterms:W3CDTF">2025-07-11T13:48:00Z</dcterms:created>
  <dcterms:modified xsi:type="dcterms:W3CDTF">2025-10-20T19:35:00Z</dcterms:modified>
</cp:coreProperties>
</file>