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D53F" w14:textId="77777777" w:rsidR="00132141" w:rsidRDefault="00132141" w:rsidP="001321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III – MODELO DE DECLARAÇÃO UNIFICADA</w:t>
      </w:r>
    </w:p>
    <w:p w14:paraId="21EBC5E1" w14:textId="77777777" w:rsidR="00132141" w:rsidRDefault="00132141" w:rsidP="00132141">
      <w:pPr>
        <w:jc w:val="both"/>
        <w:rPr>
          <w:rFonts w:ascii="Arial" w:hAnsi="Arial" w:cs="Arial"/>
          <w:sz w:val="20"/>
          <w:szCs w:val="20"/>
        </w:rPr>
      </w:pPr>
    </w:p>
    <w:p w14:paraId="6D13031B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Atendendo ao disposto no artigo 63 da Lei 14.133/21, a empresa interessada deverá apresentar declaração conforme modelo a seguir: </w:t>
      </w:r>
    </w:p>
    <w:p w14:paraId="0D6B0FC2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</w:p>
    <w:p w14:paraId="5F483D26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À PREFEITURA MUNICIPAL DE IBITINGA-SP </w:t>
      </w:r>
    </w:p>
    <w:p w14:paraId="715EB311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</w:p>
    <w:p w14:paraId="59089254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Pelo presente instrumento, a empresa ........................., CNPJ nº ......................, com sede na ............................................, através de seu representante legal infra-assinado, que: </w:t>
      </w:r>
    </w:p>
    <w:p w14:paraId="38E283CC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1) Atende aos requisitos de habilitação e responderá pela veracidade das informações prestadas, na forma da lei; </w:t>
      </w:r>
    </w:p>
    <w:p w14:paraId="64E6F66F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2) Que a empresa não foi declarada inidônea para licitar ou contratar com a Administração Pública e que até a presente data inexistem fatos impeditivos para sua habilitação no presente processo, ciente da obrigatoriedade de declarar ocorrências posteriores. </w:t>
      </w:r>
    </w:p>
    <w:p w14:paraId="0B88EB8D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3) Não há superveniência de fato impeditivo para a habilitação da proponente, sob as penas cabíveis, nos termos da Lei nº 14.133/2021; </w:t>
      </w:r>
    </w:p>
    <w:p w14:paraId="1EC130EE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4) A empresa atende ao disposto no Art. 7°, inciso XXXIII da Constituição Federal (Lei 9.854 de 27/10/99); </w:t>
      </w:r>
    </w:p>
    <w:p w14:paraId="747ED07B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 Não integra em seu corpo social, nem no quadro funcional, empregado público ou membro comissionado de órgão direto ou indireto da Administração Municipal – Lei 14.133/2021;</w:t>
      </w:r>
    </w:p>
    <w:p w14:paraId="4010FD76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6) Que não possuí nenhum sócio, ligado ao Prefeito, Vice-Prefeito, Vereadores ou Secretários Municipais, por matrimônio ou parentesco, afim ou consanguíneo, até o segundo grau, ou por adoção, bem como também não possuímos em nosso quadro social, nenhum Servidor do Município. </w:t>
      </w:r>
    </w:p>
    <w:p w14:paraId="66D87E98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7) Que conhecemos as especificações do objeto e os termos constantes neste Edital e seu(s) ANEXOS, e que, concordamos com todos os termos constantes no mesmo e ainda, que possuímos todas as condições para atender e cumprir todas as exigências de execução/fornecimento ali contidas, inclusive com relação a documentação, que está sendo apresentada para fins de habilitação.</w:t>
      </w:r>
    </w:p>
    <w:p w14:paraId="1A7D682F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8) Declaramos para os devidos fins de direito, na qualidade de Proponente dos procedimentos licitatórios, instaurados por este Município, que o(a) responsável legal da empresa é o(a) Sr.(a)................................................, Portador(a) do RG sob nº ....................................... e CPF nº.........................................., cuja função/cargo é..................................................(sócio administrador/procurador/diretor/etc.), responsável pela assinatura da Ata de Registro de Preços/contrato.</w:t>
      </w:r>
    </w:p>
    <w:p w14:paraId="58129A2E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9) Que cumpre as exigências de reserva de cargos para pessoa com deficiência e para reabilitado da Previdência Social, previstas em lei e em outras normas específicas, quando for o caso. </w:t>
      </w:r>
    </w:p>
    <w:p w14:paraId="5CB1BF02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10) 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 </w:t>
      </w:r>
    </w:p>
    <w:p w14:paraId="29F9A9F0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11) Declaramos para os devidos fins que em caso de qualquer comunicação futura referente e este processo, bem como em caso de eventual contratação, concordo que Contrato/Pedido/Empenho seja encaminhado para o seguinte endereço eletrônico: </w:t>
      </w:r>
    </w:p>
    <w:p w14:paraId="69F9197A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E-mail:  _____________________________ </w:t>
      </w:r>
    </w:p>
    <w:p w14:paraId="14534D7E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Telefone: ___________________________ </w:t>
      </w:r>
    </w:p>
    <w:p w14:paraId="5AD08B07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12) Caso altere o citado e-mail ou telefone comprometo-me em protocolizar pedido de alteração junto ao Sistema de Protocolo deste Município, sob pena de ser considerado como intimado nos dados anteriormente fornecidos. </w:t>
      </w:r>
    </w:p>
    <w:p w14:paraId="0D72647C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13) Em atendimento à vedação disposta no Art. 18, XI, da Lei nº 14.194, de 20 de </w:t>
      </w:r>
      <w:proofErr w:type="gramStart"/>
      <w:r>
        <w:rPr>
          <w:rFonts w:ascii="Arial" w:hAnsi="Arial" w:cs="Arial"/>
          <w:sz w:val="21"/>
          <w:szCs w:val="21"/>
        </w:rPr>
        <w:t>Agosto</w:t>
      </w:r>
      <w:proofErr w:type="gramEnd"/>
      <w:r>
        <w:rPr>
          <w:rFonts w:ascii="Arial" w:hAnsi="Arial" w:cs="Arial"/>
          <w:sz w:val="21"/>
          <w:szCs w:val="21"/>
        </w:rPr>
        <w:t xml:space="preserve"> de 2021, declaramos que não possuímos no quadro societário, servidor público da ativa, ou empregado de empresa pública ou de sociedade de economia mista. </w:t>
      </w:r>
    </w:p>
    <w:p w14:paraId="7885B3D2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14) Nomeamos e constituímos o senhor(a)........................................., portador(a) do CPF/MF sob n.º..................................., para ser o(a) responsável para acompanhar a execução da contratação, </w:t>
      </w: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referente à Dispensa n.º 021/2024 e todos os atos necessários ao cumprimento das obrigações contidas no instrumento convocatório, seus Anexos e na Ata de Registro de Preços</w:t>
      </w:r>
      <w:r>
        <w:rPr>
          <w:rFonts w:ascii="Arial" w:hAnsi="Arial" w:cs="Arial"/>
          <w:sz w:val="21"/>
          <w:szCs w:val="21"/>
        </w:rPr>
        <w:t xml:space="preserve">/Contrato. </w:t>
      </w:r>
    </w:p>
    <w:p w14:paraId="3C508A22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</w:p>
    <w:p w14:paraId="78D00427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Local e Data:  ____ de ______________ </w:t>
      </w:r>
      <w:proofErr w:type="spellStart"/>
      <w:r>
        <w:rPr>
          <w:rFonts w:ascii="Arial" w:hAnsi="Arial" w:cs="Arial"/>
          <w:sz w:val="21"/>
          <w:szCs w:val="21"/>
        </w:rPr>
        <w:t>de</w:t>
      </w:r>
      <w:proofErr w:type="spellEnd"/>
      <w:r>
        <w:rPr>
          <w:rFonts w:ascii="Arial" w:hAnsi="Arial" w:cs="Arial"/>
          <w:sz w:val="21"/>
          <w:szCs w:val="21"/>
        </w:rPr>
        <w:t xml:space="preserve"> 2024. </w:t>
      </w:r>
    </w:p>
    <w:p w14:paraId="5F3C4926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</w:p>
    <w:p w14:paraId="26CF0FBF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</w:p>
    <w:p w14:paraId="709BDD2A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</w:t>
      </w:r>
    </w:p>
    <w:p w14:paraId="268078BD" w14:textId="77777777" w:rsidR="00132141" w:rsidRDefault="00132141" w:rsidP="0013214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Assinatura do Responsável pela Empresa</w:t>
      </w:r>
    </w:p>
    <w:p w14:paraId="29A4B477" w14:textId="77777777" w:rsidR="00132141" w:rsidRDefault="00132141" w:rsidP="00132141">
      <w:pPr>
        <w:jc w:val="both"/>
        <w:rPr>
          <w:rFonts w:ascii="Arial" w:hAnsi="Arial" w:cs="Arial"/>
          <w:sz w:val="20"/>
          <w:szCs w:val="20"/>
        </w:rPr>
      </w:pPr>
      <w:r>
        <w:br w:type="page"/>
      </w:r>
    </w:p>
    <w:p w14:paraId="2EAC0FD9" w14:textId="77777777" w:rsidR="00132141" w:rsidRDefault="00132141" w:rsidP="0013214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ANEXO IV 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>DAS INFRAÇÕES E DAS SANÇÕES ADMINISTRATIVAS</w:t>
      </w:r>
    </w:p>
    <w:p w14:paraId="19E8D0C6" w14:textId="77777777" w:rsidR="00132141" w:rsidRDefault="00132141" w:rsidP="0013214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9E06B6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bookmarkStart w:id="0" w:name="_Hlk162001042"/>
      <w:r w:rsidRPr="00935BCD">
        <w:rPr>
          <w:rFonts w:ascii="Arial" w:hAnsi="Arial" w:cs="Arial"/>
          <w:sz w:val="20"/>
          <w:szCs w:val="20"/>
        </w:rPr>
        <w:t>1.1. A disciplina das infrações e sanções administrativas aplicáveis serão dirimidas na Comarca de Ibitinga.</w:t>
      </w:r>
    </w:p>
    <w:p w14:paraId="3074323C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</w:p>
    <w:p w14:paraId="74B7F186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>1.2. Para os casos de inadimplemento da contratação:</w:t>
      </w:r>
    </w:p>
    <w:p w14:paraId="4FB997B1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</w:p>
    <w:p w14:paraId="1DFD3E70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>1.2.1.  Serão aplicadas ao responsável pelas infrações administrativas previstas na Lei Federal nº 14.133/21 as seguintes sanções:</w:t>
      </w:r>
    </w:p>
    <w:p w14:paraId="17512010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</w:p>
    <w:p w14:paraId="1E47C355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>1.2.1.1. ADVERTÊNCIA: Quando o contratado dar causa à inexecução parcial do contrato;</w:t>
      </w:r>
    </w:p>
    <w:p w14:paraId="421D4C3A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 xml:space="preserve">1.2.1.2. IMPEDIMENTO DE LICITAR E CONTRATAR NO ÂMBITO DA ADMINISTRAÇÃO PÚBLICA DIRETA E INDIRETA DO MUNICÍPIO DE IBITINGA: Será aplicada ao responsável pelas infrações administrativas quando não se justificar a imposição de penalidade mais grave, e impedirá o responsável de licitar ou contratar ente federativo que tiver aplicado a sanção, pelo prazo máximo de 3 (três) anos, quando:  </w:t>
      </w:r>
    </w:p>
    <w:p w14:paraId="79021752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 xml:space="preserve">a – </w:t>
      </w:r>
      <w:proofErr w:type="gramStart"/>
      <w:r w:rsidRPr="00935BCD">
        <w:rPr>
          <w:rFonts w:ascii="Arial" w:hAnsi="Arial" w:cs="Arial"/>
          <w:sz w:val="20"/>
          <w:szCs w:val="20"/>
        </w:rPr>
        <w:t>dar</w:t>
      </w:r>
      <w:proofErr w:type="gramEnd"/>
      <w:r w:rsidRPr="00935BCD">
        <w:rPr>
          <w:rFonts w:ascii="Arial" w:hAnsi="Arial" w:cs="Arial"/>
          <w:sz w:val="20"/>
          <w:szCs w:val="20"/>
        </w:rPr>
        <w:t xml:space="preserve"> causa à inexecução parcial do contrato que cause grave dano à Administração, ao funcionamento dos serviços públicos ou ao interesse coletivo;</w:t>
      </w:r>
    </w:p>
    <w:p w14:paraId="6045A537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>b – dar causa à inexecução total do contrato;</w:t>
      </w:r>
    </w:p>
    <w:p w14:paraId="6AE015B4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>c – deixar de entregar a documentação exigida para o certame;</w:t>
      </w:r>
    </w:p>
    <w:p w14:paraId="31AD9BB8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 xml:space="preserve">d – </w:t>
      </w:r>
      <w:proofErr w:type="gramStart"/>
      <w:r w:rsidRPr="00935BCD">
        <w:rPr>
          <w:rFonts w:ascii="Arial" w:hAnsi="Arial" w:cs="Arial"/>
          <w:sz w:val="20"/>
          <w:szCs w:val="20"/>
        </w:rPr>
        <w:t>não</w:t>
      </w:r>
      <w:proofErr w:type="gramEnd"/>
      <w:r w:rsidRPr="00935BCD">
        <w:rPr>
          <w:rFonts w:ascii="Arial" w:hAnsi="Arial" w:cs="Arial"/>
          <w:sz w:val="20"/>
          <w:szCs w:val="20"/>
        </w:rPr>
        <w:t xml:space="preserve"> manter a proposta, salvo em decorrência de fato superveniente devidamente justificado;</w:t>
      </w:r>
    </w:p>
    <w:p w14:paraId="6C3BA919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 xml:space="preserve">e – </w:t>
      </w:r>
      <w:proofErr w:type="gramStart"/>
      <w:r w:rsidRPr="00935BCD">
        <w:rPr>
          <w:rFonts w:ascii="Arial" w:hAnsi="Arial" w:cs="Arial"/>
          <w:sz w:val="20"/>
          <w:szCs w:val="20"/>
        </w:rPr>
        <w:t>não</w:t>
      </w:r>
      <w:proofErr w:type="gramEnd"/>
      <w:r w:rsidRPr="00935BCD">
        <w:rPr>
          <w:rFonts w:ascii="Arial" w:hAnsi="Arial" w:cs="Arial"/>
          <w:sz w:val="20"/>
          <w:szCs w:val="20"/>
        </w:rPr>
        <w:t xml:space="preserve"> celebrar o contrato ou não entregar a documentação exigida para a contratação, quando convocado dentro do prazo de validade de sua proposta;</w:t>
      </w:r>
    </w:p>
    <w:p w14:paraId="47D31A52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>f – ensejar o retardamento da execução ou da entrega do objeto da licitação sem motivo justificado;</w:t>
      </w:r>
    </w:p>
    <w:p w14:paraId="08A5878C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>1.2.1.3. DECLARAÇÃO DE INIDONEIDADE PARA LICITAR OU CONTRATAR: Será aplicada ao responsável pelas infrações administrativas que justifiquem a imposição de penalidade mais grave que a sanção impedimento de licitar e contratar com o Município de Ibitinga, e impedirá o responsável de licitar ou contratar no âmbito da Administração Pública direta e indireta de TODOS os entes federativos, pelo prazo mínimo de 3 (três) anos e máximo de 6 (seis) anos, quando:</w:t>
      </w:r>
    </w:p>
    <w:p w14:paraId="514DAB79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 xml:space="preserve">a – </w:t>
      </w:r>
      <w:proofErr w:type="gramStart"/>
      <w:r w:rsidRPr="00935BCD">
        <w:rPr>
          <w:rFonts w:ascii="Arial" w:hAnsi="Arial" w:cs="Arial"/>
          <w:sz w:val="20"/>
          <w:szCs w:val="20"/>
        </w:rPr>
        <w:t>apresentar</w:t>
      </w:r>
      <w:proofErr w:type="gramEnd"/>
      <w:r w:rsidRPr="00935BCD">
        <w:rPr>
          <w:rFonts w:ascii="Arial" w:hAnsi="Arial" w:cs="Arial"/>
          <w:sz w:val="20"/>
          <w:szCs w:val="20"/>
        </w:rPr>
        <w:t xml:space="preserve"> declaração ou documentação falsa exigida para o certame ou prestar declaração falsa durante a licitação ou a execução do contrato;</w:t>
      </w:r>
    </w:p>
    <w:p w14:paraId="2BB821D7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>b – fraudar a licitação ou praticar ato fraudulento na execução do contrato;</w:t>
      </w:r>
    </w:p>
    <w:p w14:paraId="51F709A0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>c – comportar-se de modo inidôneo ou cometer fraude de qualquer natureza;</w:t>
      </w:r>
    </w:p>
    <w:p w14:paraId="0D3914C5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 xml:space="preserve">d – </w:t>
      </w:r>
      <w:proofErr w:type="gramStart"/>
      <w:r w:rsidRPr="00935BCD">
        <w:rPr>
          <w:rFonts w:ascii="Arial" w:hAnsi="Arial" w:cs="Arial"/>
          <w:sz w:val="20"/>
          <w:szCs w:val="20"/>
        </w:rPr>
        <w:t>praticar</w:t>
      </w:r>
      <w:proofErr w:type="gramEnd"/>
      <w:r w:rsidRPr="00935BCD">
        <w:rPr>
          <w:rFonts w:ascii="Arial" w:hAnsi="Arial" w:cs="Arial"/>
          <w:sz w:val="20"/>
          <w:szCs w:val="20"/>
        </w:rPr>
        <w:t xml:space="preserve"> atos ilícitos com vistas a frustrar os objetivos da licitação;</w:t>
      </w:r>
    </w:p>
    <w:p w14:paraId="61DE94A5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 xml:space="preserve">e – </w:t>
      </w:r>
      <w:proofErr w:type="gramStart"/>
      <w:r w:rsidRPr="00935BCD">
        <w:rPr>
          <w:rFonts w:ascii="Arial" w:hAnsi="Arial" w:cs="Arial"/>
          <w:sz w:val="20"/>
          <w:szCs w:val="20"/>
        </w:rPr>
        <w:t>praticar</w:t>
      </w:r>
      <w:proofErr w:type="gramEnd"/>
      <w:r w:rsidRPr="00935BCD">
        <w:rPr>
          <w:rFonts w:ascii="Arial" w:hAnsi="Arial" w:cs="Arial"/>
          <w:sz w:val="20"/>
          <w:szCs w:val="20"/>
        </w:rPr>
        <w:t xml:space="preserve"> ato lesivo previsto no art. 5º da Lei nº 12.846, de 1º de agosto de 2013.</w:t>
      </w:r>
    </w:p>
    <w:bookmarkEnd w:id="0"/>
    <w:p w14:paraId="32F957EE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</w:p>
    <w:p w14:paraId="22AF2512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>1</w:t>
      </w:r>
      <w:bookmarkStart w:id="1" w:name="_Hlk162001140"/>
      <w:r w:rsidRPr="00935BCD">
        <w:rPr>
          <w:rFonts w:ascii="Arial" w:hAnsi="Arial" w:cs="Arial"/>
          <w:sz w:val="20"/>
          <w:szCs w:val="20"/>
        </w:rPr>
        <w:t>.2.1.4. MULTAS: As sanções de que tratam os subitens anterior poderão ser aplicadas juntamente com as multas previstas no instrumento convocatório, garantindo o exercício de prévia e ampla defesa.</w:t>
      </w:r>
    </w:p>
    <w:p w14:paraId="342DF4B0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</w:p>
    <w:p w14:paraId="6210D2E9" w14:textId="77777777" w:rsidR="00132141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935BCD">
        <w:rPr>
          <w:rFonts w:ascii="Arial" w:hAnsi="Arial" w:cs="Arial"/>
          <w:sz w:val="20"/>
          <w:szCs w:val="20"/>
        </w:rPr>
        <w:t>1.2.1.4.1.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No caso de não entregar o objeto ou não assinar o contrato, ficará caracterizado o descumprimento total da obrigação assumida, ficando a Adjudicatária sujeita a multa de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20% (vinte por cento)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calculada sobre o seu valor global.</w:t>
      </w:r>
    </w:p>
    <w:p w14:paraId="3A781FB8" w14:textId="77777777" w:rsidR="00132141" w:rsidRPr="00935BCD" w:rsidRDefault="00132141" w:rsidP="00132141">
      <w:pPr>
        <w:jc w:val="both"/>
        <w:rPr>
          <w:rFonts w:ascii="Arial" w:hAnsi="Arial" w:cs="Arial"/>
          <w:sz w:val="20"/>
          <w:szCs w:val="20"/>
        </w:rPr>
      </w:pPr>
    </w:p>
    <w:p w14:paraId="2D659EFA" w14:textId="77777777" w:rsidR="00132141" w:rsidRPr="0028102C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28102C">
        <w:rPr>
          <w:rFonts w:ascii="Arial" w:hAnsi="Arial" w:cs="Arial"/>
          <w:sz w:val="20"/>
          <w:szCs w:val="20"/>
        </w:rPr>
        <w:t>1.2.1.4.2. O atraso na entrega do objeto contratado implicará no descumprimento parcial da obrigação assumida e sujeitará a licitante vencedora as seguintes multas, calculadas sobre o material/serviço não entregue/executado no prazo avençado:</w:t>
      </w:r>
    </w:p>
    <w:p w14:paraId="2E909B16" w14:textId="77777777" w:rsidR="00132141" w:rsidRPr="0028102C" w:rsidRDefault="00132141" w:rsidP="00132141">
      <w:pPr>
        <w:pStyle w:val="Recuodecorpodetexto22"/>
        <w:ind w:firstLine="0"/>
        <w:rPr>
          <w:rFonts w:ascii="Arial" w:hAnsi="Arial" w:cs="Arial"/>
          <w:sz w:val="20"/>
          <w:szCs w:val="20"/>
        </w:rPr>
      </w:pPr>
      <w:r w:rsidRPr="0028102C">
        <w:rPr>
          <w:rFonts w:ascii="Arial" w:hAnsi="Arial" w:cs="Arial"/>
          <w:b/>
          <w:bCs/>
          <w:sz w:val="20"/>
          <w:szCs w:val="20"/>
          <w:shd w:val="clear" w:color="auto" w:fill="FFFFFF"/>
        </w:rPr>
        <w:t>a)</w:t>
      </w:r>
      <w:r w:rsidRPr="0028102C">
        <w:rPr>
          <w:rFonts w:ascii="Arial" w:hAnsi="Arial" w:cs="Arial"/>
          <w:sz w:val="20"/>
          <w:szCs w:val="20"/>
          <w:shd w:val="clear" w:color="auto" w:fill="FFFFFF"/>
        </w:rPr>
        <w:t xml:space="preserve"> de </w:t>
      </w:r>
      <w:r w:rsidRPr="0028102C">
        <w:rPr>
          <w:rFonts w:ascii="Arial" w:hAnsi="Arial" w:cs="Arial"/>
          <w:sz w:val="20"/>
          <w:szCs w:val="20"/>
        </w:rPr>
        <w:t>01 (um) a</w:t>
      </w:r>
      <w:r w:rsidRPr="0028102C">
        <w:rPr>
          <w:rFonts w:ascii="Arial" w:hAnsi="Arial" w:cs="Arial"/>
          <w:sz w:val="20"/>
          <w:szCs w:val="20"/>
          <w:shd w:val="clear" w:color="auto" w:fill="FFFFFF"/>
        </w:rPr>
        <w:t xml:space="preserve"> 02 (dois) dias - 5% sobre o valor do contrato</w:t>
      </w:r>
    </w:p>
    <w:p w14:paraId="7C9A72A8" w14:textId="77777777" w:rsidR="00132141" w:rsidRPr="0028102C" w:rsidRDefault="00132141" w:rsidP="00132141">
      <w:pPr>
        <w:pStyle w:val="Recuodecorpodetexto22"/>
        <w:ind w:firstLine="0"/>
        <w:rPr>
          <w:rFonts w:ascii="Arial" w:hAnsi="Arial" w:cs="Arial"/>
          <w:sz w:val="20"/>
          <w:szCs w:val="20"/>
        </w:rPr>
      </w:pPr>
      <w:r w:rsidRPr="0028102C">
        <w:rPr>
          <w:rFonts w:ascii="Arial" w:hAnsi="Arial" w:cs="Arial"/>
          <w:b/>
          <w:bCs/>
          <w:sz w:val="20"/>
          <w:szCs w:val="20"/>
          <w:shd w:val="clear" w:color="auto" w:fill="FFFFFF"/>
        </w:rPr>
        <w:t>b)</w:t>
      </w:r>
      <w:r w:rsidRPr="0028102C">
        <w:rPr>
          <w:rFonts w:ascii="Arial" w:hAnsi="Arial" w:cs="Arial"/>
          <w:sz w:val="20"/>
          <w:szCs w:val="20"/>
          <w:shd w:val="clear" w:color="auto" w:fill="FFFFFF"/>
        </w:rPr>
        <w:t xml:space="preserve"> de 03 (três) a 05 (cinco) dias - 10 % sobre o valor do contrato;</w:t>
      </w:r>
    </w:p>
    <w:p w14:paraId="4C2D84CD" w14:textId="77777777" w:rsidR="00132141" w:rsidRPr="0028102C" w:rsidRDefault="00132141" w:rsidP="00132141">
      <w:pPr>
        <w:pStyle w:val="Recuodecorpodetexto22"/>
        <w:ind w:firstLine="0"/>
        <w:rPr>
          <w:rFonts w:ascii="Arial" w:hAnsi="Arial" w:cs="Arial"/>
          <w:sz w:val="20"/>
          <w:szCs w:val="20"/>
        </w:rPr>
      </w:pPr>
      <w:r w:rsidRPr="0028102C">
        <w:rPr>
          <w:rFonts w:ascii="Arial" w:hAnsi="Arial" w:cs="Arial"/>
          <w:b/>
          <w:bCs/>
          <w:sz w:val="20"/>
          <w:szCs w:val="20"/>
          <w:shd w:val="clear" w:color="auto" w:fill="FFFFFF"/>
        </w:rPr>
        <w:t>c)</w:t>
      </w:r>
      <w:r w:rsidRPr="0028102C">
        <w:rPr>
          <w:rFonts w:ascii="Arial" w:hAnsi="Arial" w:cs="Arial"/>
          <w:sz w:val="20"/>
          <w:szCs w:val="20"/>
          <w:shd w:val="clear" w:color="auto" w:fill="FFFFFF"/>
        </w:rPr>
        <w:t xml:space="preserve"> de 06 (seis) a 10 (dez) dias - 15 % sobre o valor do contrato.</w:t>
      </w:r>
    </w:p>
    <w:p w14:paraId="094C8A5D" w14:textId="77777777" w:rsidR="00132141" w:rsidRPr="0028102C" w:rsidRDefault="00132141" w:rsidP="00132141">
      <w:pPr>
        <w:pStyle w:val="Recuodecorpodetexto22"/>
        <w:ind w:firstLine="0"/>
        <w:rPr>
          <w:rFonts w:ascii="Arial" w:hAnsi="Arial" w:cs="Arial"/>
          <w:sz w:val="20"/>
          <w:szCs w:val="20"/>
          <w:shd w:val="clear" w:color="auto" w:fill="FFFFFF"/>
        </w:rPr>
      </w:pPr>
      <w:r w:rsidRPr="0028102C">
        <w:rPr>
          <w:rFonts w:ascii="Arial" w:hAnsi="Arial" w:cs="Arial"/>
          <w:sz w:val="20"/>
          <w:szCs w:val="20"/>
        </w:rPr>
        <w:t xml:space="preserve">1.2.1.4.2.1 </w:t>
      </w:r>
      <w:r w:rsidRPr="0028102C">
        <w:rPr>
          <w:rFonts w:ascii="Arial" w:hAnsi="Arial" w:cs="Arial"/>
          <w:sz w:val="20"/>
          <w:szCs w:val="20"/>
          <w:shd w:val="clear" w:color="auto" w:fill="FFFFFF"/>
        </w:rPr>
        <w:t xml:space="preserve">- Atrasos superiores a 10 (dez) dias serão considerados descumprimento total da obrigação, sendo aplicada a multa constante do item </w:t>
      </w:r>
      <w:r w:rsidRPr="0028102C">
        <w:rPr>
          <w:rFonts w:ascii="Arial" w:hAnsi="Arial" w:cs="Arial"/>
          <w:sz w:val="20"/>
          <w:szCs w:val="20"/>
        </w:rPr>
        <w:t xml:space="preserve">1.2.1.4.1 </w:t>
      </w:r>
      <w:r w:rsidRPr="0028102C">
        <w:rPr>
          <w:rFonts w:ascii="Arial" w:hAnsi="Arial" w:cs="Arial"/>
          <w:sz w:val="20"/>
          <w:szCs w:val="20"/>
          <w:shd w:val="clear" w:color="auto" w:fill="FFFFFF"/>
        </w:rPr>
        <w:t>acima.</w:t>
      </w:r>
    </w:p>
    <w:p w14:paraId="5864B5C0" w14:textId="77777777" w:rsidR="00132141" w:rsidRDefault="00132141" w:rsidP="00132141">
      <w:pPr>
        <w:jc w:val="both"/>
        <w:rPr>
          <w:rFonts w:ascii="Arial" w:hAnsi="Arial" w:cs="Arial"/>
          <w:sz w:val="20"/>
          <w:szCs w:val="20"/>
        </w:rPr>
      </w:pPr>
    </w:p>
    <w:bookmarkEnd w:id="1"/>
    <w:p w14:paraId="2A9D67C9" w14:textId="77777777" w:rsidR="00132141" w:rsidRDefault="00132141" w:rsidP="00132141">
      <w:pPr>
        <w:jc w:val="both"/>
        <w:rPr>
          <w:rFonts w:ascii="Arial" w:hAnsi="Arial" w:cs="Arial"/>
          <w:sz w:val="20"/>
          <w:szCs w:val="20"/>
        </w:rPr>
      </w:pPr>
    </w:p>
    <w:p w14:paraId="73A3461C" w14:textId="77777777" w:rsidR="00132141" w:rsidRDefault="00132141" w:rsidP="0013214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9C593EF" w14:textId="77777777" w:rsidR="00132141" w:rsidRDefault="00132141" w:rsidP="00132141">
      <w:pPr>
        <w:jc w:val="both"/>
      </w:pPr>
    </w:p>
    <w:p w14:paraId="0BC92A18" w14:textId="77777777" w:rsidR="00132141" w:rsidRDefault="00132141" w:rsidP="00132141">
      <w:pPr>
        <w:jc w:val="both"/>
      </w:pPr>
    </w:p>
    <w:p w14:paraId="3F608E45" w14:textId="77777777" w:rsidR="00132141" w:rsidRDefault="00132141" w:rsidP="0013214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V</w:t>
      </w:r>
    </w:p>
    <w:p w14:paraId="763EC5B4" w14:textId="77777777" w:rsidR="00132141" w:rsidRDefault="00132141" w:rsidP="00132141">
      <w:pPr>
        <w:pStyle w:val="Recuodecorpodetexto22"/>
        <w:ind w:firstLine="0"/>
        <w:rPr>
          <w:rFonts w:ascii="Arial" w:hAnsi="Arial" w:cs="Arial"/>
          <w:b/>
          <w:sz w:val="20"/>
          <w:szCs w:val="20"/>
        </w:rPr>
      </w:pPr>
    </w:p>
    <w:p w14:paraId="61338605" w14:textId="77777777" w:rsidR="00132141" w:rsidRDefault="00132141" w:rsidP="001321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 DE PLANILHA DE PROPOSTA</w:t>
      </w:r>
    </w:p>
    <w:p w14:paraId="10A962EF" w14:textId="77777777" w:rsidR="00132141" w:rsidRDefault="00132141" w:rsidP="00132141">
      <w:pPr>
        <w:jc w:val="both"/>
        <w:rPr>
          <w:rFonts w:ascii="Arial" w:hAnsi="Arial" w:cs="Arial"/>
          <w:b/>
          <w:sz w:val="20"/>
          <w:szCs w:val="20"/>
        </w:rPr>
      </w:pPr>
    </w:p>
    <w:p w14:paraId="4D451AA1" w14:textId="77777777" w:rsidR="00132141" w:rsidRDefault="00132141" w:rsidP="001321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Razão social:________________________________________________________________</w:t>
      </w:r>
    </w:p>
    <w:p w14:paraId="6F1B67FB" w14:textId="77777777" w:rsidR="00132141" w:rsidRDefault="00132141" w:rsidP="001321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CNPJ nº _________________________ Inscrição Estadual nº ________________________</w:t>
      </w:r>
    </w:p>
    <w:p w14:paraId="0970EBB1" w14:textId="77777777" w:rsidR="00132141" w:rsidRDefault="00132141" w:rsidP="001321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Endereço:___________________________________________________________________</w:t>
      </w:r>
    </w:p>
    <w:p w14:paraId="4C0EA12B" w14:textId="77777777" w:rsidR="00132141" w:rsidRDefault="00132141" w:rsidP="001321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Telefone(s):__________________________________________________________________</w:t>
      </w:r>
    </w:p>
    <w:p w14:paraId="6849CD7A" w14:textId="77777777" w:rsidR="00132141" w:rsidRDefault="00132141" w:rsidP="001321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E-mail(s):____________________________________________________________________</w:t>
      </w:r>
    </w:p>
    <w:p w14:paraId="725CBFDF" w14:textId="77777777" w:rsidR="00132141" w:rsidRDefault="00132141" w:rsidP="00132141">
      <w:pPr>
        <w:jc w:val="both"/>
        <w:rPr>
          <w:rFonts w:ascii="Arial" w:hAnsi="Arial" w:cs="Arial"/>
          <w:b/>
          <w:sz w:val="20"/>
          <w:szCs w:val="20"/>
        </w:rPr>
      </w:pPr>
    </w:p>
    <w:p w14:paraId="6B39C632" w14:textId="77777777" w:rsidR="00132141" w:rsidRDefault="00132141" w:rsidP="001321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Prefeitura Municipal da Estância Turística de Ibitinga/SP</w:t>
      </w:r>
    </w:p>
    <w:p w14:paraId="2275537E" w14:textId="77777777" w:rsidR="00132141" w:rsidRDefault="00132141" w:rsidP="001321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Dispensa de Licitação nº 021/2024 – Proposta Comercial </w:t>
      </w:r>
    </w:p>
    <w:p w14:paraId="0A10CED6" w14:textId="77777777" w:rsidR="00132141" w:rsidRPr="00A5673D" w:rsidRDefault="00132141" w:rsidP="001321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67" w:type="dxa"/>
        <w:tblLayout w:type="fixed"/>
        <w:tblLook w:val="0000" w:firstRow="0" w:lastRow="0" w:firstColumn="0" w:lastColumn="0" w:noHBand="0" w:noVBand="0"/>
      </w:tblPr>
      <w:tblGrid>
        <w:gridCol w:w="739"/>
        <w:gridCol w:w="939"/>
        <w:gridCol w:w="828"/>
        <w:gridCol w:w="3734"/>
        <w:gridCol w:w="22"/>
        <w:gridCol w:w="1077"/>
        <w:gridCol w:w="1506"/>
        <w:gridCol w:w="22"/>
      </w:tblGrid>
      <w:tr w:rsidR="00132141" w:rsidRPr="00A5673D" w14:paraId="1FEA3003" w14:textId="77777777" w:rsidTr="000D6EB6"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94D9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LOTE 01  </w:t>
            </w:r>
          </w:p>
        </w:tc>
      </w:tr>
      <w:tr w:rsidR="00132141" w:rsidRPr="00A5673D" w14:paraId="525F2D32" w14:textId="77777777" w:rsidTr="000D6EB6">
        <w:trPr>
          <w:gridAfter w:val="1"/>
          <w:wAfter w:w="22" w:type="dxa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9B22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6276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0D20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670AC" w14:textId="77777777" w:rsidR="00132141" w:rsidRPr="00A5673D" w:rsidRDefault="00132141" w:rsidP="000D6EB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D7A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R$ p/ kg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16BD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gramStart"/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$ Total</w:t>
            </w:r>
            <w:proofErr w:type="gramEnd"/>
          </w:p>
        </w:tc>
      </w:tr>
      <w:tr w:rsidR="00132141" w:rsidRPr="00A5673D" w14:paraId="48107B23" w14:textId="77777777" w:rsidTr="000D6EB6">
        <w:trPr>
          <w:gridAfter w:val="1"/>
          <w:wAfter w:w="22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BD85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44F6F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Cs/>
                <w:sz w:val="20"/>
                <w:szCs w:val="20"/>
              </w:rPr>
              <w:t>19.200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5766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DCA7C" w14:textId="77777777" w:rsidR="00132141" w:rsidRPr="00A5673D" w:rsidRDefault="00132141" w:rsidP="000D6EB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Cs/>
                <w:sz w:val="20"/>
                <w:szCs w:val="20"/>
              </w:rPr>
              <w:t>Coleta, transporte, tratamento e disposição final de resíduos provenientes de animais submetidos ou não a processos de experimentação com inoculação de micro-organismos, bem como suas forrações e cadáveres constantes dos subgrupos bem como, peças anatômicas do ser humano, resíduos de tecido adiposo e produtos de fecundações sem sinais vitais, conforme subgrupos “A2”, “A3” e “A4” (Resolução CONAMA 358/2005 e RDC 222/18)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B624" w14:textId="77777777" w:rsidR="00132141" w:rsidRPr="00A5673D" w:rsidRDefault="00132141" w:rsidP="000D6EB6">
            <w:pPr>
              <w:widowControl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344E" w14:textId="77777777" w:rsidR="00132141" w:rsidRPr="00A5673D" w:rsidRDefault="00132141" w:rsidP="000D6EB6">
            <w:pPr>
              <w:widowControl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2141" w:rsidRPr="00A5673D" w14:paraId="3A3BBD8F" w14:textId="77777777" w:rsidTr="000D6EB6">
        <w:tc>
          <w:tcPr>
            <w:tcW w:w="62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0CFA6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TOTAL DO LOTE  01</w:t>
            </w:r>
          </w:p>
        </w:tc>
        <w:tc>
          <w:tcPr>
            <w:tcW w:w="2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D64B" w14:textId="77777777" w:rsidR="00132141" w:rsidRPr="00A5673D" w:rsidRDefault="00132141" w:rsidP="000D6EB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</w:tr>
      <w:tr w:rsidR="00132141" w:rsidRPr="00A5673D" w14:paraId="622C377A" w14:textId="77777777" w:rsidTr="000D6EB6">
        <w:trPr>
          <w:trHeight w:val="289"/>
        </w:trPr>
        <w:tc>
          <w:tcPr>
            <w:tcW w:w="886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E746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LOTE 02</w:t>
            </w:r>
          </w:p>
        </w:tc>
      </w:tr>
      <w:tr w:rsidR="00132141" w:rsidRPr="00A5673D" w14:paraId="06B3A325" w14:textId="77777777" w:rsidTr="000D6EB6">
        <w:trPr>
          <w:gridAfter w:val="1"/>
          <w:wAfter w:w="22" w:type="dxa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355C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F5CB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Qtd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51C0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706E5" w14:textId="77777777" w:rsidR="00132141" w:rsidRPr="00A5673D" w:rsidRDefault="00132141" w:rsidP="000D6EB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585C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R$ p/ kg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A7ABD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gramStart"/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$ Total</w:t>
            </w:r>
            <w:proofErr w:type="gramEnd"/>
          </w:p>
        </w:tc>
      </w:tr>
      <w:tr w:rsidR="00132141" w:rsidRPr="00A5673D" w14:paraId="6BA45D4D" w14:textId="77777777" w:rsidTr="000D6EB6">
        <w:trPr>
          <w:gridAfter w:val="1"/>
          <w:wAfter w:w="22" w:type="dxa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666EF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A3E9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sz w:val="20"/>
                <w:szCs w:val="20"/>
              </w:rPr>
              <w:t>78.000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E741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Cs/>
                <w:sz w:val="20"/>
                <w:szCs w:val="20"/>
              </w:rPr>
              <w:t>Kg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F78A4" w14:textId="77777777" w:rsidR="00132141" w:rsidRPr="00A5673D" w:rsidRDefault="00132141" w:rsidP="000D6EB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sz w:val="20"/>
                <w:szCs w:val="20"/>
              </w:rPr>
              <w:t xml:space="preserve">Coleta, transporte, tratamento e disposição final dos resíduos do Grupo “A” subgrupo “A1” e Grupo “E” </w:t>
            </w:r>
            <w:r w:rsidRPr="00A5673D">
              <w:rPr>
                <w:rFonts w:ascii="Arial" w:hAnsi="Arial" w:cs="Arial"/>
                <w:bCs/>
                <w:sz w:val="20"/>
                <w:szCs w:val="20"/>
              </w:rPr>
              <w:t>(Resolução CONAMA 358/2005 e RDC 222/18).</w:t>
            </w:r>
          </w:p>
        </w:tc>
        <w:tc>
          <w:tcPr>
            <w:tcW w:w="1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DEC2" w14:textId="77777777" w:rsidR="00132141" w:rsidRPr="00A5673D" w:rsidRDefault="00132141" w:rsidP="000D6EB6">
            <w:pPr>
              <w:widowControl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6E46" w14:textId="77777777" w:rsidR="00132141" w:rsidRPr="00A5673D" w:rsidRDefault="00132141" w:rsidP="000D6EB6">
            <w:pPr>
              <w:widowControl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2141" w:rsidRPr="00A5673D" w14:paraId="14585FAD" w14:textId="77777777" w:rsidTr="000D6EB6">
        <w:trPr>
          <w:gridAfter w:val="1"/>
          <w:wAfter w:w="22" w:type="dxa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4624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B8D99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sz w:val="20"/>
                <w:szCs w:val="20"/>
              </w:rPr>
              <w:t>5.400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FB19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Cs/>
                <w:sz w:val="20"/>
                <w:szCs w:val="20"/>
              </w:rPr>
              <w:t>Kg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4EA16" w14:textId="77777777" w:rsidR="00132141" w:rsidRPr="00A5673D" w:rsidRDefault="00132141" w:rsidP="000D6EB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sz w:val="20"/>
                <w:szCs w:val="20"/>
              </w:rPr>
              <w:t xml:space="preserve">Coleta, transporte, tratamento e disposição final dos resíduos do Grupo “B” </w:t>
            </w:r>
            <w:r w:rsidRPr="00A5673D">
              <w:rPr>
                <w:rFonts w:ascii="Arial" w:hAnsi="Arial" w:cs="Arial"/>
                <w:bCs/>
                <w:sz w:val="20"/>
                <w:szCs w:val="20"/>
              </w:rPr>
              <w:t>(Resolução CONAMA 358/2005 e RDC 222/18).</w:t>
            </w:r>
          </w:p>
        </w:tc>
        <w:tc>
          <w:tcPr>
            <w:tcW w:w="10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3F6F" w14:textId="77777777" w:rsidR="00132141" w:rsidRPr="00A5673D" w:rsidRDefault="00132141" w:rsidP="000D6EB6">
            <w:pPr>
              <w:widowControl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5F51" w14:textId="77777777" w:rsidR="00132141" w:rsidRPr="00A5673D" w:rsidRDefault="00132141" w:rsidP="000D6EB6">
            <w:pPr>
              <w:widowControl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2141" w:rsidRPr="00A5673D" w14:paraId="2F35D0E0" w14:textId="77777777" w:rsidTr="000D6EB6">
        <w:tc>
          <w:tcPr>
            <w:tcW w:w="62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1AA3" w14:textId="77777777" w:rsidR="00132141" w:rsidRPr="00A5673D" w:rsidRDefault="00132141" w:rsidP="000D6E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TOTAL DO LOTE  02</w:t>
            </w:r>
          </w:p>
        </w:tc>
        <w:tc>
          <w:tcPr>
            <w:tcW w:w="2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9354" w14:textId="77777777" w:rsidR="00132141" w:rsidRPr="00A5673D" w:rsidRDefault="00132141" w:rsidP="000D6EB6">
            <w:pPr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73D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</w:tr>
    </w:tbl>
    <w:p w14:paraId="3E9AEAF4" w14:textId="77777777" w:rsidR="00132141" w:rsidRPr="00A5673D" w:rsidRDefault="00132141" w:rsidP="00132141">
      <w:pPr>
        <w:jc w:val="both"/>
        <w:rPr>
          <w:rFonts w:ascii="Arial" w:hAnsi="Arial" w:cs="Arial"/>
          <w:sz w:val="20"/>
          <w:szCs w:val="20"/>
        </w:rPr>
      </w:pPr>
    </w:p>
    <w:p w14:paraId="58347AB7" w14:textId="77777777" w:rsidR="00132141" w:rsidRDefault="00132141" w:rsidP="00132141">
      <w:pPr>
        <w:jc w:val="both"/>
        <w:rPr>
          <w:rFonts w:ascii="Arial" w:hAnsi="Arial" w:cs="Arial"/>
          <w:sz w:val="20"/>
          <w:szCs w:val="20"/>
        </w:rPr>
      </w:pPr>
      <w:bookmarkStart w:id="2" w:name="_Hlk117749355"/>
      <w:bookmarkEnd w:id="2"/>
      <w:r>
        <w:rPr>
          <w:rFonts w:ascii="Arial" w:hAnsi="Arial" w:cs="Arial"/>
          <w:b/>
          <w:sz w:val="20"/>
          <w:szCs w:val="20"/>
        </w:rPr>
        <w:t>Validade da proposta: 60 (sessenta) dias.</w:t>
      </w:r>
    </w:p>
    <w:p w14:paraId="7054A3C8" w14:textId="77777777" w:rsidR="00132141" w:rsidRDefault="00132141" w:rsidP="00132141">
      <w:pPr>
        <w:jc w:val="both"/>
        <w:rPr>
          <w:rFonts w:ascii="Arial" w:hAnsi="Arial" w:cs="Arial"/>
          <w:b/>
          <w:sz w:val="20"/>
          <w:szCs w:val="20"/>
        </w:rPr>
      </w:pPr>
    </w:p>
    <w:p w14:paraId="7A1C1FAC" w14:textId="77777777" w:rsidR="00132141" w:rsidRDefault="00132141" w:rsidP="00132141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..............................., ............ de ............................ de 2024.</w:t>
      </w:r>
    </w:p>
    <w:p w14:paraId="23F7F89B" w14:textId="77777777" w:rsidR="00132141" w:rsidRDefault="00132141" w:rsidP="00132141">
      <w:pPr>
        <w:pStyle w:val="Ttulo3"/>
        <w:jc w:val="both"/>
        <w:rPr>
          <w:rFonts w:ascii="Arial" w:hAnsi="Arial" w:cs="Arial"/>
          <w:b w:val="0"/>
          <w:sz w:val="20"/>
          <w:lang w:val="pt-BR"/>
        </w:rPr>
      </w:pPr>
    </w:p>
    <w:p w14:paraId="7B09142B" w14:textId="77777777" w:rsidR="00132141" w:rsidRDefault="00132141" w:rsidP="00132141">
      <w:pPr>
        <w:pStyle w:val="Corpodetexto"/>
        <w:jc w:val="both"/>
        <w:rPr>
          <w:lang w:val="pt-BR" w:eastAsia="zh-CN"/>
        </w:rPr>
      </w:pPr>
    </w:p>
    <w:p w14:paraId="2657A8DD" w14:textId="77777777" w:rsidR="00132141" w:rsidRDefault="00132141" w:rsidP="00132141">
      <w:pPr>
        <w:pStyle w:val="Corpodetexto"/>
        <w:jc w:val="both"/>
        <w:rPr>
          <w:lang w:val="pt-BR" w:eastAsia="zh-CN"/>
        </w:rPr>
      </w:pPr>
    </w:p>
    <w:p w14:paraId="0BF5E7DA" w14:textId="77777777" w:rsidR="00132141" w:rsidRDefault="00132141" w:rsidP="00132141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____________________________________</w:t>
      </w:r>
    </w:p>
    <w:p w14:paraId="73CC4732" w14:textId="77777777" w:rsidR="00132141" w:rsidRDefault="00132141" w:rsidP="00132141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Nome e assinatura do representante legal</w:t>
      </w:r>
    </w:p>
    <w:p w14:paraId="7ED4416C" w14:textId="77777777" w:rsidR="00132141" w:rsidRDefault="00132141" w:rsidP="00132141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RG nº...........................</w:t>
      </w:r>
    </w:p>
    <w:p w14:paraId="2FDEBA9B" w14:textId="77777777" w:rsidR="00132141" w:rsidRDefault="00132141" w:rsidP="00132141">
      <w:pPr>
        <w:jc w:val="both"/>
        <w:rPr>
          <w:rFonts w:ascii="Arial" w:hAnsi="Arial" w:cs="Arial"/>
          <w:b/>
          <w:sz w:val="20"/>
          <w:szCs w:val="20"/>
        </w:rPr>
      </w:pPr>
    </w:p>
    <w:p w14:paraId="0EA99538" w14:textId="77777777" w:rsidR="00132141" w:rsidRDefault="00132141" w:rsidP="00132141">
      <w:pPr>
        <w:jc w:val="both"/>
        <w:rPr>
          <w:rFonts w:ascii="Arial" w:hAnsi="Arial" w:cs="Arial"/>
          <w:b/>
          <w:sz w:val="20"/>
          <w:szCs w:val="20"/>
        </w:rPr>
      </w:pPr>
    </w:p>
    <w:p w14:paraId="1ACE2EB5" w14:textId="77777777" w:rsidR="00132141" w:rsidRDefault="00132141" w:rsidP="001321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PELO PROPONENTE</w:t>
      </w:r>
      <w:r>
        <w:rPr>
          <w:rFonts w:ascii="Arial" w:hAnsi="Arial" w:cs="Arial"/>
          <w:b/>
          <w:sz w:val="18"/>
          <w:szCs w:val="18"/>
        </w:rPr>
        <w:t>:</w:t>
      </w:r>
    </w:p>
    <w:p w14:paraId="72E2936B" w14:textId="77777777" w:rsidR="00132141" w:rsidRDefault="00132141" w:rsidP="001321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Completo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14:paraId="793E5C84" w14:textId="77777777" w:rsidR="00132141" w:rsidRDefault="00132141" w:rsidP="001321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Cargo</w:t>
      </w:r>
      <w:r>
        <w:rPr>
          <w:rFonts w:ascii="Arial" w:hAnsi="Arial" w:cs="Arial"/>
          <w:sz w:val="18"/>
          <w:szCs w:val="18"/>
        </w:rPr>
        <w:t xml:space="preserve"> (exemplo: Sócio administrador, procurador, etc.): ____________________________________________</w:t>
      </w:r>
    </w:p>
    <w:p w14:paraId="68701C7A" w14:textId="77777777" w:rsidR="00132141" w:rsidRDefault="00132141" w:rsidP="001321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CPF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______________________________________             </w:t>
      </w:r>
      <w:r>
        <w:rPr>
          <w:rFonts w:ascii="Arial" w:hAnsi="Arial" w:cs="Arial"/>
          <w:b/>
          <w:sz w:val="18"/>
          <w:szCs w:val="18"/>
        </w:rPr>
        <w:tab/>
        <w:t>RG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 xml:space="preserve">____________________________________ </w:t>
      </w:r>
    </w:p>
    <w:p w14:paraId="30015D25" w14:textId="77777777" w:rsidR="00132141" w:rsidRDefault="00132141" w:rsidP="001321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Endereço residencial completo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</w:t>
      </w:r>
    </w:p>
    <w:p w14:paraId="3F5F32B4" w14:textId="77777777" w:rsidR="00132141" w:rsidRDefault="00132141" w:rsidP="001321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Cidade e estado: __________________________________________ </w:t>
      </w:r>
      <w:proofErr w:type="gramStart"/>
      <w:r>
        <w:rPr>
          <w:rFonts w:ascii="Arial" w:hAnsi="Arial" w:cs="Arial"/>
          <w:b/>
          <w:sz w:val="18"/>
          <w:szCs w:val="18"/>
        </w:rPr>
        <w:t>CEP  _</w:t>
      </w:r>
      <w:proofErr w:type="gramEnd"/>
      <w:r>
        <w:rPr>
          <w:rFonts w:ascii="Arial" w:hAnsi="Arial" w:cs="Arial"/>
          <w:b/>
          <w:sz w:val="18"/>
          <w:szCs w:val="18"/>
        </w:rPr>
        <w:t>___________________________</w:t>
      </w:r>
    </w:p>
    <w:p w14:paraId="4228EA33" w14:textId="77777777" w:rsidR="00132141" w:rsidRDefault="00132141" w:rsidP="001321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E-mail institucional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6AD72F5" w14:textId="77777777" w:rsidR="00132141" w:rsidRDefault="00132141" w:rsidP="001321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E-mail pessoal</w:t>
      </w:r>
      <w:r>
        <w:rPr>
          <w:rFonts w:ascii="Arial" w:hAnsi="Arial" w:cs="Arial"/>
          <w:sz w:val="18"/>
          <w:szCs w:val="18"/>
        </w:rPr>
        <w:t>: _____________________________________________________________________________</w:t>
      </w:r>
    </w:p>
    <w:p w14:paraId="371FDEF8" w14:textId="77777777" w:rsidR="00132141" w:rsidRDefault="00132141" w:rsidP="0013214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Telefone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(________) ____________________________</w:t>
      </w:r>
    </w:p>
    <w:p w14:paraId="5CB9B240" w14:textId="77777777" w:rsidR="00132141" w:rsidRDefault="00132141" w:rsidP="00132141">
      <w:pPr>
        <w:jc w:val="both"/>
        <w:rPr>
          <w:rFonts w:ascii="Arial" w:hAnsi="Arial" w:cs="Arial"/>
          <w:b/>
          <w:sz w:val="18"/>
          <w:szCs w:val="18"/>
        </w:rPr>
      </w:pPr>
      <w:r>
        <w:br w:type="page"/>
      </w:r>
    </w:p>
    <w:p w14:paraId="270C8FD3" w14:textId="77777777" w:rsidR="00132141" w:rsidRPr="00D4197D" w:rsidRDefault="00132141" w:rsidP="00132141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4197D">
        <w:rPr>
          <w:rFonts w:ascii="Arial" w:eastAsia="Times New Roman" w:hAnsi="Arial" w:cs="Arial"/>
          <w:b/>
          <w:sz w:val="20"/>
          <w:szCs w:val="20"/>
        </w:rPr>
        <w:lastRenderedPageBreak/>
        <w:t>A</w:t>
      </w:r>
      <w:r w:rsidRPr="00D4197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NEXO VII</w:t>
      </w:r>
    </w:p>
    <w:p w14:paraId="27F6626D" w14:textId="77777777" w:rsidR="00132141" w:rsidRPr="00D4197D" w:rsidRDefault="00132141" w:rsidP="00132141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4197D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D4197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MODELO DE DECLARAÇÃO DE CONTRATOS FIRMADOS COM A INICIATIVA PRIVADA E A ADMINISTRAÇÃO PÚBLICA – DISPENSA DE LICITAÇÃO 021/2024</w:t>
      </w:r>
    </w:p>
    <w:p w14:paraId="322AC218" w14:textId="77777777" w:rsidR="00132141" w:rsidRPr="00D4197D" w:rsidRDefault="00132141" w:rsidP="00132141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D64EC09" w14:textId="77777777" w:rsidR="00132141" w:rsidRPr="00D4197D" w:rsidRDefault="00132141" w:rsidP="00132141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4197D">
        <w:rPr>
          <w:rFonts w:ascii="Arial" w:eastAsia="Times New Roman" w:hAnsi="Arial" w:cs="Arial"/>
          <w:sz w:val="20"/>
          <w:szCs w:val="20"/>
          <w:lang w:eastAsia="pt-BR"/>
        </w:rPr>
        <w:br/>
        <w:t>Declaro que a empresa ___________________________________________________, inscrita no CNPJ (MF) no ____________________, inscrição estadual no ________________________, estabelecida em _________________________, possui os seguintes contratos firmados com a iniciativa privada e a Administração Pública:</w:t>
      </w:r>
    </w:p>
    <w:p w14:paraId="13BFDC88" w14:textId="77777777" w:rsidR="00132141" w:rsidRPr="00D4197D" w:rsidRDefault="00132141" w:rsidP="00132141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D4197D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14:paraId="427BF6EB" w14:textId="77777777" w:rsidR="00132141" w:rsidRPr="00D4197D" w:rsidRDefault="00132141" w:rsidP="00132141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8777" w:type="dxa"/>
        <w:tblLayout w:type="fixed"/>
        <w:tblCellMar>
          <w:top w:w="180" w:type="dxa"/>
          <w:left w:w="240" w:type="dxa"/>
          <w:bottom w:w="180" w:type="dxa"/>
          <w:right w:w="240" w:type="dxa"/>
        </w:tblCellMar>
        <w:tblLook w:val="04A0" w:firstRow="1" w:lastRow="0" w:firstColumn="1" w:lastColumn="0" w:noHBand="0" w:noVBand="1"/>
      </w:tblPr>
      <w:tblGrid>
        <w:gridCol w:w="3869"/>
        <w:gridCol w:w="2027"/>
        <w:gridCol w:w="2881"/>
      </w:tblGrid>
      <w:tr w:rsidR="00132141" w:rsidRPr="00D4197D" w14:paraId="179C1122" w14:textId="77777777" w:rsidTr="000D6EB6">
        <w:trPr>
          <w:trHeight w:val="43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C60FA" w14:textId="77777777" w:rsidR="00132141" w:rsidRPr="00D4197D" w:rsidRDefault="00132141" w:rsidP="000D6EB6">
            <w:pPr>
              <w:widowControl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419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Órgão/Empresa e endereço completo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114DC" w14:textId="77777777" w:rsidR="00132141" w:rsidRPr="00D4197D" w:rsidRDefault="00132141" w:rsidP="000D6EB6">
            <w:pPr>
              <w:widowControl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419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Vigência do Contrato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A250C" w14:textId="77777777" w:rsidR="00132141" w:rsidRPr="00D4197D" w:rsidRDefault="00132141" w:rsidP="000D6EB6">
            <w:pPr>
              <w:widowControl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419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total do Contrato*</w:t>
            </w:r>
          </w:p>
        </w:tc>
      </w:tr>
      <w:tr w:rsidR="00132141" w:rsidRPr="00D4197D" w14:paraId="63149F72" w14:textId="77777777" w:rsidTr="000D6EB6">
        <w:trPr>
          <w:trHeight w:val="68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9FBAC" w14:textId="77777777" w:rsidR="00132141" w:rsidRPr="00D4197D" w:rsidRDefault="00132141" w:rsidP="000D6EB6">
            <w:pPr>
              <w:widowControl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419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8E9C7" w14:textId="77777777" w:rsidR="00132141" w:rsidRPr="00D4197D" w:rsidRDefault="00132141" w:rsidP="000D6EB6">
            <w:pPr>
              <w:widowControl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419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D272C" w14:textId="77777777" w:rsidR="00132141" w:rsidRPr="00D4197D" w:rsidRDefault="00132141" w:rsidP="000D6EB6">
            <w:pPr>
              <w:widowControl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419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32141" w:rsidRPr="00D4197D" w14:paraId="031EADE1" w14:textId="77777777" w:rsidTr="000D6EB6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5B7CD" w14:textId="77777777" w:rsidR="00132141" w:rsidRPr="00D4197D" w:rsidRDefault="00132141" w:rsidP="000D6EB6">
            <w:pPr>
              <w:widowControl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8EFB8" w14:textId="77777777" w:rsidR="00132141" w:rsidRPr="00D4197D" w:rsidRDefault="00132141" w:rsidP="000D6EB6">
            <w:pPr>
              <w:widowControl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11AD1" w14:textId="77777777" w:rsidR="00132141" w:rsidRPr="00D4197D" w:rsidRDefault="00132141" w:rsidP="000D6EB6">
            <w:pPr>
              <w:widowControl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B013E38" w14:textId="77777777" w:rsidR="00132141" w:rsidRPr="00D4197D" w:rsidRDefault="00132141" w:rsidP="00132141">
      <w:pPr>
        <w:pStyle w:val="PargrafodaLista"/>
        <w:tabs>
          <w:tab w:val="left" w:pos="567"/>
        </w:tabs>
        <w:ind w:left="0"/>
        <w:rPr>
          <w:rFonts w:ascii="Arial" w:hAnsi="Arial" w:cs="Arial"/>
          <w:b/>
          <w:bCs/>
          <w:sz w:val="20"/>
          <w:szCs w:val="20"/>
        </w:rPr>
      </w:pPr>
    </w:p>
    <w:p w14:paraId="09BCCE01" w14:textId="77777777" w:rsidR="00132141" w:rsidRPr="00D4197D" w:rsidRDefault="00132141" w:rsidP="00132141">
      <w:pPr>
        <w:pStyle w:val="PargrafodaLista"/>
        <w:tabs>
          <w:tab w:val="left" w:pos="567"/>
        </w:tabs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777" w:type="dxa"/>
        <w:tblLayout w:type="fixed"/>
        <w:tblCellMar>
          <w:top w:w="180" w:type="dxa"/>
          <w:left w:w="240" w:type="dxa"/>
          <w:bottom w:w="180" w:type="dxa"/>
          <w:right w:w="240" w:type="dxa"/>
        </w:tblCellMar>
        <w:tblLook w:val="04A0" w:firstRow="1" w:lastRow="0" w:firstColumn="1" w:lastColumn="0" w:noHBand="0" w:noVBand="1"/>
      </w:tblPr>
      <w:tblGrid>
        <w:gridCol w:w="3306"/>
        <w:gridCol w:w="5471"/>
      </w:tblGrid>
      <w:tr w:rsidR="00132141" w:rsidRPr="00D4197D" w14:paraId="555CCF83" w14:textId="77777777" w:rsidTr="000D6EB6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7B6CF" w14:textId="77777777" w:rsidR="00132141" w:rsidRPr="00D4197D" w:rsidRDefault="00132141" w:rsidP="000D6EB6">
            <w:pPr>
              <w:widowControl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419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total dos Contratos Ativos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CF0C1" w14:textId="77777777" w:rsidR="00132141" w:rsidRPr="00D4197D" w:rsidRDefault="00132141" w:rsidP="000D6EB6">
            <w:pPr>
              <w:widowControl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419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R$____________</w:t>
            </w:r>
          </w:p>
        </w:tc>
      </w:tr>
    </w:tbl>
    <w:p w14:paraId="6491C5A8" w14:textId="77777777" w:rsidR="00132141" w:rsidRPr="00D4197D" w:rsidRDefault="00132141" w:rsidP="00132141">
      <w:pPr>
        <w:pStyle w:val="PargrafodaLista"/>
        <w:tabs>
          <w:tab w:val="left" w:pos="567"/>
        </w:tabs>
        <w:ind w:left="0"/>
        <w:rPr>
          <w:rFonts w:ascii="Arial" w:hAnsi="Arial" w:cs="Arial"/>
          <w:b/>
          <w:bCs/>
          <w:sz w:val="20"/>
          <w:szCs w:val="20"/>
        </w:rPr>
      </w:pPr>
    </w:p>
    <w:p w14:paraId="47589B8B" w14:textId="77777777" w:rsidR="00132141" w:rsidRPr="00D4197D" w:rsidRDefault="00132141" w:rsidP="00132141">
      <w:pPr>
        <w:pStyle w:val="PargrafodaLista"/>
        <w:tabs>
          <w:tab w:val="left" w:pos="567"/>
        </w:tabs>
        <w:ind w:left="0"/>
        <w:rPr>
          <w:rFonts w:ascii="Arial" w:hAnsi="Arial" w:cs="Arial"/>
          <w:b/>
          <w:bCs/>
          <w:sz w:val="20"/>
          <w:szCs w:val="20"/>
        </w:rPr>
      </w:pPr>
      <w:r w:rsidRPr="00D4197D">
        <w:rPr>
          <w:rFonts w:ascii="Arial" w:hAnsi="Arial" w:cs="Arial"/>
          <w:b/>
          <w:bCs/>
          <w:sz w:val="20"/>
          <w:szCs w:val="20"/>
        </w:rPr>
        <w:t>Local e data</w:t>
      </w:r>
    </w:p>
    <w:p w14:paraId="2D53F159" w14:textId="77777777" w:rsidR="00132141" w:rsidRPr="00D4197D" w:rsidRDefault="00132141" w:rsidP="00132141">
      <w:pPr>
        <w:pStyle w:val="PargrafodaLista"/>
        <w:tabs>
          <w:tab w:val="left" w:pos="567"/>
        </w:tabs>
        <w:ind w:left="0"/>
        <w:rPr>
          <w:rFonts w:ascii="Arial" w:hAnsi="Arial" w:cs="Arial"/>
          <w:b/>
          <w:bCs/>
          <w:sz w:val="20"/>
          <w:szCs w:val="20"/>
        </w:rPr>
      </w:pPr>
      <w:r w:rsidRPr="00D4197D">
        <w:rPr>
          <w:rFonts w:ascii="Arial" w:hAnsi="Arial" w:cs="Arial"/>
          <w:b/>
          <w:bCs/>
          <w:sz w:val="20"/>
          <w:szCs w:val="20"/>
        </w:rPr>
        <w:t>Assinatura</w:t>
      </w:r>
    </w:p>
    <w:p w14:paraId="085EB29C" w14:textId="77777777" w:rsidR="00132141" w:rsidRPr="00D4197D" w:rsidRDefault="00132141" w:rsidP="00132141">
      <w:pPr>
        <w:jc w:val="both"/>
        <w:rPr>
          <w:rFonts w:ascii="Arial" w:hAnsi="Arial" w:cs="Arial"/>
          <w:b/>
          <w:sz w:val="20"/>
          <w:szCs w:val="20"/>
        </w:rPr>
      </w:pPr>
      <w:r w:rsidRPr="00D4197D">
        <w:rPr>
          <w:rFonts w:ascii="Arial" w:hAnsi="Arial" w:cs="Arial"/>
          <w:sz w:val="20"/>
          <w:szCs w:val="20"/>
        </w:rPr>
        <w:br w:type="page"/>
      </w:r>
    </w:p>
    <w:p w14:paraId="33F6C4E4" w14:textId="77777777" w:rsidR="00132141" w:rsidRPr="00D4197D" w:rsidRDefault="00132141" w:rsidP="00132141">
      <w:pPr>
        <w:jc w:val="center"/>
        <w:rPr>
          <w:rFonts w:ascii="Arial" w:hAnsi="Arial" w:cs="Arial"/>
          <w:sz w:val="20"/>
          <w:szCs w:val="20"/>
        </w:rPr>
      </w:pPr>
      <w:r w:rsidRPr="00D4197D">
        <w:rPr>
          <w:rFonts w:ascii="Arial" w:hAnsi="Arial" w:cs="Arial"/>
          <w:b/>
          <w:bCs/>
          <w:sz w:val="20"/>
          <w:szCs w:val="20"/>
        </w:rPr>
        <w:lastRenderedPageBreak/>
        <w:t>ANEXO VIII</w:t>
      </w:r>
    </w:p>
    <w:p w14:paraId="1CEC3DD7" w14:textId="77777777" w:rsidR="00132141" w:rsidRPr="00D4197D" w:rsidRDefault="00132141" w:rsidP="00132141">
      <w:pPr>
        <w:jc w:val="center"/>
        <w:rPr>
          <w:rFonts w:ascii="Arial" w:hAnsi="Arial" w:cs="Arial"/>
          <w:sz w:val="20"/>
          <w:szCs w:val="20"/>
        </w:rPr>
      </w:pPr>
      <w:r w:rsidRPr="00D4197D">
        <w:rPr>
          <w:rFonts w:ascii="Arial" w:hAnsi="Arial" w:cs="Arial"/>
          <w:sz w:val="20"/>
          <w:szCs w:val="20"/>
        </w:rPr>
        <w:t>DECLARAÇÃO DE ENQUADRAMENTO COMO MICROEMPRESA OU EMPRESA DE PEQUENO PORTE</w:t>
      </w:r>
    </w:p>
    <w:p w14:paraId="2E0D20DF" w14:textId="77777777" w:rsidR="00132141" w:rsidRPr="00D4197D" w:rsidRDefault="00132141" w:rsidP="00132141">
      <w:pPr>
        <w:rPr>
          <w:rFonts w:ascii="Arial" w:hAnsi="Arial" w:cs="Arial"/>
          <w:sz w:val="20"/>
          <w:szCs w:val="20"/>
        </w:rPr>
      </w:pPr>
      <w:r w:rsidRPr="00D4197D">
        <w:rPr>
          <w:rFonts w:ascii="Arial" w:hAnsi="Arial" w:cs="Arial"/>
          <w:sz w:val="20"/>
          <w:szCs w:val="20"/>
        </w:rPr>
        <w:t>(em papel timbrado da licitante)</w:t>
      </w:r>
    </w:p>
    <w:p w14:paraId="48B2D497" w14:textId="77777777" w:rsidR="00132141" w:rsidRPr="00D4197D" w:rsidRDefault="00132141" w:rsidP="00132141">
      <w:pPr>
        <w:rPr>
          <w:rFonts w:ascii="Arial" w:hAnsi="Arial" w:cs="Arial"/>
          <w:sz w:val="20"/>
          <w:szCs w:val="20"/>
        </w:rPr>
      </w:pPr>
    </w:p>
    <w:p w14:paraId="0F928CEF" w14:textId="77777777" w:rsidR="00132141" w:rsidRPr="00D4197D" w:rsidRDefault="00132141" w:rsidP="0013214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132141" w:rsidRPr="00D4197D" w14:paraId="107407DC" w14:textId="77777777" w:rsidTr="000D6EB6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56BC5" w14:textId="77777777" w:rsidR="00132141" w:rsidRPr="00D4197D" w:rsidRDefault="00132141" w:rsidP="000D6E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97D">
              <w:rPr>
                <w:rFonts w:ascii="Arial" w:hAnsi="Arial" w:cs="Arial"/>
                <w:sz w:val="20"/>
                <w:szCs w:val="20"/>
              </w:rPr>
              <w:t>ATENÇÃO: ESTA DECLARAÇÃO DEVE SER APRESENTADA APENAS POR LICITANTES QUE SEJAM ME/EPP, NOS TERMOS DO EDITAL.</w:t>
            </w:r>
          </w:p>
        </w:tc>
      </w:tr>
    </w:tbl>
    <w:p w14:paraId="4E5E4B9A" w14:textId="77777777" w:rsidR="00132141" w:rsidRPr="00D4197D" w:rsidRDefault="00132141" w:rsidP="00132141">
      <w:pPr>
        <w:rPr>
          <w:rFonts w:ascii="Arial" w:hAnsi="Arial" w:cs="Arial"/>
          <w:sz w:val="20"/>
          <w:szCs w:val="20"/>
        </w:rPr>
      </w:pPr>
    </w:p>
    <w:p w14:paraId="12873421" w14:textId="77777777" w:rsidR="00132141" w:rsidRPr="00D4197D" w:rsidRDefault="00132141" w:rsidP="00132141">
      <w:pPr>
        <w:rPr>
          <w:rFonts w:ascii="Arial" w:hAnsi="Arial" w:cs="Arial"/>
          <w:sz w:val="20"/>
          <w:szCs w:val="20"/>
        </w:rPr>
      </w:pPr>
    </w:p>
    <w:p w14:paraId="67E7A004" w14:textId="77777777" w:rsidR="00132141" w:rsidRPr="00D4197D" w:rsidRDefault="00132141" w:rsidP="00132141">
      <w:pPr>
        <w:rPr>
          <w:rFonts w:ascii="Arial" w:hAnsi="Arial" w:cs="Arial"/>
          <w:sz w:val="20"/>
          <w:szCs w:val="20"/>
        </w:rPr>
      </w:pPr>
    </w:p>
    <w:p w14:paraId="3BF2A4FA" w14:textId="77777777" w:rsidR="00132141" w:rsidRPr="00D4197D" w:rsidRDefault="00132141" w:rsidP="00132141">
      <w:pPr>
        <w:jc w:val="both"/>
        <w:rPr>
          <w:rFonts w:ascii="Arial" w:hAnsi="Arial" w:cs="Arial"/>
          <w:sz w:val="20"/>
          <w:szCs w:val="20"/>
        </w:rPr>
      </w:pPr>
      <w:r w:rsidRPr="00D4197D">
        <w:rPr>
          <w:rFonts w:ascii="Arial" w:hAnsi="Arial" w:cs="Arial"/>
          <w:sz w:val="20"/>
          <w:szCs w:val="20"/>
        </w:rPr>
        <w:t xml:space="preserve">Eu, ___________________________________, portador do RG nº _____________ e do CPF nº _____________, representante legal do licitante ________________________ (nome empresarial), interessado em participar da Dispensa Eletrônica nº 021/2024, Processo n° ___/___, DECLARO, 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66AFD765" w14:textId="77777777" w:rsidR="00132141" w:rsidRPr="00D4197D" w:rsidRDefault="00132141" w:rsidP="00132141">
      <w:pPr>
        <w:rPr>
          <w:rFonts w:ascii="Arial" w:hAnsi="Arial" w:cs="Arial"/>
          <w:sz w:val="20"/>
          <w:szCs w:val="20"/>
        </w:rPr>
      </w:pPr>
    </w:p>
    <w:p w14:paraId="02E72FF6" w14:textId="77777777" w:rsidR="00132141" w:rsidRPr="00D4197D" w:rsidRDefault="00132141" w:rsidP="00132141">
      <w:pPr>
        <w:rPr>
          <w:rFonts w:ascii="Arial" w:hAnsi="Arial" w:cs="Arial"/>
          <w:sz w:val="20"/>
          <w:szCs w:val="20"/>
        </w:rPr>
      </w:pPr>
    </w:p>
    <w:p w14:paraId="7A27A3EA" w14:textId="77777777" w:rsidR="00132141" w:rsidRPr="00D4197D" w:rsidRDefault="00132141" w:rsidP="00132141">
      <w:pPr>
        <w:rPr>
          <w:rFonts w:ascii="Arial" w:hAnsi="Arial" w:cs="Arial"/>
          <w:sz w:val="20"/>
          <w:szCs w:val="20"/>
        </w:rPr>
      </w:pPr>
      <w:r w:rsidRPr="00D4197D">
        <w:rPr>
          <w:rFonts w:ascii="Arial" w:hAnsi="Arial" w:cs="Arial"/>
          <w:sz w:val="20"/>
          <w:szCs w:val="20"/>
        </w:rPr>
        <w:t>(Local e data).</w:t>
      </w:r>
    </w:p>
    <w:p w14:paraId="5DC84703" w14:textId="77777777" w:rsidR="00132141" w:rsidRPr="00D4197D" w:rsidRDefault="00132141" w:rsidP="00132141">
      <w:pPr>
        <w:rPr>
          <w:rFonts w:ascii="Arial" w:hAnsi="Arial" w:cs="Arial"/>
          <w:sz w:val="20"/>
          <w:szCs w:val="20"/>
        </w:rPr>
      </w:pPr>
    </w:p>
    <w:p w14:paraId="67592A5C" w14:textId="77777777" w:rsidR="00132141" w:rsidRPr="00D4197D" w:rsidRDefault="00132141" w:rsidP="00132141">
      <w:pPr>
        <w:rPr>
          <w:rFonts w:ascii="Arial" w:hAnsi="Arial" w:cs="Arial"/>
          <w:sz w:val="20"/>
          <w:szCs w:val="20"/>
        </w:rPr>
      </w:pPr>
    </w:p>
    <w:p w14:paraId="62BAF751" w14:textId="77777777" w:rsidR="00132141" w:rsidRPr="00D4197D" w:rsidRDefault="00132141" w:rsidP="00132141">
      <w:pPr>
        <w:rPr>
          <w:rFonts w:ascii="Arial" w:hAnsi="Arial" w:cs="Arial"/>
          <w:sz w:val="20"/>
          <w:szCs w:val="20"/>
        </w:rPr>
      </w:pPr>
    </w:p>
    <w:p w14:paraId="39AECDD8" w14:textId="77777777" w:rsidR="00132141" w:rsidRPr="00D4197D" w:rsidRDefault="00132141" w:rsidP="00132141">
      <w:pPr>
        <w:rPr>
          <w:rFonts w:ascii="Arial" w:hAnsi="Arial" w:cs="Arial"/>
          <w:sz w:val="20"/>
          <w:szCs w:val="20"/>
        </w:rPr>
      </w:pPr>
      <w:r w:rsidRPr="00D4197D">
        <w:rPr>
          <w:rFonts w:ascii="Arial" w:hAnsi="Arial" w:cs="Arial"/>
          <w:sz w:val="20"/>
          <w:szCs w:val="20"/>
        </w:rPr>
        <w:t>_______________________________</w:t>
      </w:r>
    </w:p>
    <w:p w14:paraId="021BB522" w14:textId="77777777" w:rsidR="00132141" w:rsidRPr="00D4197D" w:rsidRDefault="00132141" w:rsidP="00132141">
      <w:pPr>
        <w:rPr>
          <w:rFonts w:ascii="Arial" w:hAnsi="Arial" w:cs="Arial"/>
          <w:sz w:val="20"/>
          <w:szCs w:val="20"/>
        </w:rPr>
      </w:pPr>
      <w:r w:rsidRPr="00D4197D">
        <w:rPr>
          <w:rFonts w:ascii="Arial" w:hAnsi="Arial" w:cs="Arial"/>
          <w:sz w:val="20"/>
          <w:szCs w:val="20"/>
        </w:rPr>
        <w:t>(Nome/assinatura do representante legal)</w:t>
      </w:r>
    </w:p>
    <w:p w14:paraId="7C008EC6" w14:textId="77777777" w:rsidR="00132141" w:rsidRPr="00D4197D" w:rsidRDefault="00132141" w:rsidP="00132141">
      <w:pPr>
        <w:jc w:val="both"/>
        <w:rPr>
          <w:rFonts w:ascii="Arial" w:hAnsi="Arial" w:cs="Arial"/>
          <w:sz w:val="20"/>
          <w:szCs w:val="20"/>
        </w:rPr>
      </w:pPr>
    </w:p>
    <w:p w14:paraId="3C722F54" w14:textId="77777777" w:rsidR="00132141" w:rsidRPr="00D4197D" w:rsidRDefault="00132141" w:rsidP="00132141">
      <w:pPr>
        <w:jc w:val="both"/>
        <w:rPr>
          <w:rFonts w:ascii="Arial" w:hAnsi="Arial" w:cs="Arial"/>
          <w:sz w:val="20"/>
          <w:szCs w:val="20"/>
        </w:rPr>
      </w:pPr>
    </w:p>
    <w:p w14:paraId="038E7B91" w14:textId="77777777" w:rsidR="00132141" w:rsidRPr="00D4197D" w:rsidRDefault="00132141" w:rsidP="00132141">
      <w:pPr>
        <w:jc w:val="both"/>
        <w:rPr>
          <w:rFonts w:ascii="Arial" w:hAnsi="Arial" w:cs="Arial"/>
          <w:sz w:val="20"/>
          <w:szCs w:val="20"/>
        </w:rPr>
      </w:pPr>
    </w:p>
    <w:p w14:paraId="7DD3CC9B" w14:textId="3CF44054" w:rsidR="006D7FEA" w:rsidRPr="00132141" w:rsidRDefault="006D7FEA" w:rsidP="00132141"/>
    <w:sectPr w:rsidR="006D7FEA" w:rsidRPr="0013214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077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0193" w14:textId="77777777" w:rsidR="003F12E5" w:rsidRDefault="00D70D8D">
      <w:r>
        <w:separator/>
      </w:r>
    </w:p>
  </w:endnote>
  <w:endnote w:type="continuationSeparator" w:id="0">
    <w:p w14:paraId="7ACD43D1" w14:textId="77777777" w:rsidR="003F12E5" w:rsidRDefault="00D7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ED60" w14:textId="0457D92C" w:rsidR="00D70D8D" w:rsidRPr="00D70D8D" w:rsidRDefault="00D70D8D">
    <w:pPr>
      <w:pStyle w:val="Rodap"/>
      <w:jc w:val="right"/>
      <w:rPr>
        <w:sz w:val="16"/>
        <w:szCs w:val="16"/>
      </w:rPr>
    </w:pPr>
    <w:r w:rsidRPr="00D70D8D">
      <w:rPr>
        <w:sz w:val="16"/>
        <w:szCs w:val="16"/>
      </w:rPr>
      <w:t xml:space="preserve">Dispensa Eletrônica </w:t>
    </w:r>
    <w:r w:rsidR="007A6DEF">
      <w:rPr>
        <w:sz w:val="16"/>
        <w:szCs w:val="16"/>
      </w:rPr>
      <w:t>02</w:t>
    </w:r>
    <w:r w:rsidR="00132141">
      <w:rPr>
        <w:sz w:val="16"/>
        <w:szCs w:val="16"/>
      </w:rPr>
      <w:t>1</w:t>
    </w:r>
    <w:r w:rsidR="007A6DEF">
      <w:rPr>
        <w:sz w:val="16"/>
        <w:szCs w:val="16"/>
      </w:rPr>
      <w:t>/2024</w:t>
    </w:r>
    <w:r w:rsidRPr="00D70D8D">
      <w:rPr>
        <w:sz w:val="16"/>
        <w:szCs w:val="16"/>
      </w:rPr>
      <w:t xml:space="preserve"> – Pag. </w:t>
    </w:r>
    <w:sdt>
      <w:sdtPr>
        <w:rPr>
          <w:sz w:val="16"/>
          <w:szCs w:val="16"/>
        </w:rPr>
        <w:id w:val="-1624370699"/>
        <w:docPartObj>
          <w:docPartGallery w:val="Page Numbers (Bottom of Page)"/>
          <w:docPartUnique/>
        </w:docPartObj>
      </w:sdtPr>
      <w:sdtEndPr/>
      <w:sdtContent>
        <w:r w:rsidRPr="00D70D8D">
          <w:rPr>
            <w:sz w:val="16"/>
            <w:szCs w:val="16"/>
          </w:rPr>
          <w:fldChar w:fldCharType="begin"/>
        </w:r>
        <w:r w:rsidRPr="00D70D8D">
          <w:rPr>
            <w:sz w:val="16"/>
            <w:szCs w:val="16"/>
          </w:rPr>
          <w:instrText>PAGE   \* MERGEFORMAT</w:instrText>
        </w:r>
        <w:r w:rsidRPr="00D70D8D">
          <w:rPr>
            <w:sz w:val="16"/>
            <w:szCs w:val="16"/>
          </w:rPr>
          <w:fldChar w:fldCharType="separate"/>
        </w:r>
        <w:r w:rsidRPr="00D70D8D">
          <w:rPr>
            <w:sz w:val="16"/>
            <w:szCs w:val="16"/>
          </w:rPr>
          <w:t>2</w:t>
        </w:r>
        <w:r w:rsidRPr="00D70D8D">
          <w:rPr>
            <w:sz w:val="16"/>
            <w:szCs w:val="16"/>
          </w:rPr>
          <w:fldChar w:fldCharType="end"/>
        </w:r>
      </w:sdtContent>
    </w:sdt>
  </w:p>
  <w:p w14:paraId="59347135" w14:textId="77777777" w:rsidR="00D70D8D" w:rsidRDefault="00D70D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207B" w14:textId="77777777" w:rsidR="003F12E5" w:rsidRDefault="00D70D8D">
      <w:r>
        <w:separator/>
      </w:r>
    </w:p>
  </w:footnote>
  <w:footnote w:type="continuationSeparator" w:id="0">
    <w:p w14:paraId="30DB271C" w14:textId="77777777" w:rsidR="003F12E5" w:rsidRDefault="00D7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2DEA" w14:textId="77777777" w:rsidR="00B7328D" w:rsidRDefault="00D70D8D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502F5BCD" wp14:editId="43E1AA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915650"/>
          <wp:effectExtent l="0" t="0" r="0" b="0"/>
          <wp:wrapNone/>
          <wp:docPr id="1" name="WordPictureWatermark548171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481713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91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3306" w14:textId="77777777" w:rsidR="00B7328D" w:rsidRDefault="00B7328D">
    <w:pPr>
      <w:pStyle w:val="Cabealho"/>
    </w:pPr>
  </w:p>
  <w:p w14:paraId="02945E96" w14:textId="77777777" w:rsidR="00B7328D" w:rsidRDefault="00D70D8D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10FD63C8" w14:textId="77777777" w:rsidR="00B7328D" w:rsidRDefault="00B7328D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F087" w14:textId="77777777" w:rsidR="00B7328D" w:rsidRDefault="00B7328D">
    <w:pPr>
      <w:pStyle w:val="Cabealho"/>
    </w:pPr>
  </w:p>
  <w:p w14:paraId="257A3287" w14:textId="77777777" w:rsidR="00B7328D" w:rsidRDefault="00D70D8D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5BF12375" w14:textId="77777777" w:rsidR="00B7328D" w:rsidRDefault="00B7328D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6.8pt;height:16.8pt" o:bullet="t">
        <v:imagedata r:id="rId1" o:title="clip_image001"/>
      </v:shape>
    </w:pict>
  </w:numPicBullet>
  <w:numPicBullet w:numPicBulletId="1">
    <w:pict>
      <v:shape id="6152" o:spid="_x0000_i1089" style="width:17.4pt;height:16.8pt" coordsize="" o:spt="100" o:bullet="t" adj="0,,0" path="" stroked="f">
        <v:stroke joinstyle="miter"/>
        <v:imagedata r:id="rId2" o:title="image6"/>
        <v:formulas/>
        <v:path o:connecttype="segments"/>
      </v:shape>
    </w:pict>
  </w:numPicBullet>
  <w:abstractNum w:abstractNumId="0" w15:restartNumberingAfterBreak="0">
    <w:nsid w:val="080423BD"/>
    <w:multiLevelType w:val="multilevel"/>
    <w:tmpl w:val="71ECF7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77D0F"/>
    <w:multiLevelType w:val="multilevel"/>
    <w:tmpl w:val="2F50612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56D90CCF"/>
    <w:multiLevelType w:val="hybridMultilevel"/>
    <w:tmpl w:val="2BF6D4DE"/>
    <w:lvl w:ilvl="0" w:tplc="DB68AEF6">
      <w:start w:val="1"/>
      <w:numFmt w:val="bullet"/>
      <w:lvlText w:val="•"/>
      <w:lvlPicBulletId w:val="0"/>
      <w:lvlJc w:val="left"/>
      <w:pPr>
        <w:ind w:left="1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958DA46">
      <w:start w:val="1"/>
      <w:numFmt w:val="bullet"/>
      <w:lvlText w:val="o"/>
      <w:lvlJc w:val="left"/>
      <w:pPr>
        <w:ind w:left="1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3C69BB0">
      <w:start w:val="1"/>
      <w:numFmt w:val="bullet"/>
      <w:lvlText w:val="▪"/>
      <w:lvlJc w:val="left"/>
      <w:pPr>
        <w:ind w:left="2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EF0D9BC">
      <w:start w:val="1"/>
      <w:numFmt w:val="bullet"/>
      <w:lvlText w:val="•"/>
      <w:lvlJc w:val="left"/>
      <w:pPr>
        <w:ind w:left="2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420DE">
      <w:start w:val="1"/>
      <w:numFmt w:val="bullet"/>
      <w:lvlText w:val="o"/>
      <w:lvlJc w:val="left"/>
      <w:pPr>
        <w:ind w:left="3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28B0C0">
      <w:start w:val="1"/>
      <w:numFmt w:val="bullet"/>
      <w:lvlText w:val="▪"/>
      <w:lvlJc w:val="left"/>
      <w:pPr>
        <w:ind w:left="4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56A2A94">
      <w:start w:val="1"/>
      <w:numFmt w:val="bullet"/>
      <w:lvlText w:val="•"/>
      <w:lvlJc w:val="left"/>
      <w:pPr>
        <w:ind w:left="4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4B8F4C8">
      <w:start w:val="1"/>
      <w:numFmt w:val="bullet"/>
      <w:lvlText w:val="o"/>
      <w:lvlJc w:val="left"/>
      <w:pPr>
        <w:ind w:left="5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FC4A342">
      <w:start w:val="1"/>
      <w:numFmt w:val="bullet"/>
      <w:lvlText w:val="▪"/>
      <w:lvlJc w:val="left"/>
      <w:pPr>
        <w:ind w:left="6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C056676"/>
    <w:multiLevelType w:val="hybridMultilevel"/>
    <w:tmpl w:val="0E8ECDC0"/>
    <w:lvl w:ilvl="0" w:tplc="EEC8FCCE">
      <w:start w:val="1"/>
      <w:numFmt w:val="bullet"/>
      <w:lvlText w:val="•"/>
      <w:lvlPicBulletId w:val="1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6EF88C">
      <w:start w:val="1"/>
      <w:numFmt w:val="bullet"/>
      <w:lvlText w:val="o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7236E6">
      <w:start w:val="1"/>
      <w:numFmt w:val="bullet"/>
      <w:lvlText w:val="▪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8EB822">
      <w:start w:val="1"/>
      <w:numFmt w:val="bullet"/>
      <w:lvlText w:val="•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3E77FC">
      <w:start w:val="1"/>
      <w:numFmt w:val="bullet"/>
      <w:lvlText w:val="o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40345E">
      <w:start w:val="1"/>
      <w:numFmt w:val="bullet"/>
      <w:lvlText w:val="▪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4C47FC">
      <w:start w:val="1"/>
      <w:numFmt w:val="bullet"/>
      <w:lvlText w:val="•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063B6">
      <w:start w:val="1"/>
      <w:numFmt w:val="bullet"/>
      <w:lvlText w:val="o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E2392C">
      <w:start w:val="1"/>
      <w:numFmt w:val="bullet"/>
      <w:lvlText w:val="▪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B35E20"/>
    <w:multiLevelType w:val="multilevel"/>
    <w:tmpl w:val="53623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E03316B"/>
    <w:multiLevelType w:val="multilevel"/>
    <w:tmpl w:val="4C1637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6457611"/>
    <w:multiLevelType w:val="multilevel"/>
    <w:tmpl w:val="5C5A7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8D"/>
    <w:rsid w:val="00072F7E"/>
    <w:rsid w:val="000C4405"/>
    <w:rsid w:val="001134C9"/>
    <w:rsid w:val="00132141"/>
    <w:rsid w:val="00143567"/>
    <w:rsid w:val="00153FB4"/>
    <w:rsid w:val="00155E22"/>
    <w:rsid w:val="001A74DF"/>
    <w:rsid w:val="002D530E"/>
    <w:rsid w:val="00307512"/>
    <w:rsid w:val="003B23F9"/>
    <w:rsid w:val="003E3882"/>
    <w:rsid w:val="003F12E5"/>
    <w:rsid w:val="00403797"/>
    <w:rsid w:val="00412BAD"/>
    <w:rsid w:val="004D7173"/>
    <w:rsid w:val="00501E2F"/>
    <w:rsid w:val="005260FC"/>
    <w:rsid w:val="00540F48"/>
    <w:rsid w:val="005639D0"/>
    <w:rsid w:val="005F2E96"/>
    <w:rsid w:val="006C3C5B"/>
    <w:rsid w:val="006D7FEA"/>
    <w:rsid w:val="007A6DEF"/>
    <w:rsid w:val="00886C7C"/>
    <w:rsid w:val="008D4950"/>
    <w:rsid w:val="008F7AB6"/>
    <w:rsid w:val="00915132"/>
    <w:rsid w:val="00921A29"/>
    <w:rsid w:val="009419CA"/>
    <w:rsid w:val="00A91DF8"/>
    <w:rsid w:val="00B405FA"/>
    <w:rsid w:val="00B41156"/>
    <w:rsid w:val="00B7328D"/>
    <w:rsid w:val="00CA6719"/>
    <w:rsid w:val="00CB5027"/>
    <w:rsid w:val="00CC2075"/>
    <w:rsid w:val="00CF7E39"/>
    <w:rsid w:val="00D60E7D"/>
    <w:rsid w:val="00D70D8D"/>
    <w:rsid w:val="00E13A22"/>
    <w:rsid w:val="00E57AD7"/>
    <w:rsid w:val="00EA51B2"/>
    <w:rsid w:val="00F017B9"/>
    <w:rsid w:val="00F6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3913C8"/>
  <w15:docId w15:val="{6BED0FEA-30AE-4E11-8E22-227DAD58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434"/>
    <w:pPr>
      <w:widowControl w:val="0"/>
      <w:ind w:left="2886"/>
      <w:outlineLvl w:val="0"/>
    </w:pPr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7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17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17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D205C"/>
  </w:style>
  <w:style w:type="character" w:customStyle="1" w:styleId="RodapChar">
    <w:name w:val="Rodapé Char"/>
    <w:basedOn w:val="Fontepargpadro"/>
    <w:link w:val="Rodap"/>
    <w:uiPriority w:val="99"/>
    <w:qFormat/>
    <w:rsid w:val="00AD205C"/>
  </w:style>
  <w:style w:type="character" w:styleId="Hyperlink">
    <w:name w:val="Hyperlink"/>
    <w:rsid w:val="00D1197A"/>
    <w:rPr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B37434"/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37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37434"/>
    <w:rPr>
      <w:rFonts w:ascii="Calibri Light" w:eastAsia="Calibri Light" w:hAnsi="Calibri Light" w:cs="Calibri Light"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8F7C0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7E0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E0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7E0B"/>
    <w:rPr>
      <w:b/>
      <w:bCs/>
      <w:sz w:val="20"/>
      <w:szCs w:val="20"/>
    </w:rPr>
  </w:style>
  <w:style w:type="character" w:customStyle="1" w:styleId="Fontepargpadro2">
    <w:name w:val="Fonte parág. padrão2"/>
    <w:qFormat/>
    <w:rsid w:val="000E30BC"/>
  </w:style>
  <w:style w:type="character" w:customStyle="1" w:styleId="Fontepargpadro1">
    <w:name w:val="Fonte parág. padrão1"/>
    <w:qFormat/>
    <w:rsid w:val="000E30BC"/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4E17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4E17F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argrafodaListaChar">
    <w:name w:val="Parágrafo da Lista Char"/>
    <w:link w:val="PargrafodaLista"/>
    <w:qFormat/>
    <w:locked/>
    <w:rsid w:val="00DD5780"/>
    <w:rPr>
      <w:rFonts w:ascii="Calibri Light" w:eastAsia="Calibri Light" w:hAnsi="Calibri Light" w:cs="Calibri Light"/>
      <w:sz w:val="22"/>
      <w:szCs w:val="22"/>
      <w:lang w:val="pt-PT"/>
    </w:rPr>
  </w:style>
  <w:style w:type="character" w:customStyle="1" w:styleId="Hyperlink1">
    <w:name w:val="Hyperlink1"/>
    <w:uiPriority w:val="99"/>
    <w:qFormat/>
    <w:rsid w:val="002948BC"/>
    <w:rPr>
      <w:color w:val="0563C1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37434"/>
    <w:pPr>
      <w:widowControl w:val="0"/>
    </w:pPr>
    <w:rPr>
      <w:rFonts w:ascii="Calibri Light" w:eastAsia="Calibri Light" w:hAnsi="Calibri Light" w:cs="Calibri Light"/>
      <w:sz w:val="20"/>
      <w:szCs w:val="2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customStyle="1" w:styleId="TextosemFormatao1">
    <w:name w:val="Texto sem Formatação1"/>
    <w:basedOn w:val="Normal"/>
    <w:qFormat/>
    <w:rsid w:val="00C471F5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PargrafodaLista">
    <w:name w:val="List Paragraph"/>
    <w:basedOn w:val="Normal"/>
    <w:link w:val="PargrafodaListaChar"/>
    <w:uiPriority w:val="1"/>
    <w:qFormat/>
    <w:rsid w:val="00B37434"/>
    <w:pPr>
      <w:widowControl w:val="0"/>
      <w:ind w:left="1002"/>
      <w:jc w:val="both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customStyle="1" w:styleId="Default">
    <w:name w:val="Default"/>
    <w:qFormat/>
    <w:rsid w:val="00F04FF3"/>
    <w:rPr>
      <w:rFonts w:ascii="Arial" w:eastAsia="Calibri" w:hAnsi="Arial" w:cs="Arial"/>
      <w:color w:val="000000"/>
    </w:rPr>
  </w:style>
  <w:style w:type="paragraph" w:customStyle="1" w:styleId="TableParagraph">
    <w:name w:val="Table Paragraph"/>
    <w:basedOn w:val="Normal"/>
    <w:uiPriority w:val="1"/>
    <w:qFormat/>
    <w:rsid w:val="00F77E0B"/>
    <w:pPr>
      <w:widowControl w:val="0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E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7E0B"/>
    <w:rPr>
      <w:b/>
      <w:bCs/>
    </w:rPr>
  </w:style>
  <w:style w:type="paragraph" w:styleId="NormalWeb">
    <w:name w:val="Normal (Web)"/>
    <w:basedOn w:val="Normal"/>
    <w:unhideWhenUsed/>
    <w:qFormat/>
    <w:rsid w:val="0014192E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Ttulo3">
    <w:name w:val="Título3"/>
    <w:basedOn w:val="Normal"/>
    <w:next w:val="Corpodetexto"/>
    <w:qFormat/>
    <w:rsid w:val="00232B7C"/>
    <w:pPr>
      <w:widowControl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customStyle="1" w:styleId="Recuodecorpodetexto22">
    <w:name w:val="Recuo de corpo de texto 22"/>
    <w:basedOn w:val="Normal"/>
    <w:qFormat/>
    <w:rsid w:val="00232B7C"/>
    <w:pPr>
      <w:widowControl w:val="0"/>
      <w:ind w:firstLine="1440"/>
      <w:jc w:val="both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customStyle="1" w:styleId="LO-Normal">
    <w:name w:val="LO-Normal"/>
    <w:qFormat/>
    <w:rsid w:val="000E30BC"/>
    <w:pPr>
      <w:widowControl w:val="0"/>
    </w:pPr>
    <w:rPr>
      <w:rFonts w:ascii="Calibri" w:eastAsia="Segoe UI" w:hAnsi="Calibri" w:cs="Tahoma"/>
      <w:color w:val="000000"/>
      <w:sz w:val="22"/>
      <w:szCs w:val="22"/>
      <w:lang w:eastAsia="zh-CN"/>
    </w:rPr>
  </w:style>
  <w:style w:type="paragraph" w:customStyle="1" w:styleId="LO-Normal1">
    <w:name w:val="LO-Normal1"/>
    <w:qFormat/>
    <w:rsid w:val="000E30BC"/>
    <w:pPr>
      <w:widowControl w:val="0"/>
    </w:pPr>
    <w:rPr>
      <w:rFonts w:ascii="Liberation Serif" w:eastAsia="NSimSun" w:hAnsi="Liberation Serif" w:cs="Arial"/>
      <w:lang w:eastAsia="zh-CN" w:bidi="hi-IN"/>
    </w:rPr>
  </w:style>
  <w:style w:type="paragraph" w:customStyle="1" w:styleId="Corpodetexto21">
    <w:name w:val="Corpo de texto 21"/>
    <w:basedOn w:val="Normal"/>
    <w:qFormat/>
    <w:rsid w:val="004E17F2"/>
    <w:pPr>
      <w:jc w:val="both"/>
    </w:pPr>
    <w:rPr>
      <w:rFonts w:ascii="Times New Roman" w:eastAsia="Times New Roman" w:hAnsi="Times New Roman" w:cs="Times New Roman"/>
      <w:kern w:val="2"/>
      <w:sz w:val="22"/>
      <w:szCs w:val="22"/>
      <w:lang w:eastAsia="zh-CN"/>
    </w:rPr>
  </w:style>
  <w:style w:type="paragraph" w:customStyle="1" w:styleId="Contedodatabela">
    <w:name w:val="Conteúdo da tabela"/>
    <w:basedOn w:val="Normal"/>
    <w:qFormat/>
    <w:rsid w:val="00CD1931"/>
    <w:pPr>
      <w:widowControl w:val="0"/>
      <w:suppressLineNumbers/>
    </w:pPr>
    <w:rPr>
      <w:rFonts w:ascii="Liberation Serif" w:eastAsia="SimSun" w:hAnsi="Liberation Serif" w:cs="Mangal"/>
      <w:kern w:val="2"/>
      <w:lang w:eastAsia="zh-CN" w:bidi="hi-IN"/>
    </w:rPr>
  </w:style>
  <w:style w:type="table" w:styleId="Tabelacomgrade">
    <w:name w:val="Table Grid"/>
    <w:basedOn w:val="Tabelanormal"/>
    <w:uiPriority w:val="39"/>
    <w:rsid w:val="001A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7E0B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2362-5AC2-452E-B367-1EBA10F5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Pauleti</dc:creator>
  <dc:description/>
  <cp:lastModifiedBy>pmeti</cp:lastModifiedBy>
  <cp:revision>4</cp:revision>
  <cp:lastPrinted>2024-04-03T15:52:00Z</cp:lastPrinted>
  <dcterms:created xsi:type="dcterms:W3CDTF">2024-04-03T16:01:00Z</dcterms:created>
  <dcterms:modified xsi:type="dcterms:W3CDTF">2024-04-16T12:25:00Z</dcterms:modified>
  <dc:language>pt-BR</dc:language>
</cp:coreProperties>
</file>