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3D9B" w:rsidRDefault="00103D9B">
      <w:pPr>
        <w:pStyle w:val="Ttulo1"/>
        <w:jc w:val="center"/>
      </w:pPr>
      <w:bookmarkStart w:id="0" w:name="_GoBack"/>
      <w:bookmarkEnd w:id="0"/>
    </w:p>
    <w:p w:rsidR="00103D9B" w:rsidRDefault="00103D9B">
      <w:pPr>
        <w:pStyle w:val="Textbody"/>
        <w:jc w:val="center"/>
      </w:pPr>
    </w:p>
    <w:p w:rsidR="00103D9B" w:rsidRDefault="00103D9B">
      <w:pPr>
        <w:pStyle w:val="Textbody"/>
        <w:jc w:val="center"/>
      </w:pPr>
    </w:p>
    <w:p w:rsidR="00103D9B" w:rsidRDefault="007907E5">
      <w:pPr>
        <w:pStyle w:val="Ttulo1"/>
        <w:jc w:val="center"/>
      </w:pPr>
      <w:r>
        <w:rPr>
          <w:rStyle w:val="StrongEmphasis"/>
          <w:sz w:val="32"/>
          <w:szCs w:val="32"/>
        </w:rPr>
        <w:t>TERMO DE REFERÊNCIA</w:t>
      </w:r>
    </w:p>
    <w:p w:rsidR="00103D9B" w:rsidRDefault="00103D9B">
      <w:pPr>
        <w:pStyle w:val="wP7"/>
        <w:jc w:val="left"/>
        <w:rPr>
          <w:rFonts w:ascii="Arial" w:hAnsi="Arial" w:cs="Arial"/>
          <w:b/>
          <w:bCs/>
          <w:sz w:val="32"/>
          <w:szCs w:val="32"/>
        </w:rPr>
      </w:pPr>
    </w:p>
    <w:p w:rsidR="00103D9B" w:rsidRDefault="007907E5">
      <w:pPr>
        <w:pStyle w:val="wP7"/>
        <w:jc w:val="left"/>
        <w:rPr>
          <w:rFonts w:cs="Arial"/>
          <w:b/>
          <w:bCs/>
          <w:sz w:val="24"/>
        </w:rPr>
      </w:pPr>
      <w:r>
        <w:rPr>
          <w:rFonts w:cs="Arial"/>
          <w:b/>
          <w:bCs/>
          <w:sz w:val="24"/>
        </w:rPr>
        <w:t>DEPARTAMENTO SOLICITANTE: SECRETARIA DE DESENVOLVIMENTO SOCIAL</w:t>
      </w:r>
    </w:p>
    <w:p w:rsidR="00103D9B" w:rsidRDefault="007907E5">
      <w:pPr>
        <w:pStyle w:val="Textbody"/>
      </w:pPr>
      <w:r>
        <w:br/>
      </w:r>
      <w:r>
        <w:rPr>
          <w:b/>
          <w:bCs/>
          <w:sz w:val="32"/>
          <w:szCs w:val="32"/>
        </w:rPr>
        <w:t xml:space="preserve">1. </w:t>
      </w:r>
      <w:r>
        <w:rPr>
          <w:rStyle w:val="StrongEmphasis"/>
          <w:sz w:val="32"/>
          <w:szCs w:val="32"/>
        </w:rPr>
        <w:t>Objeto</w:t>
      </w:r>
    </w:p>
    <w:p w:rsidR="00103D9B" w:rsidRDefault="007907E5">
      <w:pPr>
        <w:pStyle w:val="Textbody"/>
        <w:jc w:val="both"/>
      </w:pPr>
      <w:r>
        <w:t>Contratação de empresa especializada para fornecimento de peças e execução de serviços</w:t>
      </w:r>
      <w:r>
        <w:t xml:space="preserve"> mecânicos para o veículo Ônibus </w:t>
      </w:r>
      <w:proofErr w:type="spellStart"/>
      <w:r>
        <w:t>Volare</w:t>
      </w:r>
      <w:proofErr w:type="spellEnd"/>
      <w:r>
        <w:t xml:space="preserve"> W9, placa DKI-2038, pertencente à Secretaria de Desenvolvimento Social.</w:t>
      </w:r>
    </w:p>
    <w:p w:rsidR="00103D9B" w:rsidRDefault="007907E5">
      <w:pPr>
        <w:pStyle w:val="Ttulo2"/>
      </w:pPr>
      <w:r>
        <w:rPr>
          <w:sz w:val="32"/>
          <w:szCs w:val="32"/>
        </w:rPr>
        <w:t xml:space="preserve">2. </w:t>
      </w:r>
      <w:r>
        <w:rPr>
          <w:rStyle w:val="StrongEmphasis"/>
          <w:sz w:val="32"/>
          <w:szCs w:val="32"/>
        </w:rPr>
        <w:t>Justificativa</w:t>
      </w:r>
    </w:p>
    <w:p w:rsidR="00103D9B" w:rsidRDefault="007907E5">
      <w:pPr>
        <w:pStyle w:val="Textbody"/>
        <w:jc w:val="both"/>
      </w:pPr>
      <w:r>
        <w:t>A contratação é necessária para garantir o funcionamento do veículo utilizado diariamente para transporte dos usuários dos prog</w:t>
      </w:r>
      <w:r>
        <w:t>ramas socioassistenciais do CRAS, bem como para atividades aos sábados do Projeto Bateria Frente de Lata, sendo essencial para a política de assistência social do município.</w:t>
      </w:r>
    </w:p>
    <w:p w:rsidR="00103D9B" w:rsidRDefault="007907E5">
      <w:pPr>
        <w:pStyle w:val="Ttulo2"/>
      </w:pPr>
      <w:r>
        <w:rPr>
          <w:sz w:val="32"/>
          <w:szCs w:val="32"/>
        </w:rPr>
        <w:t xml:space="preserve">3. </w:t>
      </w:r>
      <w:r>
        <w:rPr>
          <w:rStyle w:val="StrongEmphasis"/>
          <w:sz w:val="32"/>
          <w:szCs w:val="32"/>
        </w:rPr>
        <w:t>Especificação dos Serviços</w:t>
      </w:r>
    </w:p>
    <w:p w:rsidR="00103D9B" w:rsidRDefault="007907E5">
      <w:pPr>
        <w:pStyle w:val="Textbody"/>
        <w:numPr>
          <w:ilvl w:val="0"/>
          <w:numId w:val="1"/>
        </w:numPr>
      </w:pPr>
      <w:r>
        <w:t>Substituição das peças defeituosas.</w:t>
      </w:r>
    </w:p>
    <w:p w:rsidR="00103D9B" w:rsidRDefault="007907E5">
      <w:pPr>
        <w:pStyle w:val="Textbody"/>
        <w:numPr>
          <w:ilvl w:val="0"/>
          <w:numId w:val="1"/>
        </w:numPr>
      </w:pPr>
      <w:r>
        <w:t>Troca de compone</w:t>
      </w:r>
      <w:r>
        <w:t>ntes</w:t>
      </w:r>
    </w:p>
    <w:p w:rsidR="00103D9B" w:rsidRDefault="007907E5">
      <w:pPr>
        <w:pStyle w:val="Textbody"/>
        <w:numPr>
          <w:ilvl w:val="0"/>
          <w:numId w:val="1"/>
        </w:numPr>
      </w:pPr>
      <w:r>
        <w:t>Entrega do veículo em plenas condições de uso.</w:t>
      </w:r>
    </w:p>
    <w:p w:rsidR="00103D9B" w:rsidRDefault="007907E5">
      <w:pPr>
        <w:pStyle w:val="wwP11"/>
        <w:jc w:val="left"/>
      </w:pPr>
      <w:r>
        <w:rPr>
          <w:rFonts w:cs="Arial"/>
          <w:b/>
          <w:bCs/>
          <w:sz w:val="32"/>
          <w:szCs w:val="32"/>
        </w:rPr>
        <w:t>4. Valor e Validade da Proposta da Proponente</w:t>
      </w:r>
    </w:p>
    <w:p w:rsidR="00103D9B" w:rsidRDefault="007907E5">
      <w:pPr>
        <w:pStyle w:val="wwP11"/>
      </w:pPr>
      <w:r>
        <w:rPr>
          <w:rFonts w:cs="Arial"/>
        </w:rPr>
        <w:t xml:space="preserve">4.1 –  O valor total foi apurado após  pesquisa  com base na média de preços praticados no mercado, </w:t>
      </w:r>
      <w:r>
        <w:rPr>
          <w:rFonts w:cs="Arial"/>
          <w:b/>
          <w:bCs/>
        </w:rPr>
        <w:t>o valor estimado para aquisição das peças</w:t>
      </w:r>
      <w:r>
        <w:rPr>
          <w:rFonts w:cs="Arial"/>
        </w:rPr>
        <w:t xml:space="preserve"> é de R$ 7.926,04</w:t>
      </w:r>
      <w:r>
        <w:rPr>
          <w:rFonts w:cs="Arial"/>
        </w:rPr>
        <w:t xml:space="preserve"> ( Sete mil,  novecentos e vinte e seis reais e quatro centavos ) e o valor estimado para os serviços mecânicos é de R$ 4.500,00 ( quatro mil e quinhentos reais ).</w:t>
      </w:r>
    </w:p>
    <w:p w:rsidR="00103D9B" w:rsidRDefault="007907E5">
      <w:pPr>
        <w:pStyle w:val="wwP11"/>
        <w:rPr>
          <w:rFonts w:cs="Arial"/>
        </w:rPr>
      </w:pPr>
      <w:r>
        <w:rPr>
          <w:rFonts w:cs="Arial"/>
        </w:rPr>
        <w:t>4.2 – No preço contratado já se encontram computados todos os encargos previdenciários, trib</w:t>
      </w:r>
      <w:r>
        <w:rPr>
          <w:rFonts w:cs="Arial"/>
        </w:rPr>
        <w:t>utários e securitários, fretes e demais despesas que, direta ou indiretamente tenham relação com o objeto;</w:t>
      </w:r>
    </w:p>
    <w:p w:rsidR="00103D9B" w:rsidRDefault="007907E5">
      <w:pPr>
        <w:pStyle w:val="wwP11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4.3 – A composição do valor estimado foi obtida a partir de mercado Anexo I deste Instrumento.</w:t>
      </w:r>
    </w:p>
    <w:p w:rsidR="00103D9B" w:rsidRDefault="00103D9B">
      <w:pPr>
        <w:pStyle w:val="wwP11"/>
        <w:rPr>
          <w:rFonts w:ascii="Arial" w:hAnsi="Arial" w:cs="Arial"/>
          <w:b/>
          <w:bCs/>
        </w:rPr>
      </w:pPr>
    </w:p>
    <w:p w:rsidR="00103D9B" w:rsidRDefault="00103D9B">
      <w:pPr>
        <w:pStyle w:val="wwP11"/>
        <w:rPr>
          <w:rFonts w:ascii="Arial" w:hAnsi="Arial" w:cs="Arial"/>
          <w:b/>
          <w:bCs/>
        </w:rPr>
      </w:pPr>
    </w:p>
    <w:p w:rsidR="00103D9B" w:rsidRDefault="00103D9B">
      <w:pPr>
        <w:pStyle w:val="wwP11"/>
        <w:rPr>
          <w:rFonts w:ascii="Arial" w:hAnsi="Arial" w:cs="Arial"/>
          <w:b/>
          <w:bCs/>
        </w:rPr>
      </w:pPr>
    </w:p>
    <w:p w:rsidR="00103D9B" w:rsidRDefault="00103D9B">
      <w:pPr>
        <w:pStyle w:val="wwP11"/>
        <w:rPr>
          <w:rFonts w:ascii="Arial" w:hAnsi="Arial" w:cs="Arial"/>
          <w:b/>
          <w:bCs/>
        </w:rPr>
      </w:pPr>
    </w:p>
    <w:p w:rsidR="00103D9B" w:rsidRDefault="00103D9B">
      <w:pPr>
        <w:pStyle w:val="wwP11"/>
        <w:rPr>
          <w:rFonts w:ascii="Arial" w:hAnsi="Arial" w:cs="Arial"/>
          <w:b/>
          <w:bCs/>
        </w:rPr>
      </w:pPr>
    </w:p>
    <w:p w:rsidR="00103D9B" w:rsidRDefault="00103D9B">
      <w:pPr>
        <w:pStyle w:val="wwP11"/>
        <w:rPr>
          <w:rFonts w:ascii="Arial" w:hAnsi="Arial" w:cs="Arial"/>
          <w:b/>
          <w:bCs/>
        </w:rPr>
      </w:pPr>
    </w:p>
    <w:p w:rsidR="00103D9B" w:rsidRDefault="007907E5">
      <w:pPr>
        <w:pStyle w:val="wwP11"/>
        <w:rPr>
          <w:rFonts w:cs="Arial"/>
          <w:b/>
          <w:bCs/>
          <w:sz w:val="32"/>
          <w:szCs w:val="32"/>
        </w:rPr>
      </w:pPr>
      <w:r>
        <w:rPr>
          <w:rFonts w:cs="Arial"/>
          <w:b/>
          <w:bCs/>
          <w:sz w:val="32"/>
          <w:szCs w:val="32"/>
        </w:rPr>
        <w:t>5. Local de Entrega das Peças</w:t>
      </w:r>
    </w:p>
    <w:p w:rsidR="00103D9B" w:rsidRDefault="007907E5">
      <w:pPr>
        <w:pStyle w:val="Standard"/>
        <w:spacing w:line="360" w:lineRule="auto"/>
        <w:jc w:val="both"/>
      </w:pPr>
      <w:r>
        <w:rPr>
          <w:rFonts w:eastAsia="Times New Roman" w:cs="Times New Roman"/>
          <w:lang w:eastAsia="pt-BR"/>
        </w:rPr>
        <w:t xml:space="preserve"> </w:t>
      </w:r>
      <w:r>
        <w:rPr>
          <w:rFonts w:cs="Times New Roman"/>
          <w:lang w:eastAsia="pt-BR"/>
        </w:rPr>
        <w:t>Avenida Anchieta,</w:t>
      </w:r>
      <w:r>
        <w:rPr>
          <w:rFonts w:cs="Times New Roman"/>
          <w:lang w:eastAsia="pt-BR"/>
        </w:rPr>
        <w:t xml:space="preserve"> nº 130 – Vila Maysa – CEP 14947-006</w:t>
      </w:r>
    </w:p>
    <w:p w:rsidR="00103D9B" w:rsidRDefault="007907E5">
      <w:pPr>
        <w:pStyle w:val="Ttulo2"/>
      </w:pPr>
      <w:r>
        <w:rPr>
          <w:sz w:val="32"/>
          <w:szCs w:val="32"/>
        </w:rPr>
        <w:t xml:space="preserve">6. </w:t>
      </w:r>
      <w:r>
        <w:rPr>
          <w:rStyle w:val="StrongEmphasis"/>
          <w:sz w:val="32"/>
          <w:szCs w:val="32"/>
        </w:rPr>
        <w:t>Local de Execução do Serviço</w:t>
      </w:r>
    </w:p>
    <w:p w:rsidR="00103D9B" w:rsidRDefault="007907E5">
      <w:pPr>
        <w:pStyle w:val="Textbody"/>
      </w:pPr>
      <w:r>
        <w:t>Oficina da empresa contratada.</w:t>
      </w:r>
    </w:p>
    <w:p w:rsidR="00103D9B" w:rsidRDefault="007907E5">
      <w:pPr>
        <w:pStyle w:val="Ttulo2"/>
      </w:pPr>
      <w:r>
        <w:rPr>
          <w:sz w:val="32"/>
          <w:szCs w:val="32"/>
        </w:rPr>
        <w:t xml:space="preserve">7. </w:t>
      </w:r>
      <w:r>
        <w:rPr>
          <w:rStyle w:val="StrongEmphasis"/>
          <w:sz w:val="32"/>
          <w:szCs w:val="32"/>
        </w:rPr>
        <w:t>Prazo de Execução</w:t>
      </w:r>
    </w:p>
    <w:p w:rsidR="00103D9B" w:rsidRDefault="007907E5">
      <w:pPr>
        <w:pStyle w:val="Textbody"/>
      </w:pPr>
      <w:r>
        <w:t>Prazo máximo de 30 dias úteis após emissão da ordem de serviço/autorização de fornecimento.</w:t>
      </w:r>
    </w:p>
    <w:p w:rsidR="00103D9B" w:rsidRDefault="007907E5">
      <w:pPr>
        <w:pStyle w:val="Ttulo2"/>
      </w:pPr>
      <w:r>
        <w:rPr>
          <w:sz w:val="32"/>
          <w:szCs w:val="32"/>
        </w:rPr>
        <w:t xml:space="preserve">8. </w:t>
      </w:r>
      <w:r>
        <w:rPr>
          <w:rStyle w:val="StrongEmphasis"/>
          <w:sz w:val="32"/>
          <w:szCs w:val="32"/>
        </w:rPr>
        <w:t>Forma de Pagamento</w:t>
      </w:r>
    </w:p>
    <w:p w:rsidR="00103D9B" w:rsidRDefault="007907E5">
      <w:pPr>
        <w:pStyle w:val="Textbody"/>
      </w:pPr>
      <w:r>
        <w:t>Pagamento mediante ap</w:t>
      </w:r>
      <w:r>
        <w:t>resentação de Nota Fiscal, atestado de execução dos serviços e conferência da entrega das peças.</w:t>
      </w:r>
    </w:p>
    <w:p w:rsidR="00103D9B" w:rsidRDefault="007907E5">
      <w:pPr>
        <w:pStyle w:val="Ttulo2"/>
      </w:pPr>
      <w:r>
        <w:rPr>
          <w:sz w:val="32"/>
          <w:szCs w:val="32"/>
        </w:rPr>
        <w:t xml:space="preserve">9. </w:t>
      </w:r>
      <w:r>
        <w:rPr>
          <w:rStyle w:val="StrongEmphasis"/>
          <w:sz w:val="32"/>
          <w:szCs w:val="32"/>
        </w:rPr>
        <w:t>Garantia</w:t>
      </w:r>
    </w:p>
    <w:p w:rsidR="00103D9B" w:rsidRDefault="007907E5">
      <w:pPr>
        <w:pStyle w:val="Textbody"/>
      </w:pPr>
      <w:r>
        <w:t>Mínimo de 90 dias para serviços e peças, conforme Código de Defesa do Consumidor.</w:t>
      </w:r>
    </w:p>
    <w:p w:rsidR="00103D9B" w:rsidRDefault="007907E5">
      <w:pPr>
        <w:pStyle w:val="Ttulo2"/>
      </w:pPr>
      <w:r>
        <w:rPr>
          <w:sz w:val="32"/>
          <w:szCs w:val="32"/>
        </w:rPr>
        <w:t xml:space="preserve">10. </w:t>
      </w:r>
      <w:r>
        <w:rPr>
          <w:rStyle w:val="StrongEmphasis"/>
          <w:sz w:val="32"/>
          <w:szCs w:val="32"/>
        </w:rPr>
        <w:t>Obrigações da Contratada</w:t>
      </w:r>
    </w:p>
    <w:p w:rsidR="00103D9B" w:rsidRDefault="007907E5">
      <w:pPr>
        <w:pStyle w:val="Textbody"/>
        <w:numPr>
          <w:ilvl w:val="0"/>
          <w:numId w:val="2"/>
        </w:numPr>
      </w:pPr>
      <w:r>
        <w:t>Executar os serviços dentro do prazo</w:t>
      </w:r>
      <w:r>
        <w:t xml:space="preserve"> acordado.</w:t>
      </w:r>
    </w:p>
    <w:p w:rsidR="00103D9B" w:rsidRDefault="007907E5">
      <w:pPr>
        <w:pStyle w:val="Textbody"/>
        <w:numPr>
          <w:ilvl w:val="0"/>
          <w:numId w:val="2"/>
        </w:numPr>
      </w:pPr>
      <w:r>
        <w:t>Fornecer peças novas e originais ou de primeira linha.</w:t>
      </w:r>
    </w:p>
    <w:p w:rsidR="00103D9B" w:rsidRDefault="007907E5">
      <w:pPr>
        <w:pStyle w:val="Textbody"/>
        <w:numPr>
          <w:ilvl w:val="0"/>
          <w:numId w:val="2"/>
        </w:numPr>
      </w:pPr>
      <w:r>
        <w:t>Cumprir as normas de segurança e qualidade.</w:t>
      </w:r>
    </w:p>
    <w:p w:rsidR="00103D9B" w:rsidRDefault="007907E5">
      <w:pPr>
        <w:pStyle w:val="Ttulo2"/>
      </w:pPr>
      <w:r>
        <w:rPr>
          <w:sz w:val="32"/>
          <w:szCs w:val="32"/>
        </w:rPr>
        <w:t xml:space="preserve">11. </w:t>
      </w:r>
      <w:r>
        <w:rPr>
          <w:rStyle w:val="StrongEmphasis"/>
          <w:sz w:val="32"/>
          <w:szCs w:val="32"/>
        </w:rPr>
        <w:t>Fiscalização</w:t>
      </w:r>
    </w:p>
    <w:p w:rsidR="00103D9B" w:rsidRDefault="007907E5">
      <w:pPr>
        <w:pStyle w:val="Textbody"/>
      </w:pPr>
      <w:r>
        <w:t>A fiscalização será realizada pela Secretaria de Desenvolvimento Social, que acompanhará a execução dos serviços e emitirá o ates</w:t>
      </w:r>
      <w:r>
        <w:t>to.</w:t>
      </w:r>
    </w:p>
    <w:p w:rsidR="00103D9B" w:rsidRDefault="007907E5">
      <w:pPr>
        <w:pStyle w:val="Ttulo2"/>
        <w:rPr>
          <w:sz w:val="32"/>
          <w:szCs w:val="32"/>
        </w:rPr>
      </w:pPr>
      <w:r>
        <w:rPr>
          <w:sz w:val="32"/>
          <w:szCs w:val="32"/>
        </w:rPr>
        <w:t>12. Do Local Orçamentário</w:t>
      </w:r>
    </w:p>
    <w:tbl>
      <w:tblPr>
        <w:tblW w:w="9581" w:type="dxa"/>
        <w:tblInd w:w="6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55"/>
        <w:gridCol w:w="5220"/>
        <w:gridCol w:w="2606"/>
      </w:tblGrid>
      <w:tr w:rsidR="00103D9B">
        <w:tblPrEx>
          <w:tblCellMar>
            <w:top w:w="0" w:type="dxa"/>
            <w:bottom w:w="0" w:type="dxa"/>
          </w:tblCellMar>
        </w:tblPrEx>
        <w:tc>
          <w:tcPr>
            <w:tcW w:w="1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3D9B" w:rsidRDefault="007907E5">
            <w:pPr>
              <w:pStyle w:val="TableContents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ITEM</w:t>
            </w:r>
          </w:p>
        </w:tc>
        <w:tc>
          <w:tcPr>
            <w:tcW w:w="5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3D9B" w:rsidRDefault="007907E5">
            <w:pPr>
              <w:pStyle w:val="TableContents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PRODUTO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3D9B" w:rsidRDefault="007907E5">
            <w:pPr>
              <w:pStyle w:val="TableContents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FICHA</w:t>
            </w:r>
          </w:p>
        </w:tc>
      </w:tr>
      <w:tr w:rsidR="00103D9B">
        <w:tblPrEx>
          <w:tblCellMar>
            <w:top w:w="0" w:type="dxa"/>
            <w:bottom w:w="0" w:type="dxa"/>
          </w:tblCellMar>
        </w:tblPrEx>
        <w:tc>
          <w:tcPr>
            <w:tcW w:w="17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3D9B" w:rsidRDefault="007907E5"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52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3D9B" w:rsidRDefault="007907E5"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Peças</w:t>
            </w:r>
          </w:p>
        </w:tc>
        <w:tc>
          <w:tcPr>
            <w:tcW w:w="26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3D9B" w:rsidRDefault="007907E5"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267</w:t>
            </w:r>
          </w:p>
        </w:tc>
      </w:tr>
    </w:tbl>
    <w:p w:rsidR="00103D9B" w:rsidRDefault="00103D9B">
      <w:pPr>
        <w:pStyle w:val="Standard"/>
      </w:pPr>
    </w:p>
    <w:p w:rsidR="00103D9B" w:rsidRDefault="00103D9B">
      <w:pPr>
        <w:pStyle w:val="Textbody"/>
        <w:rPr>
          <w:b/>
          <w:bCs/>
          <w:sz w:val="36"/>
          <w:szCs w:val="36"/>
        </w:rPr>
      </w:pPr>
    </w:p>
    <w:p w:rsidR="00103D9B" w:rsidRDefault="00103D9B">
      <w:pPr>
        <w:pStyle w:val="Textbody"/>
        <w:rPr>
          <w:b/>
          <w:bCs/>
          <w:sz w:val="36"/>
          <w:szCs w:val="36"/>
        </w:rPr>
      </w:pPr>
    </w:p>
    <w:p w:rsidR="00103D9B" w:rsidRDefault="00103D9B">
      <w:pPr>
        <w:pStyle w:val="Textbody"/>
        <w:rPr>
          <w:b/>
          <w:bCs/>
          <w:sz w:val="36"/>
          <w:szCs w:val="36"/>
        </w:rPr>
      </w:pPr>
    </w:p>
    <w:p w:rsidR="00103D9B" w:rsidRDefault="00103D9B">
      <w:pPr>
        <w:pStyle w:val="Textbody"/>
        <w:rPr>
          <w:b/>
          <w:bCs/>
          <w:sz w:val="36"/>
          <w:szCs w:val="36"/>
        </w:rPr>
      </w:pPr>
    </w:p>
    <w:p w:rsidR="00103D9B" w:rsidRDefault="00103D9B">
      <w:pPr>
        <w:pStyle w:val="Textbody"/>
        <w:rPr>
          <w:b/>
          <w:bCs/>
          <w:sz w:val="36"/>
          <w:szCs w:val="36"/>
        </w:rPr>
      </w:pPr>
    </w:p>
    <w:tbl>
      <w:tblPr>
        <w:tblW w:w="9581" w:type="dxa"/>
        <w:tblInd w:w="6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55"/>
        <w:gridCol w:w="5220"/>
        <w:gridCol w:w="2606"/>
      </w:tblGrid>
      <w:tr w:rsidR="00103D9B">
        <w:tblPrEx>
          <w:tblCellMar>
            <w:top w:w="0" w:type="dxa"/>
            <w:bottom w:w="0" w:type="dxa"/>
          </w:tblCellMar>
        </w:tblPrEx>
        <w:tc>
          <w:tcPr>
            <w:tcW w:w="1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3D9B" w:rsidRDefault="007907E5">
            <w:pPr>
              <w:pStyle w:val="TableContents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lastRenderedPageBreak/>
              <w:t>ITEM</w:t>
            </w:r>
          </w:p>
        </w:tc>
        <w:tc>
          <w:tcPr>
            <w:tcW w:w="5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3D9B" w:rsidRDefault="007907E5">
            <w:pPr>
              <w:pStyle w:val="TableContents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DESCRIÇÃO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3D9B" w:rsidRDefault="007907E5">
            <w:pPr>
              <w:pStyle w:val="TableContents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FICHA</w:t>
            </w:r>
          </w:p>
        </w:tc>
      </w:tr>
      <w:tr w:rsidR="00103D9B">
        <w:tblPrEx>
          <w:tblCellMar>
            <w:top w:w="0" w:type="dxa"/>
            <w:bottom w:w="0" w:type="dxa"/>
          </w:tblCellMar>
        </w:tblPrEx>
        <w:tc>
          <w:tcPr>
            <w:tcW w:w="17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3D9B" w:rsidRDefault="007907E5"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52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3D9B" w:rsidRDefault="007907E5"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Serviços mecânicos</w:t>
            </w:r>
          </w:p>
        </w:tc>
        <w:tc>
          <w:tcPr>
            <w:tcW w:w="26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3D9B" w:rsidRDefault="007907E5"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268</w:t>
            </w:r>
          </w:p>
        </w:tc>
      </w:tr>
    </w:tbl>
    <w:p w:rsidR="00103D9B" w:rsidRDefault="00103D9B">
      <w:pPr>
        <w:pStyle w:val="Textbody"/>
      </w:pPr>
    </w:p>
    <w:p w:rsidR="00103D9B" w:rsidRDefault="007907E5">
      <w:pPr>
        <w:pStyle w:val="Standard"/>
      </w:pPr>
      <w:r>
        <w:t xml:space="preserve">Ibitinga, 11 de </w:t>
      </w:r>
      <w:proofErr w:type="gramStart"/>
      <w:r>
        <w:t>Setembro</w:t>
      </w:r>
      <w:proofErr w:type="gramEnd"/>
      <w:r>
        <w:t xml:space="preserve"> de 2025.</w:t>
      </w:r>
    </w:p>
    <w:p w:rsidR="00103D9B" w:rsidRDefault="00103D9B">
      <w:pPr>
        <w:pStyle w:val="Standard"/>
      </w:pPr>
    </w:p>
    <w:p w:rsidR="00103D9B" w:rsidRDefault="00103D9B">
      <w:pPr>
        <w:pStyle w:val="Standard"/>
      </w:pPr>
    </w:p>
    <w:p w:rsidR="00103D9B" w:rsidRDefault="007907E5">
      <w:pPr>
        <w:pStyle w:val="Standard"/>
        <w:jc w:val="center"/>
        <w:rPr>
          <w:b/>
          <w:bCs/>
        </w:rPr>
      </w:pPr>
      <w:r>
        <w:rPr>
          <w:b/>
          <w:bCs/>
        </w:rPr>
        <w:t>Igor Fiorentino</w:t>
      </w:r>
    </w:p>
    <w:p w:rsidR="00103D9B" w:rsidRDefault="007907E5">
      <w:pPr>
        <w:pStyle w:val="Standard"/>
        <w:jc w:val="center"/>
      </w:pPr>
      <w:r>
        <w:rPr>
          <w:b/>
          <w:bCs/>
        </w:rPr>
        <w:t>Secretário Municipal de Desenvolvimento Social</w:t>
      </w:r>
    </w:p>
    <w:sectPr w:rsidR="00103D9B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7907E5">
      <w:r>
        <w:separator/>
      </w:r>
    </w:p>
  </w:endnote>
  <w:endnote w:type="continuationSeparator" w:id="0">
    <w:p w:rsidR="00000000" w:rsidRDefault="00790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Symbol">
    <w:altName w:val="Segoe UI Symbol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angal11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7907E5">
      <w:r>
        <w:rPr>
          <w:color w:val="000000"/>
        </w:rPr>
        <w:separator/>
      </w:r>
    </w:p>
  </w:footnote>
  <w:footnote w:type="continuationSeparator" w:id="0">
    <w:p w:rsidR="00000000" w:rsidRDefault="007907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0C1ABA"/>
    <w:multiLevelType w:val="multilevel"/>
    <w:tmpl w:val="2860632A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1" w15:restartNumberingAfterBreak="0">
    <w:nsid w:val="246B6662"/>
    <w:multiLevelType w:val="multilevel"/>
    <w:tmpl w:val="31F01F2E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103D9B"/>
    <w:rsid w:val="00103D9B"/>
    <w:rsid w:val="00790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B7ACCF-EDFF-472E-A6A2-C2C80C5F8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Arial"/>
        <w:kern w:val="3"/>
        <w:sz w:val="24"/>
        <w:szCs w:val="24"/>
        <w:lang w:val="pt-BR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tulo1">
    <w:name w:val="heading 1"/>
    <w:basedOn w:val="Heading"/>
    <w:next w:val="Textbody"/>
    <w:uiPriority w:val="9"/>
    <w:qFormat/>
    <w:pPr>
      <w:outlineLvl w:val="0"/>
    </w:pPr>
    <w:rPr>
      <w:rFonts w:ascii="Liberation Serif" w:eastAsia="NSimSun" w:hAnsi="Liberation Serif"/>
      <w:b/>
      <w:bCs/>
      <w:sz w:val="48"/>
      <w:szCs w:val="48"/>
    </w:rPr>
  </w:style>
  <w:style w:type="paragraph" w:styleId="Ttulo2">
    <w:name w:val="heading 2"/>
    <w:basedOn w:val="Heading"/>
    <w:next w:val="Textbody"/>
    <w:uiPriority w:val="9"/>
    <w:unhideWhenUsed/>
    <w:qFormat/>
    <w:pPr>
      <w:spacing w:before="200"/>
      <w:outlineLvl w:val="1"/>
    </w:pPr>
    <w:rPr>
      <w:rFonts w:ascii="Liberation Serif" w:eastAsia="NSimSun" w:hAnsi="Liberation Serif"/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wdefault-paragraph-style">
    <w:name w:val="wdefault-paragraph-style"/>
    <w:pPr>
      <w:suppressAutoHyphens/>
    </w:pPr>
    <w:rPr>
      <w:rFonts w:cs="Mangal"/>
      <w:lang w:val="pt-PT"/>
    </w:rPr>
  </w:style>
  <w:style w:type="paragraph" w:customStyle="1" w:styleId="wwdefault-paragraph-style">
    <w:name w:val="wwdefault-paragraph-style"/>
    <w:basedOn w:val="wdefault-paragraph-style"/>
  </w:style>
  <w:style w:type="paragraph" w:customStyle="1" w:styleId="wwwdefault-paragraph-style">
    <w:name w:val="wwwdefault-paragraph-style"/>
    <w:basedOn w:val="wwdefault-paragraph-style"/>
    <w:rPr>
      <w:rFonts w:cs="Mangal11"/>
    </w:rPr>
  </w:style>
  <w:style w:type="paragraph" w:customStyle="1" w:styleId="wwwStandard">
    <w:name w:val="wwwStandard"/>
    <w:basedOn w:val="wwwdefault-paragraph-style"/>
  </w:style>
  <w:style w:type="paragraph" w:customStyle="1" w:styleId="wwwP25">
    <w:name w:val="wwwP25"/>
    <w:basedOn w:val="wwwStandard"/>
    <w:pPr>
      <w:jc w:val="center"/>
    </w:pPr>
    <w:rPr>
      <w:color w:val="1B1B1B"/>
    </w:rPr>
  </w:style>
  <w:style w:type="paragraph" w:customStyle="1" w:styleId="wwP27">
    <w:name w:val="wwP27"/>
    <w:basedOn w:val="wwwP25"/>
    <w:rPr>
      <w:sz w:val="28"/>
    </w:rPr>
  </w:style>
  <w:style w:type="paragraph" w:customStyle="1" w:styleId="wP7">
    <w:name w:val="wP7"/>
    <w:basedOn w:val="wwP27"/>
  </w:style>
  <w:style w:type="paragraph" w:customStyle="1" w:styleId="wwwP19">
    <w:name w:val="wwwP19"/>
    <w:basedOn w:val="wwwStandard"/>
    <w:pPr>
      <w:spacing w:line="360" w:lineRule="auto"/>
      <w:jc w:val="both"/>
    </w:pPr>
    <w:rPr>
      <w:rFonts w:eastAsia="Liberation Serif" w:cs="Liberation Serif"/>
    </w:rPr>
  </w:style>
  <w:style w:type="paragraph" w:customStyle="1" w:styleId="wwP11">
    <w:name w:val="wwP11"/>
    <w:basedOn w:val="wwwP19"/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StrongEmphasis">
    <w:name w:val="Strong Emphasis"/>
    <w:rPr>
      <w:b/>
      <w:bCs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Compras_Raphael</dc:creator>
  <cp:lastModifiedBy>pmeti</cp:lastModifiedBy>
  <cp:revision>2</cp:revision>
  <cp:lastPrinted>2025-09-11T15:58:00Z</cp:lastPrinted>
  <dcterms:created xsi:type="dcterms:W3CDTF">2025-09-26T13:04:00Z</dcterms:created>
  <dcterms:modified xsi:type="dcterms:W3CDTF">2025-09-26T13:04:00Z</dcterms:modified>
</cp:coreProperties>
</file>