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CDA" w:rsidRDefault="00D11CDA" w:rsidP="00D11CDA">
      <w:pPr>
        <w:widowControl w:val="0"/>
        <w:autoSpaceDE w:val="0"/>
        <w:autoSpaceDN w:val="0"/>
        <w:adjustRightInd w:val="0"/>
        <w:spacing w:before="60" w:after="60"/>
        <w:ind w:right="-1"/>
        <w:jc w:val="center"/>
        <w:rPr>
          <w:rFonts w:ascii="Garamond" w:hAnsi="Garamond" w:cs="Arial"/>
          <w:sz w:val="56"/>
          <w:szCs w:val="56"/>
        </w:rPr>
      </w:pPr>
      <w:r>
        <w:rPr>
          <w:rFonts w:ascii="Garamond" w:hAnsi="Garamond" w:cs="Arial"/>
          <w:b/>
          <w:bCs/>
          <w:sz w:val="56"/>
          <w:szCs w:val="56"/>
        </w:rPr>
        <w:t>CÓDIGO DE POSTURAS</w:t>
      </w:r>
      <w:r>
        <w:rPr>
          <w:rFonts w:ascii="Garamond" w:hAnsi="Garamond" w:cs="Arial"/>
          <w:b/>
          <w:bCs/>
          <w:spacing w:val="-8"/>
          <w:sz w:val="56"/>
          <w:szCs w:val="56"/>
        </w:rPr>
        <w:t xml:space="preserve"> </w:t>
      </w:r>
      <w:r>
        <w:rPr>
          <w:rFonts w:ascii="Garamond" w:hAnsi="Garamond" w:cs="Arial"/>
          <w:b/>
          <w:bCs/>
          <w:spacing w:val="-1"/>
          <w:sz w:val="56"/>
          <w:szCs w:val="56"/>
        </w:rPr>
        <w:t>D</w:t>
      </w:r>
      <w:r>
        <w:rPr>
          <w:rFonts w:ascii="Garamond" w:hAnsi="Garamond" w:cs="Arial"/>
          <w:b/>
          <w:bCs/>
          <w:sz w:val="56"/>
          <w:szCs w:val="56"/>
        </w:rPr>
        <w:t>O</w:t>
      </w:r>
      <w:r>
        <w:rPr>
          <w:rFonts w:ascii="Garamond" w:hAnsi="Garamond" w:cs="Arial"/>
          <w:b/>
          <w:bCs/>
          <w:spacing w:val="-1"/>
          <w:sz w:val="56"/>
          <w:szCs w:val="56"/>
        </w:rPr>
        <w:t xml:space="preserve"> </w:t>
      </w:r>
      <w:r>
        <w:rPr>
          <w:rFonts w:ascii="Garamond" w:hAnsi="Garamond" w:cs="Arial"/>
          <w:b/>
          <w:bCs/>
          <w:w w:val="99"/>
          <w:sz w:val="56"/>
          <w:szCs w:val="56"/>
        </w:rPr>
        <w:t>M</w:t>
      </w:r>
      <w:r>
        <w:rPr>
          <w:rFonts w:ascii="Garamond" w:hAnsi="Garamond" w:cs="Arial"/>
          <w:b/>
          <w:bCs/>
          <w:spacing w:val="-1"/>
          <w:w w:val="99"/>
          <w:sz w:val="56"/>
          <w:szCs w:val="56"/>
        </w:rPr>
        <w:t>UN</w:t>
      </w:r>
      <w:r>
        <w:rPr>
          <w:rFonts w:ascii="Garamond" w:hAnsi="Garamond" w:cs="Arial"/>
          <w:b/>
          <w:bCs/>
          <w:spacing w:val="1"/>
          <w:sz w:val="56"/>
          <w:szCs w:val="56"/>
        </w:rPr>
        <w:t>I</w:t>
      </w:r>
      <w:r>
        <w:rPr>
          <w:rFonts w:ascii="Garamond" w:hAnsi="Garamond" w:cs="Arial"/>
          <w:b/>
          <w:bCs/>
          <w:spacing w:val="-1"/>
          <w:w w:val="99"/>
          <w:sz w:val="56"/>
          <w:szCs w:val="56"/>
        </w:rPr>
        <w:t>C</w:t>
      </w:r>
      <w:r>
        <w:rPr>
          <w:rFonts w:ascii="Garamond" w:hAnsi="Garamond" w:cs="Arial"/>
          <w:b/>
          <w:bCs/>
          <w:spacing w:val="1"/>
          <w:sz w:val="56"/>
          <w:szCs w:val="56"/>
        </w:rPr>
        <w:t>Í</w:t>
      </w:r>
      <w:r>
        <w:rPr>
          <w:rFonts w:ascii="Garamond" w:hAnsi="Garamond" w:cs="Arial"/>
          <w:b/>
          <w:bCs/>
          <w:sz w:val="56"/>
          <w:szCs w:val="56"/>
        </w:rPr>
        <w:t>P</w:t>
      </w:r>
      <w:r>
        <w:rPr>
          <w:rFonts w:ascii="Garamond" w:hAnsi="Garamond" w:cs="Arial"/>
          <w:b/>
          <w:bCs/>
          <w:spacing w:val="1"/>
          <w:sz w:val="56"/>
          <w:szCs w:val="56"/>
        </w:rPr>
        <w:t>I</w:t>
      </w:r>
      <w:r>
        <w:rPr>
          <w:rFonts w:ascii="Garamond" w:hAnsi="Garamond" w:cs="Arial"/>
          <w:b/>
          <w:bCs/>
          <w:sz w:val="56"/>
          <w:szCs w:val="56"/>
        </w:rPr>
        <w:t xml:space="preserve">O </w:t>
      </w:r>
      <w:r>
        <w:rPr>
          <w:rFonts w:ascii="Garamond" w:hAnsi="Garamond" w:cs="Arial"/>
          <w:b/>
          <w:bCs/>
          <w:spacing w:val="-1"/>
          <w:sz w:val="56"/>
          <w:szCs w:val="56"/>
        </w:rPr>
        <w:t>D</w:t>
      </w:r>
      <w:r>
        <w:rPr>
          <w:rFonts w:ascii="Garamond" w:hAnsi="Garamond" w:cs="Arial"/>
          <w:b/>
          <w:bCs/>
          <w:sz w:val="56"/>
          <w:szCs w:val="56"/>
        </w:rPr>
        <w:t>E</w:t>
      </w:r>
      <w:r>
        <w:rPr>
          <w:rFonts w:ascii="Garamond" w:hAnsi="Garamond" w:cs="Arial"/>
          <w:b/>
          <w:bCs/>
          <w:spacing w:val="-2"/>
          <w:sz w:val="56"/>
          <w:szCs w:val="56"/>
        </w:rPr>
        <w:t xml:space="preserve"> </w:t>
      </w:r>
      <w:r>
        <w:rPr>
          <w:rFonts w:ascii="Garamond" w:hAnsi="Garamond" w:cs="Arial"/>
          <w:b/>
          <w:bCs/>
          <w:spacing w:val="4"/>
          <w:w w:val="99"/>
          <w:sz w:val="56"/>
          <w:szCs w:val="56"/>
        </w:rPr>
        <w:t>J</w:t>
      </w:r>
      <w:r>
        <w:rPr>
          <w:rFonts w:ascii="Garamond" w:hAnsi="Garamond" w:cs="Arial"/>
          <w:b/>
          <w:bCs/>
          <w:spacing w:val="-8"/>
          <w:w w:val="99"/>
          <w:sz w:val="56"/>
          <w:szCs w:val="56"/>
        </w:rPr>
        <w:t>A</w:t>
      </w:r>
      <w:r>
        <w:rPr>
          <w:rFonts w:ascii="Garamond" w:hAnsi="Garamond" w:cs="Arial"/>
          <w:b/>
          <w:bCs/>
          <w:spacing w:val="3"/>
          <w:sz w:val="56"/>
          <w:szCs w:val="56"/>
        </w:rPr>
        <w:t>Í</w:t>
      </w:r>
      <w:r>
        <w:rPr>
          <w:rFonts w:ascii="Garamond" w:hAnsi="Garamond" w:cs="Arial"/>
          <w:b/>
          <w:bCs/>
          <w:spacing w:val="4"/>
          <w:w w:val="99"/>
          <w:sz w:val="56"/>
          <w:szCs w:val="56"/>
        </w:rPr>
        <w:t>B</w:t>
      </w:r>
      <w:r>
        <w:rPr>
          <w:rFonts w:ascii="Garamond" w:hAnsi="Garamond" w:cs="Arial"/>
          <w:b/>
          <w:bCs/>
          <w:w w:val="99"/>
          <w:sz w:val="56"/>
          <w:szCs w:val="56"/>
        </w:rPr>
        <w:t>A/MG.</w:t>
      </w: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r>
        <w:rPr>
          <w:rFonts w:ascii="Garamond" w:hAnsi="Garamond" w:cs="Arial"/>
          <w:noProof/>
          <w:sz w:val="22"/>
          <w:szCs w:val="22"/>
        </w:rPr>
        <w:drawing>
          <wp:anchor distT="0" distB="0" distL="114300" distR="114300" simplePos="0" relativeHeight="251658240" behindDoc="0" locked="0" layoutInCell="0" allowOverlap="1">
            <wp:simplePos x="0" y="0"/>
            <wp:positionH relativeFrom="page">
              <wp:posOffset>2790825</wp:posOffset>
            </wp:positionH>
            <wp:positionV relativeFrom="page">
              <wp:posOffset>3286125</wp:posOffset>
            </wp:positionV>
            <wp:extent cx="1905000" cy="1905000"/>
            <wp:effectExtent l="19050" t="0" r="0" b="0"/>
            <wp:wrapThrough wrapText="bothSides">
              <wp:wrapPolygon edited="0">
                <wp:start x="-216" y="0"/>
                <wp:lineTo x="-216" y="21384"/>
                <wp:lineTo x="21600" y="21384"/>
                <wp:lineTo x="21600" y="0"/>
                <wp:lineTo x="-216" y="0"/>
              </wp:wrapPolygon>
            </wp:wrapThrough>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pic:spPr>
                </pic:pic>
              </a:graphicData>
            </a:graphic>
          </wp:anchor>
        </w:drawing>
      </w: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cs="Arial"/>
          <w:sz w:val="22"/>
          <w:szCs w:val="22"/>
        </w:rPr>
      </w:pPr>
    </w:p>
    <w:p w:rsidR="00D11CDA" w:rsidRDefault="00D11CDA" w:rsidP="00D11CDA">
      <w:pPr>
        <w:widowControl w:val="0"/>
        <w:autoSpaceDE w:val="0"/>
        <w:autoSpaceDN w:val="0"/>
        <w:adjustRightInd w:val="0"/>
        <w:spacing w:before="60" w:after="60"/>
        <w:ind w:right="-1"/>
        <w:rPr>
          <w:rFonts w:ascii="Garamond" w:hAnsi="Garamond"/>
          <w:sz w:val="22"/>
          <w:szCs w:val="22"/>
        </w:rPr>
      </w:pPr>
    </w:p>
    <w:p w:rsidR="00D11CDA" w:rsidRDefault="00D11CDA" w:rsidP="00D11CDA">
      <w:pPr>
        <w:widowControl w:val="0"/>
        <w:autoSpaceDE w:val="0"/>
        <w:autoSpaceDN w:val="0"/>
        <w:adjustRightInd w:val="0"/>
        <w:spacing w:before="60" w:after="60"/>
        <w:ind w:right="-1"/>
        <w:rPr>
          <w:rFonts w:ascii="Garamond" w:hAnsi="Garamond"/>
          <w:sz w:val="22"/>
          <w:szCs w:val="22"/>
        </w:rPr>
      </w:pPr>
    </w:p>
    <w:p w:rsidR="00D11CDA" w:rsidRDefault="00D11CDA" w:rsidP="00D11CDA">
      <w:pPr>
        <w:widowControl w:val="0"/>
        <w:autoSpaceDE w:val="0"/>
        <w:autoSpaceDN w:val="0"/>
        <w:adjustRightInd w:val="0"/>
        <w:spacing w:before="60" w:after="60"/>
        <w:ind w:right="-1"/>
        <w:rPr>
          <w:rFonts w:ascii="Garamond" w:hAnsi="Garamond"/>
          <w:sz w:val="22"/>
          <w:szCs w:val="22"/>
        </w:rPr>
      </w:pPr>
    </w:p>
    <w:p w:rsidR="00D11CDA" w:rsidRDefault="00D11CDA" w:rsidP="00D11CDA">
      <w:pPr>
        <w:widowControl w:val="0"/>
        <w:autoSpaceDE w:val="0"/>
        <w:autoSpaceDN w:val="0"/>
        <w:adjustRightInd w:val="0"/>
        <w:spacing w:before="60" w:after="60"/>
        <w:ind w:right="-1"/>
        <w:rPr>
          <w:rFonts w:ascii="Garamond" w:hAnsi="Garamond"/>
          <w:sz w:val="22"/>
          <w:szCs w:val="22"/>
        </w:rPr>
      </w:pPr>
    </w:p>
    <w:p w:rsidR="00D11CDA" w:rsidRDefault="00D11CDA" w:rsidP="00D11CDA">
      <w:pPr>
        <w:widowControl w:val="0"/>
        <w:autoSpaceDE w:val="0"/>
        <w:autoSpaceDN w:val="0"/>
        <w:adjustRightInd w:val="0"/>
        <w:spacing w:before="60" w:after="60"/>
        <w:ind w:right="-1"/>
        <w:rPr>
          <w:rFonts w:ascii="Garamond" w:hAnsi="Garamond"/>
          <w:sz w:val="22"/>
          <w:szCs w:val="22"/>
        </w:rPr>
      </w:pPr>
    </w:p>
    <w:p w:rsidR="00D11CDA" w:rsidRDefault="00D11CDA" w:rsidP="00D11CDA">
      <w:pPr>
        <w:widowControl w:val="0"/>
        <w:autoSpaceDE w:val="0"/>
        <w:autoSpaceDN w:val="0"/>
        <w:adjustRightInd w:val="0"/>
        <w:spacing w:before="60" w:after="60"/>
        <w:ind w:right="-1"/>
        <w:rPr>
          <w:rFonts w:ascii="Garamond" w:hAnsi="Garamond"/>
          <w:sz w:val="22"/>
          <w:szCs w:val="22"/>
        </w:rPr>
      </w:pPr>
    </w:p>
    <w:p w:rsidR="00D11CDA" w:rsidRDefault="00D11CDA" w:rsidP="00D11CDA">
      <w:pPr>
        <w:widowControl w:val="0"/>
        <w:autoSpaceDE w:val="0"/>
        <w:autoSpaceDN w:val="0"/>
        <w:adjustRightInd w:val="0"/>
        <w:spacing w:before="60" w:after="60"/>
        <w:ind w:right="-1"/>
        <w:rPr>
          <w:rFonts w:ascii="Garamond" w:hAnsi="Garamond" w:cs="Tahoma"/>
          <w:sz w:val="56"/>
          <w:szCs w:val="56"/>
        </w:rPr>
      </w:pPr>
    </w:p>
    <w:p w:rsidR="00D11CDA" w:rsidRDefault="00D11CDA" w:rsidP="00D11CDA">
      <w:pPr>
        <w:widowControl w:val="0"/>
        <w:autoSpaceDE w:val="0"/>
        <w:autoSpaceDN w:val="0"/>
        <w:adjustRightInd w:val="0"/>
        <w:spacing w:before="60" w:after="60"/>
        <w:ind w:right="-1"/>
        <w:jc w:val="center"/>
        <w:rPr>
          <w:rFonts w:ascii="Garamond" w:hAnsi="Garamond" w:cs="Tahoma"/>
          <w:sz w:val="56"/>
          <w:szCs w:val="56"/>
        </w:rPr>
      </w:pPr>
      <w:r>
        <w:rPr>
          <w:rFonts w:ascii="Garamond" w:hAnsi="Garamond" w:cs="Tahoma"/>
          <w:b/>
          <w:bCs/>
          <w:spacing w:val="1"/>
          <w:sz w:val="56"/>
          <w:szCs w:val="56"/>
        </w:rPr>
        <w:t>L</w:t>
      </w:r>
      <w:r>
        <w:rPr>
          <w:rFonts w:ascii="Garamond" w:hAnsi="Garamond" w:cs="Tahoma"/>
          <w:b/>
          <w:bCs/>
          <w:spacing w:val="-1"/>
          <w:sz w:val="56"/>
          <w:szCs w:val="56"/>
        </w:rPr>
        <w:t>e</w:t>
      </w:r>
      <w:r>
        <w:rPr>
          <w:rFonts w:ascii="Garamond" w:hAnsi="Garamond" w:cs="Tahoma"/>
          <w:b/>
          <w:bCs/>
          <w:sz w:val="56"/>
          <w:szCs w:val="56"/>
        </w:rPr>
        <w:t>i</w:t>
      </w:r>
      <w:r>
        <w:rPr>
          <w:rFonts w:ascii="Garamond" w:hAnsi="Garamond" w:cs="Tahoma"/>
          <w:b/>
          <w:bCs/>
          <w:spacing w:val="-4"/>
          <w:sz w:val="56"/>
          <w:szCs w:val="56"/>
        </w:rPr>
        <w:t xml:space="preserve"> </w:t>
      </w:r>
      <w:r>
        <w:rPr>
          <w:rFonts w:ascii="Garamond" w:hAnsi="Garamond" w:cs="Tahoma"/>
          <w:b/>
          <w:bCs/>
          <w:sz w:val="56"/>
          <w:szCs w:val="56"/>
        </w:rPr>
        <w:t>n°</w:t>
      </w:r>
      <w:r>
        <w:rPr>
          <w:rFonts w:ascii="Garamond" w:hAnsi="Garamond" w:cs="Tahoma"/>
          <w:b/>
          <w:bCs/>
          <w:spacing w:val="-1"/>
          <w:sz w:val="56"/>
          <w:szCs w:val="56"/>
        </w:rPr>
        <w:t xml:space="preserve"> </w:t>
      </w:r>
      <w:r>
        <w:rPr>
          <w:rFonts w:ascii="Garamond" w:hAnsi="Garamond" w:cs="Tahoma"/>
          <w:b/>
          <w:bCs/>
          <w:spacing w:val="1"/>
          <w:w w:val="99"/>
          <w:sz w:val="56"/>
          <w:szCs w:val="56"/>
        </w:rPr>
        <w:t>845/2015</w:t>
      </w:r>
    </w:p>
    <w:p w:rsidR="00D11CDA" w:rsidRDefault="00D11CDA" w:rsidP="00D11CDA">
      <w:pPr>
        <w:widowControl w:val="0"/>
        <w:autoSpaceDE w:val="0"/>
        <w:autoSpaceDN w:val="0"/>
        <w:adjustRightInd w:val="0"/>
        <w:spacing w:before="60" w:after="60"/>
        <w:ind w:right="-1"/>
        <w:rPr>
          <w:rFonts w:ascii="Garamond" w:hAnsi="Garamond" w:cs="Tahoma"/>
          <w:sz w:val="56"/>
          <w:szCs w:val="56"/>
        </w:rPr>
      </w:pPr>
    </w:p>
    <w:p w:rsidR="00D11CDA" w:rsidRDefault="00D11CDA" w:rsidP="00D11CDA">
      <w:pPr>
        <w:widowControl w:val="0"/>
        <w:autoSpaceDE w:val="0"/>
        <w:autoSpaceDN w:val="0"/>
        <w:adjustRightInd w:val="0"/>
        <w:spacing w:before="60" w:after="60"/>
        <w:ind w:right="-1"/>
        <w:rPr>
          <w:rFonts w:ascii="Garamond" w:hAnsi="Garamond" w:cs="Tahoma"/>
          <w:sz w:val="56"/>
          <w:szCs w:val="56"/>
        </w:rPr>
      </w:pPr>
    </w:p>
    <w:p w:rsidR="00D11CDA" w:rsidRDefault="00D11CDA" w:rsidP="00D11CDA">
      <w:pPr>
        <w:widowControl w:val="0"/>
        <w:autoSpaceDE w:val="0"/>
        <w:autoSpaceDN w:val="0"/>
        <w:adjustRightInd w:val="0"/>
        <w:spacing w:before="60" w:after="60"/>
        <w:ind w:right="-1"/>
        <w:jc w:val="center"/>
        <w:rPr>
          <w:rFonts w:ascii="Garamond" w:hAnsi="Garamond" w:cs="Tahoma"/>
          <w:sz w:val="56"/>
          <w:szCs w:val="56"/>
        </w:rPr>
      </w:pPr>
      <w:r>
        <w:rPr>
          <w:rFonts w:ascii="Garamond" w:hAnsi="Garamond" w:cs="Tahoma"/>
          <w:b/>
          <w:bCs/>
          <w:spacing w:val="1"/>
          <w:sz w:val="56"/>
          <w:szCs w:val="56"/>
        </w:rPr>
        <w:t>Dezembro de 2015</w:t>
      </w:r>
    </w:p>
    <w:p w:rsidR="00D11CDA" w:rsidRDefault="00D11CDA" w:rsidP="00D11CDA">
      <w:pPr>
        <w:rPr>
          <w:rFonts w:ascii="Garamond" w:hAnsi="Garamond" w:cs="Tahoma"/>
          <w:sz w:val="56"/>
          <w:szCs w:val="56"/>
        </w:rPr>
        <w:sectPr w:rsidR="00D11CDA">
          <w:pgSz w:w="11900" w:h="16840"/>
          <w:pgMar w:top="1667" w:right="1416" w:bottom="280" w:left="1600" w:header="567" w:footer="283" w:gutter="0"/>
          <w:pgNumType w:start="1"/>
          <w:cols w:space="720"/>
        </w:sectPr>
      </w:pPr>
    </w:p>
    <w:p w:rsidR="00D11CDA" w:rsidRDefault="00D11CDA">
      <w:pPr>
        <w:rPr>
          <w:rFonts w:ascii="Garamond" w:hAnsi="Garamond"/>
          <w:sz w:val="22"/>
          <w:szCs w:val="22"/>
        </w:rPr>
      </w:pPr>
    </w:p>
    <w:p w:rsidR="00281A0A" w:rsidRPr="00295A0E" w:rsidRDefault="00281A0A" w:rsidP="004E1D7D">
      <w:pPr>
        <w:pStyle w:val="Corpodetexto"/>
        <w:spacing w:line="276" w:lineRule="auto"/>
        <w:rPr>
          <w:rFonts w:ascii="Garamond" w:hAnsi="Garamond"/>
          <w:sz w:val="22"/>
          <w:szCs w:val="22"/>
        </w:rPr>
      </w:pPr>
    </w:p>
    <w:p w:rsidR="00281A0A" w:rsidRPr="00295A0E" w:rsidRDefault="00281A0A" w:rsidP="00BE0FB6">
      <w:pPr>
        <w:pStyle w:val="Corpodetexto21"/>
        <w:autoSpaceDE w:val="0"/>
        <w:spacing w:after="0" w:line="276" w:lineRule="auto"/>
        <w:jc w:val="center"/>
        <w:rPr>
          <w:rFonts w:cs="Tahoma"/>
          <w:bCs/>
          <w:sz w:val="28"/>
          <w:szCs w:val="28"/>
        </w:rPr>
      </w:pPr>
      <w:r w:rsidRPr="00295A0E">
        <w:rPr>
          <w:rFonts w:cs="Tahoma"/>
          <w:sz w:val="28"/>
          <w:szCs w:val="28"/>
        </w:rPr>
        <w:t>SUMÁRIO</w:t>
      </w:r>
    </w:p>
    <w:p w:rsidR="00281A0A" w:rsidRPr="00295A0E" w:rsidRDefault="00281A0A" w:rsidP="004E1D7D">
      <w:pPr>
        <w:pStyle w:val="Corpodetexto21"/>
        <w:autoSpaceDE w:val="0"/>
        <w:spacing w:after="0" w:line="276" w:lineRule="auto"/>
        <w:rPr>
          <w:rFonts w:cs="Tahoma"/>
          <w:bCs/>
          <w:sz w:val="22"/>
          <w:szCs w:val="22"/>
        </w:rPr>
      </w:pPr>
    </w:p>
    <w:p w:rsidR="00281A0A" w:rsidRPr="00295A0E" w:rsidRDefault="00281A0A" w:rsidP="004E1D7D">
      <w:pPr>
        <w:pStyle w:val="Corpodetexto21"/>
        <w:autoSpaceDE w:val="0"/>
        <w:spacing w:after="0" w:line="276" w:lineRule="auto"/>
        <w:rPr>
          <w:rFonts w:cs="Tahoma"/>
          <w:bCs/>
          <w:sz w:val="22"/>
          <w:szCs w:val="22"/>
        </w:rPr>
      </w:pPr>
    </w:p>
    <w:p w:rsidR="00281A0A" w:rsidRPr="006768C6" w:rsidRDefault="007821DC" w:rsidP="004E1D7D">
      <w:pPr>
        <w:pStyle w:val="Sumrio1"/>
        <w:tabs>
          <w:tab w:val="right" w:leader="dot" w:pos="9061"/>
        </w:tabs>
        <w:spacing w:before="0" w:after="0" w:line="276" w:lineRule="auto"/>
        <w:jc w:val="both"/>
        <w:rPr>
          <w:rFonts w:ascii="Garamond" w:eastAsia="MS Mincho" w:hAnsi="Garamond" w:cs="Tahoma"/>
          <w:b w:val="0"/>
          <w:bCs w:val="0"/>
          <w:caps w:val="0"/>
          <w:noProof/>
          <w:sz w:val="22"/>
          <w:szCs w:val="22"/>
          <w:lang w:eastAsia="ja-JP"/>
        </w:rPr>
      </w:pPr>
      <w:r w:rsidRPr="007821DC">
        <w:rPr>
          <w:rFonts w:ascii="Garamond" w:hAnsi="Garamond" w:cs="Tahoma"/>
          <w:sz w:val="22"/>
          <w:szCs w:val="22"/>
        </w:rPr>
        <w:fldChar w:fldCharType="begin"/>
      </w:r>
      <w:r w:rsidR="00281A0A" w:rsidRPr="006768C6">
        <w:rPr>
          <w:rFonts w:ascii="Garamond" w:hAnsi="Garamond" w:cs="Tahoma"/>
          <w:sz w:val="22"/>
          <w:szCs w:val="22"/>
        </w:rPr>
        <w:instrText xml:space="preserve"> TOC \h \z \t "Lei Título;1;Lei Capítulo;2;Lei Seção;3;Lei Subseção;4" </w:instrText>
      </w:r>
      <w:r w:rsidRPr="007821DC">
        <w:rPr>
          <w:rFonts w:ascii="Garamond" w:hAnsi="Garamond" w:cs="Tahoma"/>
          <w:sz w:val="22"/>
          <w:szCs w:val="22"/>
        </w:rPr>
        <w:fldChar w:fldCharType="separate"/>
      </w:r>
      <w:hyperlink w:anchor="_Toc60704477" w:history="1">
        <w:r w:rsidR="00281A0A" w:rsidRPr="006768C6">
          <w:rPr>
            <w:rStyle w:val="Hyperlink"/>
            <w:rFonts w:ascii="Garamond" w:hAnsi="Garamond" w:cs="Tahoma"/>
            <w:noProof/>
            <w:sz w:val="22"/>
            <w:szCs w:val="22"/>
          </w:rPr>
          <w:t>TÍTULO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_Toc60704477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5</w:t>
        </w:r>
        <w:r w:rsidRPr="006768C6">
          <w:rPr>
            <w:rFonts w:ascii="Garamond" w:hAnsi="Garamond" w:cs="Tahoma"/>
            <w:noProof/>
            <w:webHidden/>
            <w:sz w:val="22"/>
            <w:szCs w:val="22"/>
          </w:rPr>
          <w:fldChar w:fldCharType="end"/>
        </w:r>
      </w:hyperlink>
    </w:p>
    <w:p w:rsidR="00281A0A" w:rsidRPr="006768C6" w:rsidRDefault="007821DC" w:rsidP="004E1D7D">
      <w:pPr>
        <w:pStyle w:val="Sumrio1"/>
        <w:tabs>
          <w:tab w:val="right" w:leader="dot" w:pos="9061"/>
        </w:tabs>
        <w:spacing w:before="0" w:after="0" w:line="276" w:lineRule="auto"/>
        <w:jc w:val="both"/>
        <w:rPr>
          <w:rFonts w:ascii="Garamond" w:eastAsia="MS Mincho" w:hAnsi="Garamond" w:cs="Tahoma"/>
          <w:b w:val="0"/>
          <w:bCs w:val="0"/>
          <w:caps w:val="0"/>
          <w:noProof/>
          <w:sz w:val="22"/>
          <w:szCs w:val="22"/>
          <w:lang w:eastAsia="ja-JP"/>
        </w:rPr>
      </w:pPr>
      <w:hyperlink w:anchor="_Toc60704478" w:history="1">
        <w:r w:rsidR="00281A0A" w:rsidRPr="006768C6">
          <w:rPr>
            <w:rStyle w:val="Hyperlink"/>
            <w:rFonts w:ascii="Garamond" w:hAnsi="Garamond" w:cs="Tahoma"/>
            <w:noProof/>
            <w:sz w:val="22"/>
            <w:szCs w:val="22"/>
          </w:rPr>
          <w:t>DAS DISPOSIÇÕES PRELIMINARES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_Toc60704478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5</w:t>
        </w:r>
        <w:r w:rsidRPr="006768C6">
          <w:rPr>
            <w:rFonts w:ascii="Garamond" w:hAnsi="Garamond" w:cs="Tahoma"/>
            <w:noProof/>
            <w:webHidden/>
            <w:sz w:val="22"/>
            <w:szCs w:val="22"/>
          </w:rPr>
          <w:fldChar w:fldCharType="end"/>
        </w:r>
      </w:hyperlink>
    </w:p>
    <w:p w:rsidR="00281A0A" w:rsidRPr="006768C6" w:rsidRDefault="007821DC" w:rsidP="004E1D7D">
      <w:pPr>
        <w:pStyle w:val="Sumrio1"/>
        <w:tabs>
          <w:tab w:val="right" w:leader="dot" w:pos="9061"/>
        </w:tabs>
        <w:spacing w:before="0" w:after="0" w:line="276" w:lineRule="auto"/>
        <w:jc w:val="both"/>
        <w:rPr>
          <w:rFonts w:ascii="Garamond" w:eastAsia="MS Mincho" w:hAnsi="Garamond" w:cs="Tahoma"/>
          <w:b w:val="0"/>
          <w:bCs w:val="0"/>
          <w:caps w:val="0"/>
          <w:noProof/>
          <w:sz w:val="22"/>
          <w:szCs w:val="22"/>
          <w:lang w:eastAsia="ja-JP"/>
        </w:rPr>
      </w:pPr>
      <w:hyperlink w:anchor="_Toc60704479" w:history="1">
        <w:r w:rsidR="00281A0A" w:rsidRPr="006768C6">
          <w:rPr>
            <w:rStyle w:val="Hyperlink"/>
            <w:rFonts w:ascii="Garamond" w:hAnsi="Garamond" w:cs="Tahoma"/>
            <w:noProof/>
            <w:sz w:val="22"/>
            <w:szCs w:val="22"/>
          </w:rPr>
          <w:t>TÍTULO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_Toc60704479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5</w:t>
        </w:r>
        <w:r w:rsidRPr="006768C6">
          <w:rPr>
            <w:rFonts w:ascii="Garamond" w:hAnsi="Garamond" w:cs="Tahoma"/>
            <w:noProof/>
            <w:webHidden/>
            <w:sz w:val="22"/>
            <w:szCs w:val="22"/>
          </w:rPr>
          <w:fldChar w:fldCharType="end"/>
        </w:r>
      </w:hyperlink>
    </w:p>
    <w:p w:rsidR="00281A0A" w:rsidRPr="006768C6" w:rsidRDefault="007821DC" w:rsidP="004E1D7D">
      <w:pPr>
        <w:pStyle w:val="Sumrio1"/>
        <w:tabs>
          <w:tab w:val="right" w:leader="dot" w:pos="9061"/>
        </w:tabs>
        <w:spacing w:before="0" w:after="0" w:line="276" w:lineRule="auto"/>
        <w:jc w:val="both"/>
        <w:rPr>
          <w:rFonts w:ascii="Garamond" w:eastAsia="MS Mincho" w:hAnsi="Garamond" w:cs="Tahoma"/>
          <w:b w:val="0"/>
          <w:bCs w:val="0"/>
          <w:caps w:val="0"/>
          <w:noProof/>
          <w:sz w:val="22"/>
          <w:szCs w:val="22"/>
          <w:lang w:eastAsia="ja-JP"/>
        </w:rPr>
      </w:pPr>
      <w:hyperlink w:anchor="_Toc60704480" w:history="1">
        <w:r w:rsidR="00281A0A" w:rsidRPr="006768C6">
          <w:rPr>
            <w:rStyle w:val="Hyperlink"/>
            <w:rFonts w:ascii="Garamond" w:hAnsi="Garamond" w:cs="Tahoma"/>
            <w:noProof/>
            <w:sz w:val="22"/>
            <w:szCs w:val="22"/>
          </w:rPr>
          <w:t>DAS POSTURAS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5</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481" w:history="1">
        <w:r w:rsidR="00281A0A" w:rsidRPr="006768C6">
          <w:rPr>
            <w:rStyle w:val="Hyperlink"/>
            <w:rFonts w:ascii="Garamond" w:hAnsi="Garamond"/>
            <w:noProof/>
            <w:sz w:val="22"/>
            <w:szCs w:val="22"/>
          </w:rPr>
          <w:t>CAPÍTULO 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_Toc60704481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482" w:history="1">
        <w:r w:rsidR="00281A0A" w:rsidRPr="006768C6">
          <w:rPr>
            <w:rStyle w:val="Hyperlink"/>
            <w:rFonts w:ascii="Garamond" w:hAnsi="Garamond"/>
            <w:noProof/>
            <w:sz w:val="22"/>
            <w:szCs w:val="22"/>
          </w:rPr>
          <w:t>DA higiene E DA SALUBRIDADE PÚBLICA</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_Toc60704482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w:t>
        </w:r>
        <w:r w:rsidRPr="006768C6">
          <w:rPr>
            <w:rFonts w:ascii="Garamond" w:hAnsi="Garamond"/>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3" w:history="1">
        <w:r w:rsidR="00281A0A" w:rsidRPr="006768C6">
          <w:rPr>
            <w:rStyle w:val="Hyperlink"/>
            <w:rFonts w:ascii="Garamond" w:hAnsi="Garamond" w:cs="Tahoma"/>
            <w:noProof/>
            <w:sz w:val="22"/>
            <w:szCs w:val="22"/>
          </w:rPr>
          <w:t>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4" w:history="1">
        <w:r w:rsidR="00281A0A" w:rsidRPr="006768C6">
          <w:rPr>
            <w:rStyle w:val="Hyperlink"/>
            <w:rFonts w:ascii="Garamond" w:hAnsi="Garamond" w:cs="Tahoma"/>
            <w:noProof/>
            <w:sz w:val="22"/>
            <w:szCs w:val="22"/>
          </w:rPr>
          <w:t>Das Disposições Gerais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5" w:history="1">
        <w:r w:rsidR="00281A0A" w:rsidRPr="006768C6">
          <w:rPr>
            <w:rStyle w:val="Hyperlink"/>
            <w:rFonts w:ascii="Garamond" w:hAnsi="Garamond" w:cs="Tahoma"/>
            <w:noProof/>
            <w:sz w:val="22"/>
            <w:szCs w:val="22"/>
          </w:rPr>
          <w:t>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6</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6" w:history="1">
        <w:r w:rsidR="00281A0A" w:rsidRPr="006768C6">
          <w:rPr>
            <w:rStyle w:val="Hyperlink"/>
            <w:rFonts w:ascii="Garamond" w:hAnsi="Garamond" w:cs="Tahoma"/>
            <w:noProof/>
            <w:sz w:val="22"/>
            <w:szCs w:val="22"/>
          </w:rPr>
          <w:t>Da Limpeza e da Salubridade dos Logradouros Públicos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6</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7" w:history="1">
        <w:r w:rsidR="00281A0A" w:rsidRPr="006768C6">
          <w:rPr>
            <w:rStyle w:val="Hyperlink"/>
            <w:rFonts w:ascii="Garamond" w:hAnsi="Garamond" w:cs="Tahoma"/>
            <w:noProof/>
            <w:sz w:val="22"/>
            <w:szCs w:val="22"/>
          </w:rPr>
          <w:t>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8" w:history="1">
        <w:r w:rsidR="00281A0A" w:rsidRPr="006768C6">
          <w:rPr>
            <w:rStyle w:val="Hyperlink"/>
            <w:rFonts w:ascii="Garamond" w:hAnsi="Garamond" w:cs="Tahoma"/>
            <w:noProof/>
            <w:sz w:val="22"/>
            <w:szCs w:val="22"/>
          </w:rPr>
          <w:t>Das Condições Higiênico-Sanitárias das Edificações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89" w:history="1">
        <w:r w:rsidR="00281A0A" w:rsidRPr="006768C6">
          <w:rPr>
            <w:rStyle w:val="Hyperlink"/>
            <w:rFonts w:ascii="Garamond" w:hAnsi="Garamond" w:cs="Tahoma"/>
            <w:noProof/>
            <w:sz w:val="22"/>
            <w:szCs w:val="22"/>
          </w:rPr>
          <w:t>Seção IV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_Toc60704489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8</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90" w:history="1">
        <w:r w:rsidR="00281A0A" w:rsidRPr="006768C6">
          <w:rPr>
            <w:rStyle w:val="Hyperlink"/>
            <w:rFonts w:ascii="Garamond" w:hAnsi="Garamond" w:cs="Tahoma"/>
            <w:noProof/>
            <w:sz w:val="22"/>
            <w:szCs w:val="22"/>
          </w:rPr>
          <w:t>Do Controle da Qualidade da Água e do Sistema de Eliminação de Dejetos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8</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91" w:history="1">
        <w:r w:rsidR="00281A0A" w:rsidRPr="006768C6">
          <w:rPr>
            <w:rStyle w:val="Hyperlink"/>
            <w:rFonts w:ascii="Garamond" w:hAnsi="Garamond" w:cs="Tahoma"/>
            <w:noProof/>
            <w:sz w:val="22"/>
            <w:szCs w:val="22"/>
          </w:rPr>
          <w:t>Seção 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9</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92" w:history="1">
        <w:r w:rsidR="00281A0A" w:rsidRPr="006768C6">
          <w:rPr>
            <w:rStyle w:val="Hyperlink"/>
            <w:rFonts w:ascii="Garamond" w:hAnsi="Garamond" w:cs="Tahoma"/>
            <w:noProof/>
            <w:sz w:val="22"/>
            <w:szCs w:val="22"/>
          </w:rPr>
          <w:t>Da Coleta e Destinação de Resíduos Sólidos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9</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93" w:history="1">
        <w:r w:rsidR="00281A0A" w:rsidRPr="006768C6">
          <w:rPr>
            <w:rStyle w:val="Hyperlink"/>
            <w:rFonts w:ascii="Garamond" w:hAnsi="Garamond" w:cs="Tahoma"/>
            <w:noProof/>
            <w:sz w:val="22"/>
            <w:szCs w:val="22"/>
          </w:rPr>
          <w:t>Seção VI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10</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494" w:history="1">
        <w:r w:rsidR="00281A0A" w:rsidRPr="006768C6">
          <w:rPr>
            <w:rStyle w:val="Hyperlink"/>
            <w:rFonts w:ascii="Garamond" w:hAnsi="Garamond" w:cs="Tahoma"/>
            <w:noProof/>
            <w:sz w:val="22"/>
            <w:szCs w:val="22"/>
          </w:rPr>
          <w:t>Da Alimentação Pública</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10</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495" w:history="1">
        <w:r w:rsidR="00281A0A" w:rsidRPr="006768C6">
          <w:rPr>
            <w:rStyle w:val="Hyperlink"/>
            <w:rFonts w:ascii="Garamond" w:hAnsi="Garamond" w:cs="Tahoma"/>
            <w:noProof/>
            <w:sz w:val="22"/>
            <w:szCs w:val="22"/>
          </w:rPr>
          <w:t>Subseção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10</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496" w:history="1">
        <w:r w:rsidR="00281A0A" w:rsidRPr="006768C6">
          <w:rPr>
            <w:rStyle w:val="Hyperlink"/>
            <w:rFonts w:ascii="Garamond" w:hAnsi="Garamond" w:cs="Tahoma"/>
            <w:noProof/>
            <w:sz w:val="22"/>
            <w:szCs w:val="22"/>
          </w:rPr>
          <w:t>Da Fiscalização de Alimentos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10</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497" w:history="1">
        <w:r w:rsidR="00281A0A" w:rsidRPr="006768C6">
          <w:rPr>
            <w:rStyle w:val="Hyperlink"/>
            <w:rFonts w:ascii="Garamond" w:hAnsi="Garamond" w:cs="Tahoma"/>
            <w:noProof/>
            <w:sz w:val="22"/>
            <w:szCs w:val="22"/>
          </w:rPr>
          <w:t>Subseção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11</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498" w:history="1">
        <w:r w:rsidR="00281A0A" w:rsidRPr="006768C6">
          <w:rPr>
            <w:rStyle w:val="Hyperlink"/>
            <w:rFonts w:ascii="Garamond" w:hAnsi="Garamond" w:cs="Tahoma"/>
            <w:noProof/>
            <w:sz w:val="22"/>
            <w:szCs w:val="22"/>
          </w:rPr>
          <w:t>Da Higiene dos Estabelecimentos de Produção e Comércio de Gêneros Alimentícios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11</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499" w:history="1">
        <w:r w:rsidR="00281A0A" w:rsidRPr="006768C6">
          <w:rPr>
            <w:rStyle w:val="Hyperlink"/>
            <w:rFonts w:ascii="Garamond" w:hAnsi="Garamond" w:cs="Tahoma"/>
            <w:noProof/>
            <w:sz w:val="22"/>
            <w:szCs w:val="22"/>
          </w:rPr>
          <w:t>Subseção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_Toc60704499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12</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00" w:history="1">
        <w:r w:rsidR="00281A0A" w:rsidRPr="006768C6">
          <w:rPr>
            <w:rStyle w:val="Hyperlink"/>
            <w:rFonts w:ascii="Garamond" w:hAnsi="Garamond" w:cs="Tahoma"/>
            <w:noProof/>
            <w:sz w:val="22"/>
            <w:szCs w:val="22"/>
          </w:rPr>
          <w:t>Dos Vendedores Eventuais e Ambulantes de Gêneros Alimentícios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12</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01" w:history="1">
        <w:r w:rsidR="00281A0A" w:rsidRPr="006768C6">
          <w:rPr>
            <w:rStyle w:val="Hyperlink"/>
            <w:rFonts w:ascii="Garamond" w:hAnsi="Garamond" w:cs="Tahoma"/>
            <w:noProof/>
            <w:sz w:val="22"/>
            <w:szCs w:val="22"/>
          </w:rPr>
          <w:t>Subseção IV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13</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02" w:history="1">
        <w:r w:rsidR="00281A0A" w:rsidRPr="006768C6">
          <w:rPr>
            <w:rStyle w:val="Hyperlink"/>
            <w:rFonts w:ascii="Garamond" w:hAnsi="Garamond" w:cs="Tahoma"/>
            <w:noProof/>
            <w:sz w:val="22"/>
            <w:szCs w:val="22"/>
          </w:rPr>
          <w:t>Da Higiene dos Estabelecimentos Prestadores de Serviços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13</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3" w:history="1">
        <w:r w:rsidR="00281A0A" w:rsidRPr="006768C6">
          <w:rPr>
            <w:rStyle w:val="Hyperlink"/>
            <w:rFonts w:ascii="Garamond" w:hAnsi="Garamond" w:cs="Tahoma"/>
            <w:noProof/>
            <w:sz w:val="22"/>
            <w:szCs w:val="22"/>
          </w:rPr>
          <w:t>Seção VII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4" w:history="1">
        <w:r w:rsidR="00281A0A" w:rsidRPr="006768C6">
          <w:rPr>
            <w:rStyle w:val="Hyperlink"/>
            <w:rFonts w:ascii="Garamond" w:hAnsi="Garamond" w:cs="Tahoma"/>
            <w:noProof/>
            <w:sz w:val="22"/>
            <w:szCs w:val="22"/>
          </w:rPr>
          <w:t>Das Piscinas e Outros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5" w:history="1">
        <w:r w:rsidR="00281A0A" w:rsidRPr="006768C6">
          <w:rPr>
            <w:rStyle w:val="Hyperlink"/>
            <w:rFonts w:ascii="Garamond" w:hAnsi="Garamond" w:cs="Tahoma"/>
            <w:noProof/>
            <w:sz w:val="22"/>
            <w:szCs w:val="22"/>
          </w:rPr>
          <w:t>Seção VIII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6" w:history="1">
        <w:r w:rsidR="00281A0A" w:rsidRPr="006768C6">
          <w:rPr>
            <w:rStyle w:val="Hyperlink"/>
            <w:rFonts w:ascii="Garamond" w:hAnsi="Garamond" w:cs="Tahoma"/>
            <w:noProof/>
            <w:sz w:val="22"/>
            <w:szCs w:val="22"/>
          </w:rPr>
          <w:t>Da Limpeza de Terrenos, Cursos D´Água e Valas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7" w:history="1">
        <w:r w:rsidR="00281A0A" w:rsidRPr="006768C6">
          <w:rPr>
            <w:rStyle w:val="Hyperlink"/>
            <w:rFonts w:ascii="Garamond" w:hAnsi="Garamond" w:cs="Tahoma"/>
            <w:noProof/>
            <w:sz w:val="22"/>
            <w:szCs w:val="22"/>
          </w:rPr>
          <w:t>Seção IX</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8" w:history="1">
        <w:r w:rsidR="00281A0A" w:rsidRPr="006768C6">
          <w:rPr>
            <w:rStyle w:val="Hyperlink"/>
            <w:rFonts w:ascii="Garamond" w:hAnsi="Garamond" w:cs="Tahoma"/>
            <w:noProof/>
            <w:sz w:val="22"/>
            <w:szCs w:val="22"/>
          </w:rPr>
          <w:t>Das Necrópoles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09" w:history="1">
        <w:r w:rsidR="00281A0A" w:rsidRPr="006768C6">
          <w:rPr>
            <w:rStyle w:val="Hyperlink"/>
            <w:rFonts w:ascii="Garamond" w:hAnsi="Garamond" w:cs="Tahoma"/>
            <w:noProof/>
            <w:sz w:val="22"/>
            <w:szCs w:val="22"/>
          </w:rPr>
          <w:t>Seção X</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_Toc60704509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0" w:history="1">
        <w:r w:rsidR="00281A0A" w:rsidRPr="006768C6">
          <w:rPr>
            <w:rStyle w:val="Hyperlink"/>
            <w:rFonts w:ascii="Garamond" w:hAnsi="Garamond" w:cs="Tahoma"/>
            <w:noProof/>
            <w:sz w:val="22"/>
            <w:szCs w:val="22"/>
          </w:rPr>
          <w:t>Dispõe sobre o uso e comércio de agrotóxicos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1" w:history="1">
        <w:r w:rsidR="00281A0A" w:rsidRPr="006768C6">
          <w:rPr>
            <w:rStyle w:val="Hyperlink"/>
            <w:rFonts w:ascii="Garamond" w:hAnsi="Garamond" w:cs="Tahoma"/>
            <w:noProof/>
            <w:sz w:val="22"/>
            <w:szCs w:val="22"/>
          </w:rPr>
          <w:t>Seção XI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19</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2" w:history="1">
        <w:r w:rsidR="00281A0A" w:rsidRPr="006768C6">
          <w:rPr>
            <w:rStyle w:val="Hyperlink"/>
            <w:rFonts w:ascii="Garamond" w:hAnsi="Garamond" w:cs="Tahoma"/>
            <w:noProof/>
            <w:sz w:val="22"/>
            <w:szCs w:val="22"/>
          </w:rPr>
          <w:t>Do Comércio e Uso de Produtos Veterinários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19</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13" w:history="1">
        <w:r w:rsidR="00281A0A" w:rsidRPr="006768C6">
          <w:rPr>
            <w:rStyle w:val="Hyperlink"/>
            <w:rFonts w:ascii="Garamond" w:hAnsi="Garamond"/>
            <w:noProof/>
            <w:sz w:val="22"/>
            <w:szCs w:val="22"/>
          </w:rPr>
          <w:t>CAPÍTULO II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_Toc60704513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19</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14" w:history="1">
        <w:r w:rsidR="00281A0A" w:rsidRPr="006768C6">
          <w:rPr>
            <w:rStyle w:val="Hyperlink"/>
            <w:rFonts w:ascii="Garamond" w:hAnsi="Garamond"/>
            <w:noProof/>
            <w:sz w:val="22"/>
            <w:szCs w:val="22"/>
          </w:rPr>
          <w:t>DA DEFESA ESTÉTICA E PAISAGÍSTICA DA CIDADE</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_Toc60704514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19</w:t>
        </w:r>
        <w:r w:rsidRPr="006768C6">
          <w:rPr>
            <w:rFonts w:ascii="Garamond" w:hAnsi="Garamond"/>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5" w:history="1">
        <w:r w:rsidR="00281A0A" w:rsidRPr="006768C6">
          <w:rPr>
            <w:rStyle w:val="Hyperlink"/>
            <w:rFonts w:ascii="Garamond" w:hAnsi="Garamond" w:cs="Tahoma"/>
            <w:noProof/>
            <w:sz w:val="22"/>
            <w:szCs w:val="22"/>
          </w:rPr>
          <w:t>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19</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6" w:history="1">
        <w:r w:rsidR="00281A0A" w:rsidRPr="006768C6">
          <w:rPr>
            <w:rStyle w:val="Hyperlink"/>
            <w:rFonts w:ascii="Garamond" w:hAnsi="Garamond" w:cs="Tahoma"/>
            <w:noProof/>
            <w:sz w:val="22"/>
            <w:szCs w:val="22"/>
          </w:rPr>
          <w:t>Das Disposições Relativas à Preservação do Patrimônio Histórico Cultural e Artístico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19</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7" w:history="1">
        <w:r w:rsidR="00281A0A" w:rsidRPr="006768C6">
          <w:rPr>
            <w:rStyle w:val="Hyperlink"/>
            <w:rFonts w:ascii="Garamond" w:hAnsi="Garamond" w:cs="Tahoma"/>
            <w:noProof/>
            <w:sz w:val="22"/>
            <w:szCs w:val="22"/>
          </w:rPr>
          <w:t>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20</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18" w:history="1">
        <w:r w:rsidR="00281A0A" w:rsidRPr="006768C6">
          <w:rPr>
            <w:rStyle w:val="Hyperlink"/>
            <w:rFonts w:ascii="Garamond" w:hAnsi="Garamond" w:cs="Tahoma"/>
            <w:noProof/>
            <w:sz w:val="22"/>
            <w:szCs w:val="22"/>
          </w:rPr>
          <w:t>Da Paisagem Urbana</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20</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19" w:history="1">
        <w:r w:rsidR="00281A0A" w:rsidRPr="006768C6">
          <w:rPr>
            <w:rStyle w:val="Hyperlink"/>
            <w:rFonts w:ascii="Garamond" w:hAnsi="Garamond" w:cs="Tahoma"/>
            <w:noProof/>
            <w:sz w:val="22"/>
            <w:szCs w:val="22"/>
          </w:rPr>
          <w:t>Subseção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_Toc60704519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20</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0" w:history="1">
        <w:r w:rsidR="00281A0A" w:rsidRPr="006768C6">
          <w:rPr>
            <w:rStyle w:val="Hyperlink"/>
            <w:rFonts w:ascii="Garamond" w:hAnsi="Garamond" w:cs="Tahoma"/>
            <w:noProof/>
            <w:sz w:val="22"/>
            <w:szCs w:val="22"/>
          </w:rPr>
          <w:t>Das Disposições Gerais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20</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1" w:history="1">
        <w:r w:rsidR="00281A0A" w:rsidRPr="006768C6">
          <w:rPr>
            <w:rStyle w:val="Hyperlink"/>
            <w:rFonts w:ascii="Garamond" w:hAnsi="Garamond" w:cs="Tahoma"/>
            <w:noProof/>
            <w:sz w:val="22"/>
            <w:szCs w:val="22"/>
          </w:rPr>
          <w:t>Subseção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21</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2" w:history="1">
        <w:r w:rsidR="00281A0A" w:rsidRPr="006768C6">
          <w:rPr>
            <w:rStyle w:val="Hyperlink"/>
            <w:rFonts w:ascii="Garamond" w:hAnsi="Garamond" w:cs="Tahoma"/>
            <w:noProof/>
            <w:sz w:val="22"/>
            <w:szCs w:val="22"/>
          </w:rPr>
          <w:t>Da Arborização Rural e Urbana</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21</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3" w:history="1">
        <w:r w:rsidR="00281A0A" w:rsidRPr="006768C6">
          <w:rPr>
            <w:rStyle w:val="Hyperlink"/>
            <w:rFonts w:ascii="Garamond" w:hAnsi="Garamond" w:cs="Tahoma"/>
            <w:noProof/>
            <w:sz w:val="22"/>
            <w:szCs w:val="22"/>
          </w:rPr>
          <w:t>Subseção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22</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4" w:history="1">
        <w:r w:rsidR="00281A0A" w:rsidRPr="006768C6">
          <w:rPr>
            <w:rStyle w:val="Hyperlink"/>
            <w:rFonts w:ascii="Garamond" w:hAnsi="Garamond" w:cs="Tahoma"/>
            <w:noProof/>
            <w:sz w:val="22"/>
            <w:szCs w:val="22"/>
          </w:rPr>
          <w:t>Da Localização de Coretos, Palanques, Barracas e Bancas em Logradouros Públicos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22</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5" w:history="1">
        <w:r w:rsidR="00281A0A" w:rsidRPr="006768C6">
          <w:rPr>
            <w:rStyle w:val="Hyperlink"/>
            <w:rFonts w:ascii="Garamond" w:hAnsi="Garamond" w:cs="Tahoma"/>
            <w:noProof/>
            <w:sz w:val="22"/>
            <w:szCs w:val="22"/>
          </w:rPr>
          <w:t>Subseção IV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23</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6" w:history="1">
        <w:r w:rsidR="00281A0A" w:rsidRPr="006768C6">
          <w:rPr>
            <w:rStyle w:val="Hyperlink"/>
            <w:rFonts w:ascii="Garamond" w:hAnsi="Garamond" w:cs="Tahoma"/>
            <w:noProof/>
            <w:sz w:val="22"/>
            <w:szCs w:val="22"/>
          </w:rPr>
          <w:t>Da Publicidade e Propaganda</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23</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27" w:history="1">
        <w:r w:rsidR="00281A0A" w:rsidRPr="006768C6">
          <w:rPr>
            <w:rStyle w:val="Hyperlink"/>
            <w:rFonts w:ascii="Garamond" w:hAnsi="Garamond" w:cs="Tahoma"/>
            <w:noProof/>
            <w:sz w:val="22"/>
            <w:szCs w:val="22"/>
          </w:rPr>
          <w:t>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28" w:history="1">
        <w:r w:rsidR="00281A0A" w:rsidRPr="006768C6">
          <w:rPr>
            <w:rStyle w:val="Hyperlink"/>
            <w:rFonts w:ascii="Garamond" w:hAnsi="Garamond" w:cs="Tahoma"/>
            <w:noProof/>
            <w:sz w:val="22"/>
            <w:szCs w:val="22"/>
          </w:rPr>
          <w:t>Da Preservação da Estética das Edificações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24</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29" w:history="1">
        <w:r w:rsidR="00281A0A" w:rsidRPr="006768C6">
          <w:rPr>
            <w:rStyle w:val="Hyperlink"/>
            <w:rFonts w:ascii="Garamond" w:hAnsi="Garamond" w:cs="Tahoma"/>
            <w:noProof/>
            <w:sz w:val="22"/>
            <w:szCs w:val="22"/>
          </w:rPr>
          <w:t>Subseção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_Toc60704529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24</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30" w:history="1">
        <w:r w:rsidR="00281A0A" w:rsidRPr="006768C6">
          <w:rPr>
            <w:rStyle w:val="Hyperlink"/>
            <w:rFonts w:ascii="Garamond" w:hAnsi="Garamond" w:cs="Tahoma"/>
            <w:noProof/>
            <w:sz w:val="22"/>
            <w:szCs w:val="22"/>
          </w:rPr>
          <w:t>Das Disposições Gerais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24</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31" w:history="1">
        <w:r w:rsidR="00281A0A" w:rsidRPr="006768C6">
          <w:rPr>
            <w:rStyle w:val="Hyperlink"/>
            <w:rFonts w:ascii="Garamond" w:hAnsi="Garamond" w:cs="Tahoma"/>
            <w:noProof/>
            <w:sz w:val="22"/>
            <w:szCs w:val="22"/>
          </w:rPr>
          <w:t>Subseção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25</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32" w:history="1">
        <w:r w:rsidR="00281A0A" w:rsidRPr="006768C6">
          <w:rPr>
            <w:rStyle w:val="Hyperlink"/>
            <w:rFonts w:ascii="Garamond" w:hAnsi="Garamond" w:cs="Tahoma"/>
            <w:noProof/>
            <w:sz w:val="22"/>
            <w:szCs w:val="22"/>
          </w:rPr>
          <w:t>Das Vitrines, Balcões e Mostruários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25</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33" w:history="1">
        <w:r w:rsidR="00281A0A" w:rsidRPr="006768C6">
          <w:rPr>
            <w:rStyle w:val="Hyperlink"/>
            <w:rFonts w:ascii="Garamond" w:hAnsi="Garamond" w:cs="Tahoma"/>
            <w:noProof/>
            <w:sz w:val="22"/>
            <w:szCs w:val="22"/>
          </w:rPr>
          <w:t>Subseção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25</w:t>
        </w:r>
        <w:r w:rsidRPr="006768C6">
          <w:rPr>
            <w:rFonts w:ascii="Garamond" w:hAnsi="Garamond" w:cs="Tahoma"/>
            <w:noProof/>
            <w:webHidden/>
            <w:sz w:val="22"/>
            <w:szCs w:val="22"/>
          </w:rPr>
          <w:fldChar w:fldCharType="end"/>
        </w:r>
      </w:hyperlink>
    </w:p>
    <w:p w:rsidR="00281A0A" w:rsidRPr="006768C6" w:rsidRDefault="007821DC" w:rsidP="004E1D7D">
      <w:pPr>
        <w:pStyle w:val="Sumrio4"/>
        <w:tabs>
          <w:tab w:val="right" w:leader="dot" w:pos="9061"/>
        </w:tabs>
        <w:spacing w:line="276" w:lineRule="auto"/>
        <w:jc w:val="both"/>
        <w:rPr>
          <w:rFonts w:ascii="Garamond" w:eastAsia="MS Mincho" w:hAnsi="Garamond" w:cs="Tahoma"/>
          <w:b w:val="0"/>
          <w:noProof/>
          <w:sz w:val="22"/>
          <w:szCs w:val="22"/>
          <w:lang w:eastAsia="ja-JP"/>
        </w:rPr>
      </w:pPr>
      <w:hyperlink w:anchor="_Toc60704534" w:history="1">
        <w:r w:rsidR="00281A0A" w:rsidRPr="006768C6">
          <w:rPr>
            <w:rStyle w:val="Hyperlink"/>
            <w:rFonts w:ascii="Garamond" w:hAnsi="Garamond" w:cs="Tahoma"/>
            <w:noProof/>
            <w:sz w:val="22"/>
            <w:szCs w:val="22"/>
          </w:rPr>
          <w:t>Dos Toldos, Mastros e Similares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35" w:history="1">
        <w:r w:rsidR="00281A0A" w:rsidRPr="006768C6">
          <w:rPr>
            <w:rStyle w:val="Hyperlink"/>
            <w:rFonts w:ascii="Garamond" w:hAnsi="Garamond" w:cs="Tahoma"/>
            <w:noProof/>
            <w:sz w:val="22"/>
            <w:szCs w:val="22"/>
          </w:rPr>
          <w:t>Seção IV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26</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36" w:history="1">
        <w:r w:rsidR="00281A0A" w:rsidRPr="006768C6">
          <w:rPr>
            <w:rStyle w:val="Hyperlink"/>
            <w:rFonts w:ascii="Garamond" w:hAnsi="Garamond" w:cs="Tahoma"/>
            <w:noProof/>
            <w:sz w:val="22"/>
            <w:szCs w:val="22"/>
          </w:rPr>
          <w:t>Dos Fechos Divisórios e Muros de Sustentação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26</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37" w:history="1">
        <w:r w:rsidR="00281A0A" w:rsidRPr="006768C6">
          <w:rPr>
            <w:rStyle w:val="Hyperlink"/>
            <w:rFonts w:ascii="Garamond" w:hAnsi="Garamond"/>
            <w:noProof/>
            <w:sz w:val="22"/>
            <w:szCs w:val="22"/>
          </w:rPr>
          <w:t>CAPÍTULO III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_Toc60704537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27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38" w:history="1">
        <w:r w:rsidR="00281A0A" w:rsidRPr="006768C6">
          <w:rPr>
            <w:rStyle w:val="Hyperlink"/>
            <w:rFonts w:ascii="Garamond" w:hAnsi="Garamond"/>
            <w:noProof/>
            <w:sz w:val="22"/>
            <w:szCs w:val="22"/>
          </w:rPr>
          <w:t>DO BEM-ESTAR PÚBLICO</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_Toc60704538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27</w:t>
        </w:r>
        <w:r w:rsidRPr="006768C6">
          <w:rPr>
            <w:rFonts w:ascii="Garamond" w:hAnsi="Garamond"/>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39" w:history="1">
        <w:r w:rsidR="00281A0A" w:rsidRPr="006768C6">
          <w:rPr>
            <w:rStyle w:val="Hyperlink"/>
            <w:rFonts w:ascii="Garamond" w:hAnsi="Garamond" w:cs="Tahoma"/>
            <w:noProof/>
            <w:sz w:val="22"/>
            <w:szCs w:val="22"/>
          </w:rPr>
          <w:t>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_Toc60704539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0" w:history="1">
        <w:r w:rsidR="00281A0A" w:rsidRPr="006768C6">
          <w:rPr>
            <w:rStyle w:val="Hyperlink"/>
            <w:rFonts w:ascii="Garamond" w:hAnsi="Garamond" w:cs="Tahoma"/>
            <w:noProof/>
            <w:sz w:val="22"/>
            <w:szCs w:val="22"/>
          </w:rPr>
          <w:t>Das Disposições Gerais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1" w:history="1">
        <w:r w:rsidR="00281A0A" w:rsidRPr="006768C6">
          <w:rPr>
            <w:rStyle w:val="Hyperlink"/>
            <w:rFonts w:ascii="Garamond" w:hAnsi="Garamond" w:cs="Tahoma"/>
            <w:noProof/>
            <w:sz w:val="22"/>
            <w:szCs w:val="22"/>
          </w:rPr>
          <w:t>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2" w:history="1">
        <w:r w:rsidR="00281A0A" w:rsidRPr="006768C6">
          <w:rPr>
            <w:rStyle w:val="Hyperlink"/>
            <w:rFonts w:ascii="Garamond" w:hAnsi="Garamond" w:cs="Tahoma"/>
            <w:noProof/>
            <w:sz w:val="22"/>
            <w:szCs w:val="22"/>
          </w:rPr>
          <w:t>Da Moralidade e Sossego Públicos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3" w:history="1">
        <w:r w:rsidR="00281A0A" w:rsidRPr="006768C6">
          <w:rPr>
            <w:rStyle w:val="Hyperlink"/>
            <w:rFonts w:ascii="Garamond" w:hAnsi="Garamond" w:cs="Tahoma"/>
            <w:noProof/>
            <w:sz w:val="22"/>
            <w:szCs w:val="22"/>
          </w:rPr>
          <w:t>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28</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4" w:history="1">
        <w:r w:rsidR="00281A0A" w:rsidRPr="006768C6">
          <w:rPr>
            <w:rStyle w:val="Hyperlink"/>
            <w:rFonts w:ascii="Garamond" w:hAnsi="Garamond" w:cs="Tahoma"/>
            <w:noProof/>
            <w:sz w:val="22"/>
            <w:szCs w:val="22"/>
          </w:rPr>
          <w:t>Dos Divertimentos Públicos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28</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5" w:history="1">
        <w:r w:rsidR="00281A0A" w:rsidRPr="006768C6">
          <w:rPr>
            <w:rStyle w:val="Hyperlink"/>
            <w:rFonts w:ascii="Garamond" w:hAnsi="Garamond" w:cs="Tahoma"/>
            <w:noProof/>
            <w:sz w:val="22"/>
            <w:szCs w:val="22"/>
          </w:rPr>
          <w:t>Seção IV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31</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6" w:history="1">
        <w:r w:rsidR="00281A0A" w:rsidRPr="006768C6">
          <w:rPr>
            <w:rStyle w:val="Hyperlink"/>
            <w:rFonts w:ascii="Garamond" w:hAnsi="Garamond" w:cs="Tahoma"/>
            <w:noProof/>
            <w:sz w:val="22"/>
            <w:szCs w:val="22"/>
          </w:rPr>
          <w:t>Da Utilização e Conservação dos Logradouros e Equipamentos dos Serviços Públicos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31</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7" w:history="1">
        <w:r w:rsidR="00281A0A" w:rsidRPr="006768C6">
          <w:rPr>
            <w:rStyle w:val="Hyperlink"/>
            <w:rFonts w:ascii="Garamond" w:hAnsi="Garamond" w:cs="Tahoma"/>
            <w:noProof/>
            <w:sz w:val="22"/>
            <w:szCs w:val="22"/>
          </w:rPr>
          <w:t>Seção 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32</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8" w:history="1">
        <w:r w:rsidR="00281A0A" w:rsidRPr="006768C6">
          <w:rPr>
            <w:rStyle w:val="Hyperlink"/>
            <w:rFonts w:ascii="Garamond" w:hAnsi="Garamond" w:cs="Tahoma"/>
            <w:noProof/>
            <w:sz w:val="22"/>
            <w:szCs w:val="22"/>
          </w:rPr>
          <w:t>Das Queimadas, Supressão de Árvores e Abertura e Limpeza de Pastagens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32</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49" w:history="1">
        <w:r w:rsidR="00281A0A" w:rsidRPr="006768C6">
          <w:rPr>
            <w:rStyle w:val="Hyperlink"/>
            <w:rFonts w:ascii="Garamond" w:hAnsi="Garamond" w:cs="Tahoma"/>
            <w:noProof/>
            <w:sz w:val="22"/>
            <w:szCs w:val="22"/>
          </w:rPr>
          <w:t>Seção VI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_Toc60704549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33</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0" w:history="1">
        <w:r w:rsidR="00281A0A" w:rsidRPr="006768C6">
          <w:rPr>
            <w:rStyle w:val="Hyperlink"/>
            <w:rFonts w:ascii="Garamond" w:hAnsi="Garamond" w:cs="Tahoma"/>
            <w:noProof/>
            <w:sz w:val="22"/>
            <w:szCs w:val="22"/>
          </w:rPr>
          <w:t>Dos Inflamáveis ou Explosivos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33</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1" w:history="1">
        <w:r w:rsidR="00281A0A" w:rsidRPr="006768C6">
          <w:rPr>
            <w:rStyle w:val="Hyperlink"/>
            <w:rFonts w:ascii="Garamond" w:hAnsi="Garamond" w:cs="Tahoma"/>
            <w:noProof/>
            <w:sz w:val="22"/>
            <w:szCs w:val="22"/>
          </w:rPr>
          <w:t>Seção VII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2" w:history="1">
        <w:r w:rsidR="00281A0A" w:rsidRPr="006768C6">
          <w:rPr>
            <w:rStyle w:val="Hyperlink"/>
            <w:rFonts w:ascii="Garamond" w:hAnsi="Garamond" w:cs="Tahoma"/>
            <w:noProof/>
            <w:sz w:val="22"/>
            <w:szCs w:val="22"/>
          </w:rPr>
          <w:t>Da Exploração de Pedreiras, Cascalheiras, Olarias e Depósitos de Areia e Saibro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3" w:history="1">
        <w:r w:rsidR="00281A0A" w:rsidRPr="006768C6">
          <w:rPr>
            <w:rStyle w:val="Hyperlink"/>
            <w:rFonts w:ascii="Garamond" w:hAnsi="Garamond" w:cs="Tahoma"/>
            <w:noProof/>
            <w:sz w:val="22"/>
            <w:szCs w:val="22"/>
          </w:rPr>
          <w:t>Seção VIII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36</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4" w:history="1">
        <w:r w:rsidR="00281A0A" w:rsidRPr="006768C6">
          <w:rPr>
            <w:rStyle w:val="Hyperlink"/>
            <w:rFonts w:ascii="Garamond" w:hAnsi="Garamond" w:cs="Tahoma"/>
            <w:noProof/>
            <w:sz w:val="22"/>
            <w:szCs w:val="22"/>
          </w:rPr>
          <w:t>Das Medidas Referentes aos Animais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36</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5" w:history="1">
        <w:r w:rsidR="00281A0A" w:rsidRPr="006768C6">
          <w:rPr>
            <w:rStyle w:val="Hyperlink"/>
            <w:rFonts w:ascii="Garamond" w:hAnsi="Garamond" w:cs="Tahoma"/>
            <w:noProof/>
            <w:sz w:val="22"/>
            <w:szCs w:val="22"/>
          </w:rPr>
          <w:t>Seção IX</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37</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56" w:history="1">
        <w:r w:rsidR="00281A0A" w:rsidRPr="006768C6">
          <w:rPr>
            <w:rStyle w:val="Hyperlink"/>
            <w:rFonts w:ascii="Garamond" w:hAnsi="Garamond" w:cs="Tahoma"/>
            <w:noProof/>
            <w:sz w:val="22"/>
            <w:szCs w:val="22"/>
          </w:rPr>
          <w:t>Da Defesa do Consumidor</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_Toc60704556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37</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57" w:history="1">
        <w:r w:rsidR="00281A0A" w:rsidRPr="006768C6">
          <w:rPr>
            <w:rStyle w:val="Hyperlink"/>
            <w:rFonts w:ascii="Garamond" w:hAnsi="Garamond"/>
            <w:noProof/>
            <w:sz w:val="22"/>
            <w:szCs w:val="22"/>
          </w:rPr>
          <w:t>CAPÍTULO IV</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_Toc60704557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37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58" w:history="1">
        <w:r w:rsidR="00281A0A" w:rsidRPr="006768C6">
          <w:rPr>
            <w:rStyle w:val="Hyperlink"/>
            <w:rFonts w:ascii="Garamond" w:hAnsi="Garamond"/>
            <w:noProof/>
            <w:sz w:val="22"/>
            <w:szCs w:val="22"/>
          </w:rPr>
          <w:t>LOGRADOURO PÚBLICO</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_Toc60704558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37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59" w:history="1">
        <w:r w:rsidR="00281A0A" w:rsidRPr="006768C6">
          <w:rPr>
            <w:rStyle w:val="Hyperlink"/>
            <w:rFonts w:ascii="Garamond" w:hAnsi="Garamond"/>
            <w:noProof/>
            <w:sz w:val="22"/>
            <w:szCs w:val="22"/>
          </w:rPr>
          <w:t>CAPÍTULO V</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_Toc60704559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38</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60" w:history="1">
        <w:r w:rsidR="00281A0A" w:rsidRPr="006768C6">
          <w:rPr>
            <w:rStyle w:val="Hyperlink"/>
            <w:rFonts w:ascii="Garamond" w:hAnsi="Garamond"/>
            <w:noProof/>
            <w:sz w:val="22"/>
            <w:szCs w:val="22"/>
          </w:rPr>
          <w:t>DA INSTALAÇÃO DE MOBILIÁRIO URBANO</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_Toc60704560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38</w:t>
        </w:r>
        <w:r w:rsidRPr="006768C6">
          <w:rPr>
            <w:rFonts w:ascii="Garamond" w:hAnsi="Garamond"/>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1" w:history="1">
        <w:r w:rsidR="00281A0A" w:rsidRPr="006768C6">
          <w:rPr>
            <w:rStyle w:val="Hyperlink"/>
            <w:rFonts w:ascii="Garamond" w:hAnsi="Garamond" w:cs="Tahoma"/>
            <w:noProof/>
            <w:sz w:val="22"/>
            <w:szCs w:val="22"/>
          </w:rPr>
          <w:t>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38</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2" w:history="1">
        <w:r w:rsidR="00281A0A" w:rsidRPr="006768C6">
          <w:rPr>
            <w:rStyle w:val="Hyperlink"/>
            <w:rFonts w:ascii="Garamond" w:hAnsi="Garamond" w:cs="Tahoma"/>
            <w:noProof/>
            <w:sz w:val="22"/>
            <w:szCs w:val="22"/>
          </w:rPr>
          <w:t>Das Disposições Gerais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38</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3" w:history="1">
        <w:r w:rsidR="00281A0A" w:rsidRPr="006768C6">
          <w:rPr>
            <w:rStyle w:val="Hyperlink"/>
            <w:rFonts w:ascii="Garamond" w:hAnsi="Garamond" w:cs="Tahoma"/>
            <w:noProof/>
            <w:sz w:val="22"/>
            <w:szCs w:val="22"/>
          </w:rPr>
          <w:t>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40</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4" w:history="1">
        <w:r w:rsidR="00281A0A" w:rsidRPr="006768C6">
          <w:rPr>
            <w:rStyle w:val="Hyperlink"/>
            <w:rFonts w:ascii="Garamond" w:hAnsi="Garamond" w:cs="Tahoma"/>
            <w:noProof/>
            <w:sz w:val="22"/>
            <w:szCs w:val="22"/>
          </w:rPr>
          <w:t>Das Caçambas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40</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65" w:history="1">
        <w:r w:rsidR="00281A0A" w:rsidRPr="006768C6">
          <w:rPr>
            <w:rStyle w:val="Hyperlink"/>
            <w:rFonts w:ascii="Garamond" w:hAnsi="Garamond"/>
            <w:noProof/>
            <w:sz w:val="22"/>
            <w:szCs w:val="22"/>
          </w:rPr>
          <w:t>CAPÍTULO VI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_Toc60704565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41</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66" w:history="1">
        <w:r w:rsidR="00281A0A" w:rsidRPr="006768C6">
          <w:rPr>
            <w:rStyle w:val="Hyperlink"/>
            <w:rFonts w:ascii="Garamond" w:hAnsi="Garamond"/>
            <w:noProof/>
            <w:sz w:val="22"/>
            <w:szCs w:val="22"/>
          </w:rPr>
          <w:t>DO EXERCÍCIO DE ATIVIDADES</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_Toc60704566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41</w:t>
        </w:r>
        <w:r w:rsidRPr="006768C6">
          <w:rPr>
            <w:rFonts w:ascii="Garamond" w:hAnsi="Garamond"/>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7" w:history="1">
        <w:r w:rsidR="00281A0A" w:rsidRPr="006768C6">
          <w:rPr>
            <w:rStyle w:val="Hyperlink"/>
            <w:rFonts w:ascii="Garamond" w:hAnsi="Garamond" w:cs="Tahoma"/>
            <w:noProof/>
            <w:sz w:val="22"/>
            <w:szCs w:val="22"/>
          </w:rPr>
          <w:t>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_Toc60704567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41</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8" w:history="1">
        <w:r w:rsidR="00281A0A" w:rsidRPr="006768C6">
          <w:rPr>
            <w:rStyle w:val="Hyperlink"/>
            <w:rFonts w:ascii="Garamond" w:hAnsi="Garamond" w:cs="Tahoma"/>
            <w:noProof/>
            <w:sz w:val="22"/>
            <w:szCs w:val="22"/>
          </w:rPr>
          <w:t>Das Disposições Gerais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_Toc60704568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41</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69" w:history="1">
        <w:r w:rsidR="00281A0A" w:rsidRPr="006768C6">
          <w:rPr>
            <w:rStyle w:val="Hyperlink"/>
            <w:rFonts w:ascii="Garamond" w:hAnsi="Garamond" w:cs="Tahoma"/>
            <w:noProof/>
            <w:sz w:val="22"/>
            <w:szCs w:val="22"/>
          </w:rPr>
          <w:t>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_Toc60704569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41</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0" w:history="1">
        <w:r w:rsidR="00281A0A" w:rsidRPr="006768C6">
          <w:rPr>
            <w:rStyle w:val="Hyperlink"/>
            <w:rFonts w:ascii="Garamond" w:hAnsi="Garamond" w:cs="Tahoma"/>
            <w:noProof/>
            <w:sz w:val="22"/>
            <w:szCs w:val="22"/>
          </w:rPr>
          <w:t>Dos Trailers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41</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1" w:history="1">
        <w:r w:rsidR="00281A0A" w:rsidRPr="006768C6">
          <w:rPr>
            <w:rStyle w:val="Hyperlink"/>
            <w:rFonts w:ascii="Garamond" w:hAnsi="Garamond" w:cs="Tahoma"/>
            <w:noProof/>
            <w:sz w:val="22"/>
            <w:szCs w:val="22"/>
          </w:rPr>
          <w:t>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42</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2" w:history="1">
        <w:r w:rsidR="00281A0A" w:rsidRPr="006768C6">
          <w:rPr>
            <w:rStyle w:val="Hyperlink"/>
            <w:rFonts w:ascii="Garamond" w:hAnsi="Garamond" w:cs="Tahoma"/>
            <w:noProof/>
            <w:sz w:val="22"/>
            <w:szCs w:val="22"/>
          </w:rPr>
          <w:t>Dos Estacionamentos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42</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3" w:history="1">
        <w:r w:rsidR="00281A0A" w:rsidRPr="006768C6">
          <w:rPr>
            <w:rStyle w:val="Hyperlink"/>
            <w:rFonts w:ascii="Garamond" w:hAnsi="Garamond" w:cs="Tahoma"/>
            <w:noProof/>
            <w:sz w:val="22"/>
            <w:szCs w:val="22"/>
          </w:rPr>
          <w:t>Seção IV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42</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4" w:history="1">
        <w:r w:rsidR="00281A0A" w:rsidRPr="006768C6">
          <w:rPr>
            <w:rStyle w:val="Hyperlink"/>
            <w:rFonts w:ascii="Garamond" w:hAnsi="Garamond" w:cs="Tahoma"/>
            <w:noProof/>
            <w:sz w:val="22"/>
            <w:szCs w:val="22"/>
          </w:rPr>
          <w:t>Do Evento em Logradouro Público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42</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5" w:history="1">
        <w:r w:rsidR="00281A0A" w:rsidRPr="006768C6">
          <w:rPr>
            <w:rStyle w:val="Hyperlink"/>
            <w:rFonts w:ascii="Garamond" w:hAnsi="Garamond" w:cs="Tahoma"/>
            <w:noProof/>
            <w:sz w:val="22"/>
            <w:szCs w:val="22"/>
          </w:rPr>
          <w:t>Seção V</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_Toc60704575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43</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6" w:history="1">
        <w:r w:rsidR="00281A0A" w:rsidRPr="006768C6">
          <w:rPr>
            <w:rStyle w:val="Hyperlink"/>
            <w:rFonts w:ascii="Garamond" w:hAnsi="Garamond" w:cs="Tahoma"/>
            <w:noProof/>
            <w:sz w:val="22"/>
            <w:szCs w:val="22"/>
          </w:rPr>
          <w:t>Da Feira Em Logradouro Público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_Toc60704576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43</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77" w:history="1">
        <w:r w:rsidR="00281A0A" w:rsidRPr="006768C6">
          <w:rPr>
            <w:rStyle w:val="Hyperlink"/>
            <w:rFonts w:ascii="Garamond" w:hAnsi="Garamond"/>
            <w:noProof/>
            <w:sz w:val="22"/>
            <w:szCs w:val="22"/>
          </w:rPr>
          <w:t>CAPÍTULO VII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_Toc60704577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43</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78" w:history="1">
        <w:r w:rsidR="00281A0A" w:rsidRPr="006768C6">
          <w:rPr>
            <w:rStyle w:val="Hyperlink"/>
            <w:rFonts w:ascii="Garamond" w:hAnsi="Garamond"/>
            <w:noProof/>
            <w:sz w:val="22"/>
            <w:szCs w:val="22"/>
          </w:rPr>
          <w:t>DA LOCALIZAÇÃO E FUNCIONAMENTO DE ESTABELECIMENTOS COMERCIAIS, INDUSTRIAIS E PRESTADORES DE SERVIÇOS</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_Toc60704578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44</w:t>
        </w:r>
        <w:r w:rsidRPr="006768C6">
          <w:rPr>
            <w:rFonts w:ascii="Garamond" w:hAnsi="Garamond"/>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79" w:history="1">
        <w:r w:rsidR="00281A0A" w:rsidRPr="006768C6">
          <w:rPr>
            <w:rStyle w:val="Hyperlink"/>
            <w:rFonts w:ascii="Garamond" w:hAnsi="Garamond" w:cs="Tahoma"/>
            <w:noProof/>
            <w:sz w:val="22"/>
            <w:szCs w:val="22"/>
          </w:rPr>
          <w:t>Seção 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_Toc60704579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80" w:history="1">
        <w:r w:rsidR="00281A0A" w:rsidRPr="006768C6">
          <w:rPr>
            <w:rStyle w:val="Hyperlink"/>
            <w:rFonts w:ascii="Garamond" w:hAnsi="Garamond" w:cs="Tahoma"/>
            <w:noProof/>
            <w:sz w:val="22"/>
            <w:szCs w:val="22"/>
          </w:rPr>
          <w:t>Do Licenciamento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_Toc60704580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44</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81" w:history="1">
        <w:r w:rsidR="00281A0A" w:rsidRPr="006768C6">
          <w:rPr>
            <w:rStyle w:val="Hyperlink"/>
            <w:rFonts w:ascii="Garamond" w:hAnsi="Garamond" w:cs="Tahoma"/>
            <w:noProof/>
            <w:sz w:val="22"/>
            <w:szCs w:val="22"/>
          </w:rPr>
          <w:t>Seção 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_Toc60704581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82" w:history="1">
        <w:r w:rsidR="00281A0A" w:rsidRPr="006768C6">
          <w:rPr>
            <w:rStyle w:val="Hyperlink"/>
            <w:rFonts w:ascii="Garamond" w:hAnsi="Garamond" w:cs="Tahoma"/>
            <w:noProof/>
            <w:sz w:val="22"/>
            <w:szCs w:val="22"/>
          </w:rPr>
          <w:t>Dos Horários de Funcionamento</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_Toc60704582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45</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83" w:history="1">
        <w:r w:rsidR="00281A0A" w:rsidRPr="006768C6">
          <w:rPr>
            <w:rStyle w:val="Hyperlink"/>
            <w:rFonts w:ascii="Garamond" w:hAnsi="Garamond" w:cs="Tahoma"/>
            <w:noProof/>
            <w:sz w:val="22"/>
            <w:szCs w:val="22"/>
          </w:rPr>
          <w:t>Seção III</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_Toc60704583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46</w:t>
        </w:r>
        <w:r w:rsidRPr="006768C6">
          <w:rPr>
            <w:rFonts w:ascii="Garamond" w:hAnsi="Garamond" w:cs="Tahoma"/>
            <w:noProof/>
            <w:webHidden/>
            <w:sz w:val="22"/>
            <w:szCs w:val="22"/>
          </w:rPr>
          <w:fldChar w:fldCharType="end"/>
        </w:r>
      </w:hyperlink>
    </w:p>
    <w:p w:rsidR="00281A0A" w:rsidRPr="006768C6" w:rsidRDefault="007821DC" w:rsidP="004E1D7D">
      <w:pPr>
        <w:pStyle w:val="Sumrio3"/>
        <w:tabs>
          <w:tab w:val="right" w:leader="dot" w:pos="9061"/>
        </w:tabs>
        <w:spacing w:line="276" w:lineRule="auto"/>
        <w:jc w:val="both"/>
        <w:rPr>
          <w:rFonts w:ascii="Garamond" w:eastAsia="MS Mincho" w:hAnsi="Garamond" w:cs="Tahoma"/>
          <w:b w:val="0"/>
          <w:i w:val="0"/>
          <w:iCs w:val="0"/>
          <w:noProof/>
          <w:sz w:val="22"/>
          <w:szCs w:val="22"/>
          <w:lang w:eastAsia="ja-JP"/>
        </w:rPr>
      </w:pPr>
      <w:hyperlink w:anchor="_Toc60704584" w:history="1">
        <w:r w:rsidR="00281A0A" w:rsidRPr="006768C6">
          <w:rPr>
            <w:rStyle w:val="Hyperlink"/>
            <w:rFonts w:ascii="Garamond" w:hAnsi="Garamond" w:cs="Tahoma"/>
            <w:noProof/>
            <w:sz w:val="22"/>
            <w:szCs w:val="22"/>
          </w:rPr>
          <w:t>Da Aferição de Pesos e Medidas</w:t>
        </w:r>
        <w:r w:rsidR="00281A0A" w:rsidRPr="006768C6">
          <w:rPr>
            <w:rFonts w:ascii="Garamond" w:hAnsi="Garamond" w:cs="Tahoma"/>
            <w:noProof/>
            <w:webHidden/>
            <w:sz w:val="22"/>
            <w:szCs w:val="22"/>
          </w:rPr>
          <w:tab/>
        </w:r>
        <w:r w:rsidRPr="006768C6">
          <w:rPr>
            <w:rFonts w:ascii="Garamond" w:hAnsi="Garamond" w:cs="Tahoma"/>
            <w:noProof/>
            <w:webHidden/>
            <w:sz w:val="22"/>
            <w:szCs w:val="22"/>
          </w:rPr>
          <w:fldChar w:fldCharType="begin"/>
        </w:r>
        <w:r w:rsidR="00281A0A" w:rsidRPr="006768C6">
          <w:rPr>
            <w:rFonts w:ascii="Garamond" w:hAnsi="Garamond" w:cs="Tahoma"/>
            <w:noProof/>
            <w:webHidden/>
            <w:sz w:val="22"/>
            <w:szCs w:val="22"/>
          </w:rPr>
          <w:instrText xml:space="preserve"> PAGEREF _Toc60704584 \h </w:instrText>
        </w:r>
        <w:r w:rsidRPr="006768C6">
          <w:rPr>
            <w:rFonts w:ascii="Garamond" w:hAnsi="Garamond" w:cs="Tahoma"/>
            <w:noProof/>
            <w:webHidden/>
            <w:sz w:val="22"/>
            <w:szCs w:val="22"/>
          </w:rPr>
        </w:r>
        <w:r w:rsidRPr="006768C6">
          <w:rPr>
            <w:rFonts w:ascii="Garamond" w:hAnsi="Garamond" w:cs="Tahoma"/>
            <w:noProof/>
            <w:webHidden/>
            <w:sz w:val="22"/>
            <w:szCs w:val="22"/>
          </w:rPr>
          <w:fldChar w:fldCharType="separate"/>
        </w:r>
        <w:r w:rsidR="003D4511">
          <w:rPr>
            <w:rFonts w:ascii="Garamond" w:hAnsi="Garamond" w:cs="Tahoma"/>
            <w:noProof/>
            <w:webHidden/>
            <w:sz w:val="22"/>
            <w:szCs w:val="22"/>
          </w:rPr>
          <w:t>46</w:t>
        </w:r>
        <w:r w:rsidRPr="006768C6">
          <w:rPr>
            <w:rFonts w:ascii="Garamond" w:hAnsi="Garamond" w:cs="Tahoma"/>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85" w:history="1">
        <w:r w:rsidR="00281A0A" w:rsidRPr="006768C6">
          <w:rPr>
            <w:rStyle w:val="Hyperlink"/>
            <w:rFonts w:ascii="Garamond" w:hAnsi="Garamond"/>
            <w:noProof/>
            <w:sz w:val="22"/>
            <w:szCs w:val="22"/>
          </w:rPr>
          <w:t>CAPÍTULO VIII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_Toc60704585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86" w:history="1">
        <w:r w:rsidR="00281A0A" w:rsidRPr="006768C6">
          <w:rPr>
            <w:rStyle w:val="Hyperlink"/>
            <w:rFonts w:ascii="Garamond" w:hAnsi="Garamond"/>
            <w:noProof/>
            <w:sz w:val="22"/>
            <w:szCs w:val="22"/>
          </w:rPr>
          <w:t>DAS INFRAÇÕES E PENAlidadeS</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_Toc60704586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87" w:history="1">
        <w:r w:rsidR="00281A0A" w:rsidRPr="006768C6">
          <w:rPr>
            <w:rStyle w:val="Hyperlink"/>
            <w:rFonts w:ascii="Garamond" w:hAnsi="Garamond"/>
            <w:noProof/>
            <w:sz w:val="22"/>
            <w:szCs w:val="22"/>
          </w:rPr>
          <w:t>CAPITULO IX</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_Toc60704587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88" w:history="1">
        <w:r w:rsidR="00281A0A" w:rsidRPr="006768C6">
          <w:rPr>
            <w:rStyle w:val="Hyperlink"/>
            <w:rFonts w:ascii="Garamond" w:hAnsi="Garamond"/>
            <w:noProof/>
            <w:sz w:val="22"/>
            <w:szCs w:val="22"/>
          </w:rPr>
          <w:t>DAS MULTAS</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_Toc60704588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47</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89" w:history="1">
        <w:r w:rsidR="00281A0A" w:rsidRPr="006768C6">
          <w:rPr>
            <w:rStyle w:val="Hyperlink"/>
            <w:rFonts w:ascii="Garamond" w:hAnsi="Garamond"/>
            <w:noProof/>
            <w:sz w:val="22"/>
            <w:szCs w:val="22"/>
          </w:rPr>
          <w:t>CAPÍTULO X</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_Toc60704589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50</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90" w:history="1">
        <w:r w:rsidR="00281A0A" w:rsidRPr="006768C6">
          <w:rPr>
            <w:rStyle w:val="Hyperlink"/>
            <w:rFonts w:ascii="Garamond" w:hAnsi="Garamond"/>
            <w:noProof/>
            <w:sz w:val="22"/>
            <w:szCs w:val="22"/>
          </w:rPr>
          <w:t>Dos Autos de Infração</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_Toc60704590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50</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91" w:history="1">
        <w:r w:rsidR="00281A0A" w:rsidRPr="006768C6">
          <w:rPr>
            <w:rStyle w:val="Hyperlink"/>
            <w:rFonts w:ascii="Garamond" w:hAnsi="Garamond"/>
            <w:noProof/>
            <w:sz w:val="22"/>
            <w:szCs w:val="22"/>
          </w:rPr>
          <w:t>CAPÍTULO XI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_Toc60704591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50</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92" w:history="1">
        <w:r w:rsidR="00281A0A" w:rsidRPr="006768C6">
          <w:rPr>
            <w:rStyle w:val="Hyperlink"/>
            <w:rFonts w:ascii="Garamond" w:hAnsi="Garamond"/>
            <w:noProof/>
            <w:sz w:val="22"/>
            <w:szCs w:val="22"/>
          </w:rPr>
          <w:t>Do Processo de Execução</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_Toc60704592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50</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93" w:history="1">
        <w:r w:rsidR="00281A0A" w:rsidRPr="006768C6">
          <w:rPr>
            <w:rStyle w:val="Hyperlink"/>
            <w:rFonts w:ascii="Garamond" w:hAnsi="Garamond"/>
            <w:noProof/>
            <w:sz w:val="22"/>
            <w:szCs w:val="22"/>
          </w:rPr>
          <w:t>CAPÍTULO XII</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_Toc60704593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51</w:t>
        </w:r>
        <w:r w:rsidRPr="006768C6">
          <w:rPr>
            <w:rFonts w:ascii="Garamond" w:hAnsi="Garamond"/>
            <w:noProof/>
            <w:webHidden/>
            <w:sz w:val="22"/>
            <w:szCs w:val="22"/>
          </w:rPr>
          <w:fldChar w:fldCharType="end"/>
        </w:r>
      </w:hyperlink>
    </w:p>
    <w:p w:rsidR="00281A0A" w:rsidRPr="006768C6" w:rsidRDefault="007821DC" w:rsidP="004E1D7D">
      <w:pPr>
        <w:pStyle w:val="Sumrio2"/>
        <w:spacing w:line="276" w:lineRule="auto"/>
        <w:jc w:val="both"/>
        <w:rPr>
          <w:rFonts w:ascii="Garamond" w:eastAsia="MS Mincho" w:hAnsi="Garamond"/>
          <w:b w:val="0"/>
          <w:caps w:val="0"/>
          <w:smallCaps w:val="0"/>
          <w:noProof/>
          <w:color w:val="auto"/>
          <w:sz w:val="22"/>
          <w:szCs w:val="22"/>
          <w:lang w:eastAsia="ja-JP"/>
        </w:rPr>
      </w:pPr>
      <w:hyperlink w:anchor="_Toc60704594" w:history="1">
        <w:r w:rsidR="00281A0A" w:rsidRPr="006768C6">
          <w:rPr>
            <w:rStyle w:val="Hyperlink"/>
            <w:rFonts w:ascii="Garamond" w:hAnsi="Garamond"/>
            <w:noProof/>
            <w:sz w:val="22"/>
            <w:szCs w:val="22"/>
          </w:rPr>
          <w:t>DAS DISPOSIÇÕES FINAIS</w:t>
        </w:r>
        <w:r w:rsidR="00281A0A" w:rsidRPr="006768C6">
          <w:rPr>
            <w:rFonts w:ascii="Garamond" w:hAnsi="Garamond"/>
            <w:noProof/>
            <w:webHidden/>
            <w:sz w:val="22"/>
            <w:szCs w:val="22"/>
          </w:rPr>
          <w:tab/>
        </w:r>
        <w:r w:rsidRPr="006768C6">
          <w:rPr>
            <w:rFonts w:ascii="Garamond" w:hAnsi="Garamond"/>
            <w:noProof/>
            <w:webHidden/>
            <w:sz w:val="22"/>
            <w:szCs w:val="22"/>
          </w:rPr>
          <w:fldChar w:fldCharType="begin"/>
        </w:r>
        <w:r w:rsidR="00281A0A" w:rsidRPr="006768C6">
          <w:rPr>
            <w:rFonts w:ascii="Garamond" w:hAnsi="Garamond"/>
            <w:noProof/>
            <w:webHidden/>
            <w:sz w:val="22"/>
            <w:szCs w:val="22"/>
          </w:rPr>
          <w:instrText xml:space="preserve"> PAGEREF _Toc60704594 \h </w:instrText>
        </w:r>
        <w:r w:rsidRPr="006768C6">
          <w:rPr>
            <w:rFonts w:ascii="Garamond" w:hAnsi="Garamond"/>
            <w:noProof/>
            <w:webHidden/>
            <w:sz w:val="22"/>
            <w:szCs w:val="22"/>
          </w:rPr>
        </w:r>
        <w:r w:rsidRPr="006768C6">
          <w:rPr>
            <w:rFonts w:ascii="Garamond" w:hAnsi="Garamond"/>
            <w:noProof/>
            <w:webHidden/>
            <w:sz w:val="22"/>
            <w:szCs w:val="22"/>
          </w:rPr>
          <w:fldChar w:fldCharType="separate"/>
        </w:r>
        <w:r w:rsidR="003D4511">
          <w:rPr>
            <w:rFonts w:ascii="Garamond" w:hAnsi="Garamond"/>
            <w:noProof/>
            <w:webHidden/>
            <w:sz w:val="22"/>
            <w:szCs w:val="22"/>
          </w:rPr>
          <w:t>51</w:t>
        </w:r>
        <w:r w:rsidRPr="006768C6">
          <w:rPr>
            <w:rFonts w:ascii="Garamond" w:hAnsi="Garamond"/>
            <w:noProof/>
            <w:webHidden/>
            <w:sz w:val="22"/>
            <w:szCs w:val="22"/>
          </w:rPr>
          <w:fldChar w:fldCharType="end"/>
        </w:r>
      </w:hyperlink>
    </w:p>
    <w:p w:rsidR="00660986" w:rsidRDefault="007821DC" w:rsidP="004E1D7D">
      <w:pPr>
        <w:spacing w:line="276" w:lineRule="auto"/>
        <w:jc w:val="both"/>
        <w:rPr>
          <w:rFonts w:ascii="Garamond" w:hAnsi="Garamond"/>
          <w:sz w:val="22"/>
          <w:szCs w:val="22"/>
        </w:rPr>
      </w:pPr>
      <w:r w:rsidRPr="006768C6">
        <w:rPr>
          <w:rFonts w:ascii="Garamond" w:hAnsi="Garamond"/>
          <w:sz w:val="22"/>
          <w:szCs w:val="22"/>
        </w:rPr>
        <w:fldChar w:fldCharType="end"/>
      </w:r>
    </w:p>
    <w:p w:rsidR="00660986" w:rsidRDefault="00660986">
      <w:pPr>
        <w:rPr>
          <w:rFonts w:ascii="Garamond" w:hAnsi="Garamond"/>
          <w:sz w:val="22"/>
          <w:szCs w:val="22"/>
        </w:rPr>
      </w:pPr>
      <w:r>
        <w:rPr>
          <w:rFonts w:ascii="Garamond" w:hAnsi="Garamond"/>
          <w:sz w:val="22"/>
          <w:szCs w:val="22"/>
        </w:rPr>
        <w:br w:type="page"/>
      </w:r>
    </w:p>
    <w:p w:rsidR="00281A0A" w:rsidRPr="00295A0E" w:rsidRDefault="00281A0A" w:rsidP="004E1D7D">
      <w:pPr>
        <w:spacing w:line="276" w:lineRule="auto"/>
        <w:jc w:val="both"/>
        <w:rPr>
          <w:rFonts w:ascii="Garamond" w:hAnsi="Garamond"/>
          <w:sz w:val="22"/>
          <w:szCs w:val="22"/>
        </w:rPr>
      </w:pPr>
    </w:p>
    <w:p w:rsidR="00660986" w:rsidRPr="006768C6" w:rsidRDefault="00476BB9" w:rsidP="00476BB9">
      <w:pPr>
        <w:spacing w:line="276" w:lineRule="auto"/>
        <w:jc w:val="center"/>
        <w:rPr>
          <w:rFonts w:ascii="Garamond" w:hAnsi="Garamond"/>
          <w:b/>
          <w:sz w:val="26"/>
          <w:szCs w:val="26"/>
        </w:rPr>
      </w:pPr>
      <w:r>
        <w:rPr>
          <w:rFonts w:ascii="Garamond" w:hAnsi="Garamond"/>
          <w:b/>
          <w:sz w:val="26"/>
          <w:szCs w:val="26"/>
        </w:rPr>
        <w:t>LEI NÚMERO 845</w:t>
      </w:r>
      <w:r w:rsidR="00660986" w:rsidRPr="006768C6">
        <w:rPr>
          <w:rFonts w:ascii="Garamond" w:hAnsi="Garamond"/>
          <w:b/>
          <w:sz w:val="26"/>
          <w:szCs w:val="26"/>
        </w:rPr>
        <w:t xml:space="preserve">/2015, DE </w:t>
      </w:r>
      <w:r>
        <w:rPr>
          <w:rFonts w:ascii="Garamond" w:hAnsi="Garamond"/>
          <w:b/>
          <w:sz w:val="26"/>
          <w:szCs w:val="26"/>
        </w:rPr>
        <w:t>31</w:t>
      </w:r>
      <w:r w:rsidR="00660986">
        <w:rPr>
          <w:rFonts w:ascii="Garamond" w:hAnsi="Garamond"/>
          <w:b/>
          <w:sz w:val="26"/>
          <w:szCs w:val="26"/>
        </w:rPr>
        <w:t xml:space="preserve"> DE </w:t>
      </w:r>
      <w:r>
        <w:rPr>
          <w:rFonts w:ascii="Garamond" w:hAnsi="Garamond"/>
          <w:b/>
          <w:sz w:val="26"/>
          <w:szCs w:val="26"/>
        </w:rPr>
        <w:t xml:space="preserve">DEZEMBRO </w:t>
      </w:r>
      <w:r w:rsidR="00660986" w:rsidRPr="006768C6">
        <w:rPr>
          <w:rFonts w:ascii="Garamond" w:hAnsi="Garamond"/>
          <w:b/>
          <w:sz w:val="26"/>
          <w:szCs w:val="26"/>
        </w:rPr>
        <w:t>DE 2015.</w:t>
      </w:r>
    </w:p>
    <w:p w:rsidR="00660986" w:rsidRDefault="00660986" w:rsidP="00660986">
      <w:pPr>
        <w:spacing w:line="276" w:lineRule="auto"/>
        <w:jc w:val="both"/>
        <w:rPr>
          <w:rFonts w:ascii="Garamond" w:hAnsi="Garamond"/>
          <w:sz w:val="26"/>
          <w:szCs w:val="26"/>
          <w:highlight w:val="red"/>
        </w:rPr>
      </w:pPr>
    </w:p>
    <w:p w:rsidR="00660986" w:rsidRPr="006768C6" w:rsidRDefault="00660986" w:rsidP="00660986">
      <w:pPr>
        <w:spacing w:line="276" w:lineRule="auto"/>
        <w:jc w:val="both"/>
        <w:rPr>
          <w:rFonts w:ascii="Garamond" w:hAnsi="Garamond"/>
          <w:sz w:val="26"/>
          <w:szCs w:val="26"/>
          <w:highlight w:val="red"/>
        </w:rPr>
      </w:pPr>
    </w:p>
    <w:p w:rsidR="00660986" w:rsidRPr="006768C6" w:rsidRDefault="00660986" w:rsidP="00660986">
      <w:pPr>
        <w:spacing w:line="276" w:lineRule="auto"/>
        <w:ind w:left="3969"/>
        <w:jc w:val="both"/>
        <w:rPr>
          <w:rFonts w:ascii="Garamond" w:hAnsi="Garamond"/>
          <w:b/>
          <w:bCs/>
          <w:sz w:val="26"/>
          <w:szCs w:val="26"/>
        </w:rPr>
      </w:pPr>
      <w:r w:rsidRPr="006768C6">
        <w:rPr>
          <w:rFonts w:ascii="Garamond" w:hAnsi="Garamond"/>
          <w:b/>
          <w:sz w:val="26"/>
          <w:szCs w:val="26"/>
        </w:rPr>
        <w:t>D</w:t>
      </w:r>
      <w:r w:rsidRPr="006768C6">
        <w:rPr>
          <w:rFonts w:ascii="Garamond" w:hAnsi="Garamond"/>
          <w:b/>
          <w:bCs/>
          <w:sz w:val="26"/>
          <w:szCs w:val="26"/>
        </w:rPr>
        <w:t>ISPÕE SOBRE O CÓDIGO DE POSTURAS DE JAÍBA E CONTÉM OUTRAS PROVIDÊNCIAS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O Povo do Município de Jaíba, por seus representantes, decreta e eu sanciono a seguinte Lei:</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B305C7">
      <w:pPr>
        <w:pStyle w:val="LeiTtulo"/>
        <w:spacing w:line="276" w:lineRule="auto"/>
        <w:jc w:val="center"/>
        <w:outlineLvl w:val="0"/>
        <w:rPr>
          <w:rFonts w:ascii="Garamond" w:hAnsi="Garamond"/>
          <w:sz w:val="22"/>
          <w:szCs w:val="22"/>
        </w:rPr>
      </w:pPr>
      <w:bookmarkStart w:id="0" w:name="__RefHeading__2_975950085"/>
      <w:bookmarkStart w:id="1" w:name="_Toc60704477"/>
      <w:bookmarkEnd w:id="0"/>
      <w:r w:rsidRPr="00295A0E">
        <w:rPr>
          <w:rFonts w:ascii="Garamond" w:hAnsi="Garamond"/>
          <w:sz w:val="22"/>
          <w:szCs w:val="22"/>
        </w:rPr>
        <w:t>TÍTULO I</w:t>
      </w:r>
      <w:bookmarkEnd w:id="1"/>
    </w:p>
    <w:p w:rsidR="00281A0A" w:rsidRPr="00295A0E" w:rsidRDefault="00281A0A" w:rsidP="00B305C7">
      <w:pPr>
        <w:pStyle w:val="LeiTtulo"/>
        <w:spacing w:line="276" w:lineRule="auto"/>
        <w:jc w:val="center"/>
        <w:outlineLvl w:val="0"/>
        <w:rPr>
          <w:rFonts w:ascii="Garamond" w:hAnsi="Garamond"/>
          <w:sz w:val="22"/>
          <w:szCs w:val="22"/>
        </w:rPr>
      </w:pPr>
      <w:bookmarkStart w:id="2" w:name="__RefHeading__4_975950085"/>
      <w:bookmarkStart w:id="3" w:name="_Toc60704478"/>
      <w:bookmarkEnd w:id="2"/>
      <w:r w:rsidRPr="00295A0E">
        <w:rPr>
          <w:rFonts w:ascii="Garamond" w:hAnsi="Garamond"/>
          <w:sz w:val="22"/>
          <w:szCs w:val="22"/>
        </w:rPr>
        <w:t>DAS DISPOSIÇÕES PRELIMINARES</w:t>
      </w:r>
      <w:bookmarkEnd w:id="3"/>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Este Código contém normas quanto a posturas e obras, destinadas a promover a harmonia e o equilíbrio no espaço urbano no Município de Jaíba, em cumprimento à competência atribuída pelo art. 30, I da Constituição Federal.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As Posturas referidas nesta Lei regulam:</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 higiene e a salubridade pública;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 defesa estética e paisagística da cidade;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O bem-estar público;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O uso do logradouro público;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A localização e o funcionamento de estabelecimentos comerciais, industriais e de serviços;</w:t>
      </w:r>
    </w:p>
    <w:p w:rsidR="00281A0A" w:rsidRPr="00295A0E" w:rsidRDefault="003977D8" w:rsidP="004E1D7D">
      <w:pPr>
        <w:spacing w:line="276" w:lineRule="auto"/>
        <w:jc w:val="both"/>
        <w:rPr>
          <w:rFonts w:ascii="Garamond" w:hAnsi="Garamond"/>
          <w:sz w:val="22"/>
          <w:szCs w:val="22"/>
        </w:rPr>
      </w:pPr>
      <w:r>
        <w:rPr>
          <w:rFonts w:ascii="Garamond" w:hAnsi="Garamond"/>
          <w:sz w:val="22"/>
          <w:szCs w:val="22"/>
        </w:rPr>
        <w:t>V</w:t>
      </w:r>
      <w:r w:rsidR="00281A0A" w:rsidRPr="00295A0E">
        <w:rPr>
          <w:rFonts w:ascii="Garamond" w:hAnsi="Garamond"/>
          <w:sz w:val="22"/>
          <w:szCs w:val="22"/>
        </w:rPr>
        <w:t>I. As infrações e penalidades;</w:t>
      </w:r>
    </w:p>
    <w:p w:rsidR="00281A0A" w:rsidRPr="00295A0E" w:rsidRDefault="003977D8" w:rsidP="004E1D7D">
      <w:pPr>
        <w:spacing w:line="276" w:lineRule="auto"/>
        <w:jc w:val="both"/>
        <w:rPr>
          <w:rFonts w:ascii="Garamond" w:hAnsi="Garamond"/>
          <w:sz w:val="22"/>
          <w:szCs w:val="22"/>
        </w:rPr>
      </w:pPr>
      <w:r>
        <w:rPr>
          <w:rFonts w:ascii="Garamond" w:hAnsi="Garamond"/>
          <w:sz w:val="22"/>
          <w:szCs w:val="22"/>
        </w:rPr>
        <w:t>V</w:t>
      </w:r>
      <w:r w:rsidR="00281A0A" w:rsidRPr="00295A0E">
        <w:rPr>
          <w:rFonts w:ascii="Garamond" w:hAnsi="Garamond"/>
          <w:sz w:val="22"/>
          <w:szCs w:val="22"/>
        </w:rPr>
        <w:t>II. O procedimento de aplicação das penalidades;</w:t>
      </w:r>
    </w:p>
    <w:p w:rsidR="00281A0A" w:rsidRPr="00295A0E" w:rsidRDefault="003977D8" w:rsidP="004E1D7D">
      <w:pPr>
        <w:spacing w:line="276" w:lineRule="auto"/>
        <w:jc w:val="both"/>
        <w:rPr>
          <w:rFonts w:ascii="Garamond" w:hAnsi="Garamond"/>
          <w:sz w:val="22"/>
          <w:szCs w:val="22"/>
        </w:rPr>
      </w:pPr>
      <w:r>
        <w:rPr>
          <w:rFonts w:ascii="Garamond" w:hAnsi="Garamond"/>
          <w:sz w:val="22"/>
          <w:szCs w:val="22"/>
        </w:rPr>
        <w:t>VIII</w:t>
      </w:r>
      <w:r w:rsidR="00281A0A" w:rsidRPr="00295A0E">
        <w:rPr>
          <w:rFonts w:ascii="Garamond" w:hAnsi="Garamond"/>
          <w:sz w:val="22"/>
          <w:szCs w:val="22"/>
        </w:rPr>
        <w:t>. A construção, a conservação e a manutenção da propriedade.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B305C7">
      <w:pPr>
        <w:pStyle w:val="LeiTtulo"/>
        <w:spacing w:line="276" w:lineRule="auto"/>
        <w:jc w:val="center"/>
        <w:rPr>
          <w:rFonts w:ascii="Garamond" w:hAnsi="Garamond"/>
          <w:sz w:val="22"/>
          <w:szCs w:val="22"/>
        </w:rPr>
      </w:pPr>
      <w:bookmarkStart w:id="4" w:name="__RefHeading__6_975950085"/>
      <w:bookmarkStart w:id="5" w:name="_Toc60704479"/>
      <w:bookmarkEnd w:id="4"/>
      <w:r w:rsidRPr="00295A0E">
        <w:rPr>
          <w:rFonts w:ascii="Garamond" w:hAnsi="Garamond"/>
          <w:sz w:val="22"/>
          <w:szCs w:val="22"/>
        </w:rPr>
        <w:t>TÍTULO II</w:t>
      </w:r>
      <w:bookmarkEnd w:id="5"/>
    </w:p>
    <w:p w:rsidR="00281A0A" w:rsidRPr="00295A0E" w:rsidRDefault="00281A0A" w:rsidP="00B305C7">
      <w:pPr>
        <w:pStyle w:val="LeiTtulo"/>
        <w:spacing w:line="276" w:lineRule="auto"/>
        <w:jc w:val="center"/>
        <w:rPr>
          <w:rFonts w:ascii="Garamond" w:hAnsi="Garamond"/>
          <w:sz w:val="22"/>
          <w:szCs w:val="22"/>
        </w:rPr>
      </w:pPr>
      <w:bookmarkStart w:id="6" w:name="__RefHeading__8_975950085"/>
      <w:bookmarkStart w:id="7" w:name="_Toc60704480"/>
      <w:bookmarkEnd w:id="6"/>
      <w:r w:rsidRPr="00295A0E">
        <w:rPr>
          <w:rFonts w:ascii="Garamond" w:hAnsi="Garamond"/>
          <w:sz w:val="22"/>
          <w:szCs w:val="22"/>
        </w:rPr>
        <w:t>DAS POSTURAS</w:t>
      </w:r>
      <w:bookmarkEnd w:id="7"/>
    </w:p>
    <w:p w:rsidR="00281A0A" w:rsidRPr="00295A0E" w:rsidRDefault="00281A0A" w:rsidP="00B305C7">
      <w:pPr>
        <w:pStyle w:val="LeiTtulo"/>
        <w:spacing w:line="276" w:lineRule="auto"/>
        <w:jc w:val="center"/>
        <w:rPr>
          <w:rFonts w:ascii="Garamond" w:hAnsi="Garamond"/>
          <w:sz w:val="22"/>
          <w:szCs w:val="22"/>
        </w:rPr>
      </w:pPr>
    </w:p>
    <w:p w:rsidR="00281A0A" w:rsidRPr="00295A0E" w:rsidRDefault="00281A0A" w:rsidP="00B305C7">
      <w:pPr>
        <w:pStyle w:val="LeiCaptulo"/>
        <w:spacing w:line="276" w:lineRule="auto"/>
        <w:jc w:val="center"/>
        <w:rPr>
          <w:rFonts w:ascii="Garamond" w:hAnsi="Garamond"/>
          <w:color w:val="auto"/>
          <w:sz w:val="22"/>
          <w:szCs w:val="22"/>
        </w:rPr>
      </w:pPr>
      <w:bookmarkStart w:id="8" w:name="__RefHeading__10_975950085"/>
      <w:bookmarkStart w:id="9" w:name="_Toc60704481"/>
      <w:bookmarkEnd w:id="8"/>
      <w:r w:rsidRPr="00295A0E">
        <w:rPr>
          <w:rFonts w:ascii="Garamond" w:hAnsi="Garamond"/>
          <w:color w:val="auto"/>
          <w:sz w:val="22"/>
          <w:szCs w:val="22"/>
        </w:rPr>
        <w:t>CAPÍTULO I</w:t>
      </w:r>
      <w:bookmarkEnd w:id="9"/>
    </w:p>
    <w:p w:rsidR="00281A0A" w:rsidRPr="00295A0E" w:rsidRDefault="00281A0A" w:rsidP="00B305C7">
      <w:pPr>
        <w:pStyle w:val="LeiCaptulo"/>
        <w:spacing w:line="276" w:lineRule="auto"/>
        <w:jc w:val="center"/>
        <w:rPr>
          <w:rFonts w:ascii="Garamond" w:hAnsi="Garamond"/>
          <w:color w:val="auto"/>
          <w:sz w:val="22"/>
          <w:szCs w:val="22"/>
        </w:rPr>
      </w:pPr>
      <w:bookmarkStart w:id="10" w:name="__RefHeading__12_975950085"/>
      <w:bookmarkStart w:id="11" w:name="_Toc60704482"/>
      <w:bookmarkEnd w:id="10"/>
      <w:r w:rsidRPr="00295A0E">
        <w:rPr>
          <w:rFonts w:ascii="Garamond" w:hAnsi="Garamond"/>
          <w:color w:val="auto"/>
          <w:sz w:val="22"/>
          <w:szCs w:val="22"/>
        </w:rPr>
        <w:t>DA higiene E DA SALUBRIDADE PÚBLICA</w:t>
      </w:r>
      <w:bookmarkEnd w:id="11"/>
    </w:p>
    <w:p w:rsidR="00281A0A" w:rsidRPr="00295A0E" w:rsidRDefault="00281A0A" w:rsidP="004E1D7D">
      <w:pPr>
        <w:pStyle w:val="LeiCaptulo"/>
        <w:spacing w:line="276" w:lineRule="auto"/>
        <w:rPr>
          <w:rFonts w:ascii="Garamond" w:hAnsi="Garamond"/>
          <w:color w:val="auto"/>
          <w:sz w:val="22"/>
          <w:szCs w:val="22"/>
        </w:rPr>
      </w:pPr>
    </w:p>
    <w:p w:rsidR="00281A0A" w:rsidRPr="00295A0E" w:rsidRDefault="00281A0A" w:rsidP="00B305C7">
      <w:pPr>
        <w:pStyle w:val="LeiSeo"/>
        <w:spacing w:line="276" w:lineRule="auto"/>
        <w:jc w:val="center"/>
        <w:rPr>
          <w:rFonts w:ascii="Garamond" w:hAnsi="Garamond"/>
          <w:sz w:val="22"/>
          <w:szCs w:val="22"/>
        </w:rPr>
      </w:pPr>
      <w:bookmarkStart w:id="12" w:name="__RefHeading__14_975950085"/>
      <w:bookmarkStart w:id="13" w:name="_Toc60704483"/>
      <w:bookmarkEnd w:id="12"/>
      <w:r w:rsidRPr="00295A0E">
        <w:rPr>
          <w:rFonts w:ascii="Garamond" w:hAnsi="Garamond"/>
          <w:sz w:val="22"/>
          <w:szCs w:val="22"/>
        </w:rPr>
        <w:t>Seção I</w:t>
      </w:r>
      <w:bookmarkEnd w:id="13"/>
    </w:p>
    <w:p w:rsidR="00281A0A" w:rsidRPr="00295A0E" w:rsidRDefault="00281A0A" w:rsidP="00B305C7">
      <w:pPr>
        <w:pStyle w:val="LeiSeo"/>
        <w:spacing w:line="276" w:lineRule="auto"/>
        <w:jc w:val="center"/>
        <w:rPr>
          <w:rFonts w:ascii="Garamond" w:hAnsi="Garamond"/>
          <w:sz w:val="22"/>
          <w:szCs w:val="22"/>
        </w:rPr>
      </w:pPr>
      <w:bookmarkStart w:id="14" w:name="__RefHeading__16_975950085"/>
      <w:bookmarkStart w:id="15" w:name="_Toc60704484"/>
      <w:bookmarkEnd w:id="14"/>
      <w:r w:rsidRPr="00295A0E">
        <w:rPr>
          <w:rFonts w:ascii="Garamond" w:hAnsi="Garamond"/>
          <w:sz w:val="22"/>
          <w:szCs w:val="22"/>
        </w:rPr>
        <w:t>Das Disposições Gerais</w:t>
      </w:r>
      <w:bookmarkEnd w:id="15"/>
    </w:p>
    <w:p w:rsidR="00281A0A" w:rsidRPr="00295A0E" w:rsidRDefault="00281A0A" w:rsidP="004E1D7D">
      <w:pPr>
        <w:pStyle w:val="LeiSeo"/>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À política sanitária do Município compete: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Prevenir e corrigir os atos e fatos que comprometam a higiene pública;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Adotar e determinar as providências que assegurem a observância do disposto neste Código;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III. Articular, com as autoridades estaduais e federais congêneres, o aperfeiçoamento das medidas de política sanitária.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 xml:space="preserve">A fiscalização sanitária abrange, especialmente, a higiene e a limpeza das vias públicas; </w:t>
      </w:r>
      <w:r w:rsidR="00B305C7">
        <w:rPr>
          <w:rFonts w:ascii="Garamond" w:hAnsi="Garamond"/>
          <w:b w:val="0"/>
          <w:bCs w:val="0"/>
          <w:sz w:val="22"/>
          <w:szCs w:val="22"/>
        </w:rPr>
        <w:t xml:space="preserve">      </w:t>
      </w:r>
      <w:r w:rsidRPr="00295A0E">
        <w:rPr>
          <w:rFonts w:ascii="Garamond" w:hAnsi="Garamond"/>
          <w:b w:val="0"/>
          <w:bCs w:val="0"/>
          <w:sz w:val="22"/>
          <w:szCs w:val="22"/>
        </w:rPr>
        <w:t>das habitações particulares e coletivas; dos locais onde se fabriquem, distribuam e comercializem bebidas e produtos alimentícios; dos estabelecimentos ligados à saúde; dos cemitérios e dos lugares onde sejam desenvolvidas atividades agropecuárias, tais como cocheiras, estábulos e pocilgas.</w:t>
      </w:r>
    </w:p>
    <w:p w:rsidR="00281A0A" w:rsidRPr="00295A0E" w:rsidRDefault="00281A0A" w:rsidP="004E1D7D">
      <w:pPr>
        <w:pStyle w:val="Artigo"/>
        <w:numPr>
          <w:ilvl w:val="0"/>
          <w:numId w:val="0"/>
        </w:numPr>
        <w:spacing w:line="276" w:lineRule="auto"/>
        <w:rPr>
          <w:rFonts w:ascii="Garamond" w:hAnsi="Garamond"/>
          <w:sz w:val="22"/>
          <w:szCs w:val="22"/>
        </w:rPr>
      </w:pPr>
      <w:r w:rsidRPr="00295A0E">
        <w:rPr>
          <w:rFonts w:ascii="Garamond" w:hAnsi="Garamond"/>
          <w:sz w:val="22"/>
          <w:szCs w:val="22"/>
        </w:rPr>
        <w:t xml:space="preserve"> </w:t>
      </w:r>
    </w:p>
    <w:p w:rsidR="00281A0A" w:rsidRPr="00736720"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º- </w:t>
      </w:r>
      <w:r w:rsidRPr="00295A0E">
        <w:rPr>
          <w:rFonts w:ascii="Garamond" w:hAnsi="Garamond"/>
          <w:b w:val="0"/>
          <w:sz w:val="22"/>
          <w:szCs w:val="22"/>
        </w:rPr>
        <w:t>A fiscalização sanitária compete à Secretaria de Obras e Serviços Urbanos.</w:t>
      </w:r>
    </w:p>
    <w:p w:rsidR="00736720" w:rsidRPr="00295A0E" w:rsidRDefault="00736720" w:rsidP="00736720">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Em cada inspeção em que for verificada irregularidade, o funcionário responsável lavrará o devido auto de infração, com relatório circunstanciado da ocorrência, cabendo à autoridade administrativa municipal responsável pela fiscalização de posturas iniciar os procedimentos cabíveis e noticiar o fato ao Ministério Público ou às autoridades administrativas estaduais ou federais, em se tratando de ilícito penal ou administrativo de competência dos demais entes políticos.</w:t>
      </w:r>
    </w:p>
    <w:p w:rsidR="00281A0A" w:rsidRPr="00295A0E" w:rsidRDefault="00281A0A" w:rsidP="004E1D7D">
      <w:pPr>
        <w:pStyle w:val="LeiSeo"/>
        <w:spacing w:line="276" w:lineRule="auto"/>
        <w:rPr>
          <w:rFonts w:ascii="Garamond" w:hAnsi="Garamond"/>
          <w:sz w:val="22"/>
          <w:szCs w:val="22"/>
        </w:rPr>
      </w:pPr>
      <w:bookmarkStart w:id="16" w:name="__RefHeading__18_975950085"/>
      <w:bookmarkEnd w:id="16"/>
    </w:p>
    <w:p w:rsidR="00281A0A" w:rsidRPr="00295A0E" w:rsidRDefault="00281A0A" w:rsidP="00B305C7">
      <w:pPr>
        <w:pStyle w:val="LeiSeo"/>
        <w:spacing w:line="276" w:lineRule="auto"/>
        <w:jc w:val="center"/>
        <w:rPr>
          <w:rFonts w:ascii="Garamond" w:hAnsi="Garamond"/>
          <w:sz w:val="22"/>
          <w:szCs w:val="22"/>
        </w:rPr>
      </w:pPr>
      <w:bookmarkStart w:id="17" w:name="_Toc60704485"/>
      <w:r w:rsidRPr="00295A0E">
        <w:rPr>
          <w:rFonts w:ascii="Garamond" w:hAnsi="Garamond"/>
          <w:sz w:val="22"/>
          <w:szCs w:val="22"/>
        </w:rPr>
        <w:t>Seção II</w:t>
      </w:r>
      <w:bookmarkEnd w:id="17"/>
    </w:p>
    <w:p w:rsidR="00281A0A" w:rsidRPr="00295A0E" w:rsidRDefault="00281A0A" w:rsidP="00B305C7">
      <w:pPr>
        <w:pStyle w:val="LeiSeo"/>
        <w:spacing w:line="276" w:lineRule="auto"/>
        <w:jc w:val="center"/>
        <w:rPr>
          <w:rFonts w:ascii="Garamond" w:hAnsi="Garamond"/>
          <w:sz w:val="22"/>
          <w:szCs w:val="22"/>
        </w:rPr>
      </w:pPr>
      <w:bookmarkStart w:id="18" w:name="__RefHeading__20_975950085"/>
      <w:bookmarkStart w:id="19" w:name="_Toc60704486"/>
      <w:bookmarkEnd w:id="18"/>
      <w:r w:rsidRPr="00295A0E">
        <w:rPr>
          <w:rFonts w:ascii="Garamond" w:hAnsi="Garamond"/>
          <w:sz w:val="22"/>
          <w:szCs w:val="22"/>
        </w:rPr>
        <w:t>Da Limpeza e da Salubridade dos Logradouros Públicos</w:t>
      </w:r>
      <w:bookmarkEnd w:id="19"/>
    </w:p>
    <w:p w:rsidR="00281A0A" w:rsidRPr="00295A0E" w:rsidRDefault="00281A0A" w:rsidP="00B305C7">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O serviço de limpeza nas ruas, praças e demais logradouros públicos será executado diretamente pelo Executivo Municipal ou por concessão, precedida esta do pertinente certame licitatório.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A limpeza de passeios fronteiriços a edificações será de responsabilidade de seus ocupantes, devendo o lixo e detritos resultantes da limpeza ser colocados em vasilhame de coleta de lixo ou invólucros plásticos apropriados.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É dever da população cooperar com o Executivo Municipal na conservação e limpeza do município, sendo proibido: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Varrer, despejar ou atirar detritos de qualquer natureza sobre leito, bueiros ou qualquer elemento de drenagem pluvial das ruas, becos, praças e demais logradouros públicos;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Escoar água servida das edificações para logradouros públicos;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Queimar, mesmo nos quintais, lixo, detritos ou objetos;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Deixar animais soltos e ociosos em logradouros públicos;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Aterrar vias públicas com resíduos sólidos, materiais velhos ou quaisquer detritos.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É proibido ainda, praticar ato, construir obra ou realizar serviço, quaisquer que sejam as circunstâncias, que: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Impeçam ou dificultem o livre escoamento das águas pelos canos, valas, sarjetas ou canais de drenagem pluvial das vias públicas;</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b) Comprometam, por qualquer forma, as condições de potabilidade das águas destinadas ao consumo público ou particular.</w:t>
      </w:r>
    </w:p>
    <w:p w:rsidR="004E1D7D" w:rsidRPr="00295A0E" w:rsidRDefault="004E1D7D"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Inexistindo rede de esgoto, as águas servidas deverão ser canalizadas pelo proprietário ou ocupante da edificação para fossa séptica do próprio imóvel.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º – </w:t>
      </w:r>
      <w:r w:rsidRPr="00295A0E">
        <w:rPr>
          <w:rFonts w:ascii="Garamond" w:hAnsi="Garamond"/>
          <w:b w:val="0"/>
          <w:bCs w:val="0"/>
          <w:sz w:val="22"/>
          <w:szCs w:val="22"/>
        </w:rPr>
        <w:t>Para impedir a queda de detritos ou de materiais sobre o leito dos logradouros públicos, os veículos empregados em seu transporte deverão ser dotados dos elementos necessários à proteção da respectiva carga.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Na carga ou descarga de veículos deverão ser adotadas precauções para evitar que o passeio</w:t>
      </w:r>
      <w:r w:rsidR="00B305C7">
        <w:rPr>
          <w:rFonts w:ascii="Garamond" w:hAnsi="Garamond"/>
          <w:sz w:val="22"/>
          <w:szCs w:val="22"/>
        </w:rPr>
        <w:t xml:space="preserve">    </w:t>
      </w:r>
      <w:r w:rsidRPr="00295A0E">
        <w:rPr>
          <w:rFonts w:ascii="Garamond" w:hAnsi="Garamond"/>
          <w:sz w:val="22"/>
          <w:szCs w:val="22"/>
        </w:rPr>
        <w:t xml:space="preserve"> ou o leito do logradouro fiquem interrompidos ou haja risco de segurança para os pedestres.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Imediatamente após o término da carga ou descarga de veículos, o responsável pela descarga providenciará a limpeza do trecho do logradouro público afetado, recolhendo os detritos ao seu depósito particular de lixo.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º</w:t>
      </w:r>
      <w:r w:rsidRPr="00295A0E">
        <w:rPr>
          <w:rFonts w:ascii="Garamond" w:hAnsi="Garamond"/>
          <w:color w:val="auto"/>
          <w:sz w:val="22"/>
          <w:szCs w:val="22"/>
        </w:rPr>
        <w:t xml:space="preserve"> </w:t>
      </w:r>
      <w:r w:rsidRPr="00295A0E">
        <w:rPr>
          <w:rFonts w:ascii="Garamond" w:hAnsi="Garamond"/>
          <w:b/>
          <w:color w:val="auto"/>
          <w:sz w:val="22"/>
          <w:szCs w:val="22"/>
        </w:rPr>
        <w:t>–</w:t>
      </w:r>
      <w:r w:rsidRPr="00295A0E">
        <w:rPr>
          <w:rFonts w:ascii="Garamond" w:hAnsi="Garamond"/>
          <w:color w:val="auto"/>
          <w:sz w:val="22"/>
          <w:szCs w:val="22"/>
        </w:rPr>
        <w:t xml:space="preserve"> Não é permitida, dentro dos perímetros urbanos do Município, a instalação de instrumentos ou depósitos de estrume de animal não beneficiado, à exceção daqueles de pequeno porte, destinados ao recolhimento dos dejetos e destinação imediata.</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B305C7">
      <w:pPr>
        <w:pStyle w:val="LeiSeo"/>
        <w:spacing w:line="276" w:lineRule="auto"/>
        <w:jc w:val="center"/>
        <w:rPr>
          <w:rFonts w:ascii="Garamond" w:hAnsi="Garamond"/>
          <w:sz w:val="22"/>
          <w:szCs w:val="22"/>
        </w:rPr>
      </w:pPr>
      <w:bookmarkStart w:id="20" w:name="__RefHeading__22_975950085"/>
      <w:bookmarkStart w:id="21" w:name="_Toc60704487"/>
      <w:bookmarkEnd w:id="20"/>
      <w:r w:rsidRPr="00295A0E">
        <w:rPr>
          <w:rFonts w:ascii="Garamond" w:hAnsi="Garamond"/>
          <w:sz w:val="22"/>
          <w:szCs w:val="22"/>
        </w:rPr>
        <w:t>Seção III</w:t>
      </w:r>
      <w:bookmarkEnd w:id="21"/>
    </w:p>
    <w:p w:rsidR="00281A0A" w:rsidRPr="00295A0E" w:rsidRDefault="00281A0A" w:rsidP="00B305C7">
      <w:pPr>
        <w:pStyle w:val="LeiSeo"/>
        <w:spacing w:line="276" w:lineRule="auto"/>
        <w:jc w:val="center"/>
        <w:rPr>
          <w:rFonts w:ascii="Garamond" w:hAnsi="Garamond"/>
          <w:sz w:val="22"/>
          <w:szCs w:val="22"/>
        </w:rPr>
      </w:pPr>
      <w:bookmarkStart w:id="22" w:name="__RefHeading__24_975950085"/>
      <w:bookmarkStart w:id="23" w:name="_Toc60704488"/>
      <w:bookmarkEnd w:id="22"/>
      <w:r w:rsidRPr="00295A0E">
        <w:rPr>
          <w:rFonts w:ascii="Garamond" w:hAnsi="Garamond"/>
          <w:sz w:val="22"/>
          <w:szCs w:val="22"/>
        </w:rPr>
        <w:t>Das Condições Higiênico-Sanitárias das Edificações</w:t>
      </w:r>
      <w:bookmarkEnd w:id="23"/>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 </w:t>
      </w:r>
      <w:r w:rsidRPr="00295A0E">
        <w:rPr>
          <w:rFonts w:ascii="Garamond" w:hAnsi="Garamond"/>
          <w:b w:val="0"/>
          <w:bCs w:val="0"/>
          <w:sz w:val="22"/>
          <w:szCs w:val="22"/>
        </w:rPr>
        <w:t xml:space="preserve">Os proprietários e seus prepostos, inquilinos ou ocupantes, a qualquer título, são responsáveis pela manutenção das áreas internas e externas do imóvel, que devem estar em </w:t>
      </w:r>
      <w:r w:rsidR="00493A97">
        <w:rPr>
          <w:rFonts w:ascii="Garamond" w:hAnsi="Garamond"/>
          <w:b w:val="0"/>
          <w:bCs w:val="0"/>
          <w:sz w:val="22"/>
          <w:szCs w:val="22"/>
        </w:rPr>
        <w:t xml:space="preserve">     </w:t>
      </w:r>
      <w:r w:rsidRPr="00295A0E">
        <w:rPr>
          <w:rFonts w:ascii="Garamond" w:hAnsi="Garamond"/>
          <w:b w:val="0"/>
          <w:bCs w:val="0"/>
          <w:sz w:val="22"/>
          <w:szCs w:val="22"/>
        </w:rPr>
        <w:t>condições de higiene e salubridade.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Executivo Municipal poderá declarar insalubre toda edificação que não reunir as necessárias condições de higiene e salubridade.</w:t>
      </w:r>
    </w:p>
    <w:p w:rsidR="000A3436" w:rsidRDefault="000A3436"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Presumem-se insalubres as edificações, quando: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Construídas em terreno úmido e alagadiço;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Não apresentarem aeração e iluminação satisfatórias;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Não dispuserem de abastecimento de água potável suficiente para atender às necessidades gerais;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d) Os serviços sanitários forem inadequados;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e) O interior de suas dependências não apresentarem boas condições de higiene;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f) Nos pátios ou quintais acumularem resíduos sólidos, água estagnada ou mantenham qualquer outra condição que propicie a multiplicação de vetores.</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edificações serão vistoriadas por comissão técnica do Executivo Municipal, a fim de se identificar: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Aqueles cuja insalubridade possa ser resolvida com relativa facilidade, caso em que serão</w:t>
      </w:r>
      <w:r w:rsidR="00797157">
        <w:rPr>
          <w:rFonts w:ascii="Garamond" w:hAnsi="Garamond"/>
          <w:sz w:val="22"/>
          <w:szCs w:val="22"/>
        </w:rPr>
        <w:t xml:space="preserve">    </w:t>
      </w:r>
      <w:r w:rsidRPr="00295A0E">
        <w:rPr>
          <w:rFonts w:ascii="Garamond" w:hAnsi="Garamond"/>
          <w:sz w:val="22"/>
          <w:szCs w:val="22"/>
        </w:rPr>
        <w:t xml:space="preserve"> notificados e intimados os respectivos proprietários ou inquilinos a efetuar prontamente os reparos devidos;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Aqueles que, por suas condições higiênicas, estado de conservação ou defeito de construção, não puderem ser ocupadas sem grave prejuízo para a segurança e a saúde pública.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No caso de serviços sanitários inadequados, o proprietário, inquilino ou ocupante, a qualquer título, será notificado e intimado a interromper o uso e a fechar a edificação, não podendo reabri-la antes de executados os melhoramentos exigidos.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Quando não for possível a remoção da insalubridade, devido à natureza do terreno ou qualquer outra causa, a edificação deve ser interditada e demolida, ressalvando-se os casos de proibição de demolição por tombamento ou outras razões de interesse público.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As residências urbanas e rurais do Município devem ser caiadas ou pintadas periodicamente de maneira a não apresentar rachaduras ou fendas propícias ao alojamento de vetores.</w:t>
      </w:r>
    </w:p>
    <w:p w:rsidR="000A3436" w:rsidRDefault="000A3436"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 poder público notificará o proprietário que terá o prazo de 90 dias para efetuar os reparos.</w:t>
      </w:r>
    </w:p>
    <w:p w:rsidR="000A3436" w:rsidRDefault="000A3436"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No caso das rachaduras ou fendas serem de natureza estrutural e o proprietário se enquadrar</w:t>
      </w:r>
      <w:r w:rsidR="00797157">
        <w:rPr>
          <w:rFonts w:ascii="Garamond" w:hAnsi="Garamond"/>
          <w:sz w:val="22"/>
          <w:szCs w:val="22"/>
        </w:rPr>
        <w:t xml:space="preserve"> </w:t>
      </w:r>
      <w:r w:rsidRPr="00295A0E">
        <w:rPr>
          <w:rFonts w:ascii="Garamond" w:hAnsi="Garamond"/>
          <w:sz w:val="22"/>
          <w:szCs w:val="22"/>
        </w:rPr>
        <w:t>nas faixas de renda abaixo de 3 salários mínimos, o mesmo poderá recorrer à Secretaria Municipal de Obras no sentido de obter orientações quanto ao reparo.</w:t>
      </w:r>
    </w:p>
    <w:p w:rsidR="00281A0A" w:rsidRDefault="00281A0A" w:rsidP="004E1D7D">
      <w:pPr>
        <w:pStyle w:val="Artigo"/>
        <w:numPr>
          <w:ilvl w:val="0"/>
          <w:numId w:val="0"/>
        </w:numPr>
        <w:spacing w:line="276" w:lineRule="auto"/>
        <w:rPr>
          <w:rFonts w:ascii="Garamond" w:hAnsi="Garamond"/>
          <w:b w:val="0"/>
          <w:bCs w:val="0"/>
          <w:sz w:val="22"/>
          <w:szCs w:val="22"/>
        </w:rPr>
      </w:pPr>
    </w:p>
    <w:p w:rsidR="00476BB9" w:rsidRDefault="00476BB9"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As chaminés, de qualquer espécie de fogões de casas particulares, restaurantes, pensões, hotéis, estabelecimentos comerciais e industriais de qualquer natureza, deverão ter altura suficiente</w:t>
      </w:r>
      <w:r w:rsidR="00797157">
        <w:rPr>
          <w:rFonts w:ascii="Garamond" w:hAnsi="Garamond"/>
          <w:b w:val="0"/>
          <w:bCs w:val="0"/>
          <w:sz w:val="22"/>
          <w:szCs w:val="22"/>
        </w:rPr>
        <w:t xml:space="preserve"> </w:t>
      </w:r>
      <w:r w:rsidRPr="00295A0E">
        <w:rPr>
          <w:rFonts w:ascii="Garamond" w:hAnsi="Garamond"/>
          <w:b w:val="0"/>
          <w:bCs w:val="0"/>
          <w:sz w:val="22"/>
          <w:szCs w:val="22"/>
        </w:rPr>
        <w:t>para que a fumaça, a fuligem e outros resíduos que possam expelir não incomodem os vizinhos.</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after="120"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celeiros e paióis</w:t>
      </w:r>
      <w:r w:rsidRPr="00295A0E">
        <w:rPr>
          <w:rFonts w:ascii="Garamond" w:hAnsi="Garamond"/>
          <w:sz w:val="22"/>
          <w:szCs w:val="22"/>
        </w:rPr>
        <w:t xml:space="preserve"> </w:t>
      </w:r>
      <w:r w:rsidRPr="00295A0E">
        <w:rPr>
          <w:rFonts w:ascii="Garamond" w:hAnsi="Garamond"/>
          <w:b w:val="0"/>
          <w:bCs w:val="0"/>
          <w:sz w:val="22"/>
          <w:szCs w:val="22"/>
        </w:rPr>
        <w:t>devem ser suspensos em relação ao solo, de</w:t>
      </w:r>
      <w:r w:rsidRPr="00295A0E">
        <w:rPr>
          <w:rFonts w:ascii="Garamond" w:hAnsi="Garamond"/>
          <w:sz w:val="22"/>
          <w:szCs w:val="22"/>
        </w:rPr>
        <w:t xml:space="preserve"> </w:t>
      </w:r>
      <w:r w:rsidRPr="00295A0E">
        <w:rPr>
          <w:rFonts w:ascii="Garamond" w:hAnsi="Garamond"/>
          <w:b w:val="0"/>
          <w:bCs w:val="0"/>
          <w:sz w:val="22"/>
          <w:szCs w:val="22"/>
        </w:rPr>
        <w:t>maneira a impedir o acesso de vetores.</w:t>
      </w:r>
    </w:p>
    <w:p w:rsidR="00281A0A" w:rsidRPr="00295A0E" w:rsidRDefault="00281A0A" w:rsidP="004E1D7D">
      <w:pPr>
        <w:pStyle w:val="Artigo"/>
        <w:numPr>
          <w:ilvl w:val="0"/>
          <w:numId w:val="8"/>
        </w:numPr>
        <w:spacing w:after="120"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proibido conservar água estagnada nos quintais ou pátios das edificações localizadas nas áreas urbanas e rurais.</w:t>
      </w:r>
      <w:r w:rsidRPr="00295A0E">
        <w:rPr>
          <w:rFonts w:ascii="Garamond" w:hAnsi="Garamond"/>
          <w:sz w:val="22"/>
          <w:szCs w:val="22"/>
        </w:rPr>
        <w:t xml:space="preserve"> </w:t>
      </w: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As providências para escoamento das águas estagnadas em terrenos particulares competem aos respectivos proprietários, que não as tendo realizado e, se notificados pela Fiscalização Municipal, as executarão dentro do prazo fixado, sem prejuízo das demais sanções legais cabíveis.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w:t>
      </w:r>
    </w:p>
    <w:p w:rsidR="004E1D7D" w:rsidRPr="004E1D7D" w:rsidRDefault="00281A0A" w:rsidP="004E1D7D">
      <w:pPr>
        <w:pStyle w:val="Artigo"/>
        <w:numPr>
          <w:ilvl w:val="0"/>
          <w:numId w:val="8"/>
        </w:numPr>
        <w:spacing w:after="120"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proprietários ou inquilinos são obrigados a conservar em perfeito estado de asseio os</w:t>
      </w:r>
      <w:r w:rsidR="000C7A6D">
        <w:rPr>
          <w:rFonts w:ascii="Garamond" w:hAnsi="Garamond"/>
          <w:b w:val="0"/>
          <w:bCs w:val="0"/>
          <w:sz w:val="22"/>
          <w:szCs w:val="22"/>
        </w:rPr>
        <w:t xml:space="preserve"> </w:t>
      </w:r>
      <w:r w:rsidRPr="00295A0E">
        <w:rPr>
          <w:rFonts w:ascii="Garamond" w:hAnsi="Garamond"/>
          <w:b w:val="0"/>
          <w:bCs w:val="0"/>
          <w:sz w:val="22"/>
          <w:szCs w:val="22"/>
        </w:rPr>
        <w:t xml:space="preserve">seus quintais, pátios, casas e terrenos. </w:t>
      </w:r>
    </w:p>
    <w:p w:rsidR="00281A0A" w:rsidRPr="00295A0E" w:rsidRDefault="00281A0A" w:rsidP="004E1D7D">
      <w:pPr>
        <w:pStyle w:val="NormalWeb"/>
        <w:spacing w:before="0" w:beforeAutospacing="0" w:after="120" w:afterAutospacing="0" w:line="276" w:lineRule="auto"/>
        <w:jc w:val="both"/>
        <w:rPr>
          <w:rFonts w:ascii="Garamond" w:hAnsi="Garamond"/>
          <w:sz w:val="22"/>
          <w:szCs w:val="22"/>
        </w:rPr>
      </w:pPr>
      <w:r w:rsidRPr="00295A0E">
        <w:rPr>
          <w:rFonts w:ascii="Garamond" w:hAnsi="Garamond"/>
          <w:sz w:val="22"/>
          <w:szCs w:val="22"/>
        </w:rPr>
        <w:t>§ 1</w:t>
      </w:r>
      <w:r w:rsidRPr="00295A0E">
        <w:rPr>
          <w:rFonts w:ascii="Garamond" w:hAnsi="Garamond"/>
          <w:sz w:val="22"/>
          <w:szCs w:val="22"/>
          <w:u w:val="single"/>
          <w:vertAlign w:val="superscript"/>
        </w:rPr>
        <w:t>o</w:t>
      </w:r>
      <w:r w:rsidRPr="00295A0E">
        <w:rPr>
          <w:rFonts w:ascii="Garamond" w:hAnsi="Garamond"/>
          <w:sz w:val="22"/>
          <w:szCs w:val="22"/>
        </w:rPr>
        <w:t xml:space="preserve"> – Os infratores desta disposição terão o prazo de 30 (trinta) dias corridos, contados da data da notificação, para a necessária correção da irregularidade. </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w:t>
      </w:r>
      <w:r w:rsidRPr="00295A0E">
        <w:rPr>
          <w:rFonts w:ascii="Garamond" w:hAnsi="Garamond"/>
          <w:sz w:val="22"/>
          <w:szCs w:val="22"/>
          <w:u w:val="single"/>
          <w:vertAlign w:val="superscript"/>
        </w:rPr>
        <w:t>o</w:t>
      </w:r>
      <w:r w:rsidRPr="00295A0E">
        <w:rPr>
          <w:rFonts w:ascii="Garamond" w:hAnsi="Garamond"/>
          <w:sz w:val="22"/>
          <w:szCs w:val="22"/>
        </w:rPr>
        <w:t xml:space="preserve"> – Não realizando a correção, ficam sujeitos à multa de 10 UFIR (Unidade Fiscal de Referência do Estado), além do pagamento das despesas decorrentes da limpeza, que será feita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Nas edificações da zona rural devem ser observados: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Os cuidados especiais visando à profilaxia sanitária das dependências;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Os cuidados para que não se verifique empoçamento de águas pluviais ou servidas;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A proteção aos poços ou fontes utilizados para abastecimento de água potável.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Os estábulos, estrebarias, pocilgas, chiqueiros, currais, estrumeiras, fossas e depósitos de lixo serão localizados a uma distância mínima de 50 (cinquenta) metros das habitações e à jusante das fontes de abastecimento de água, a uma distância nunca inferior a 15 (quinze) metros.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instalações referidas no parágrafo anterior devem ser mantidas em rigoroso estado de limpeza, impedida a estagnação de líquido e amontoamento de dejetos e resíduos alimentares.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Nenhuma edificação situada em via pública dotada de rede de água e esgoto poderá ser habitada sem a realização das ligações à rede pública e sem as instalações sanitárias em condições de funcionamento.</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0C7A6D">
      <w:pPr>
        <w:pStyle w:val="LeiSeo"/>
        <w:spacing w:line="276" w:lineRule="auto"/>
        <w:jc w:val="center"/>
        <w:rPr>
          <w:rFonts w:ascii="Garamond" w:hAnsi="Garamond"/>
          <w:sz w:val="22"/>
          <w:szCs w:val="22"/>
        </w:rPr>
      </w:pPr>
      <w:bookmarkStart w:id="24" w:name="__RefHeading__26_975950085"/>
      <w:bookmarkStart w:id="25" w:name="_Toc60704489"/>
      <w:bookmarkEnd w:id="24"/>
      <w:r w:rsidRPr="00295A0E">
        <w:rPr>
          <w:rFonts w:ascii="Garamond" w:hAnsi="Garamond"/>
          <w:sz w:val="22"/>
          <w:szCs w:val="22"/>
        </w:rPr>
        <w:t>Seção IV</w:t>
      </w:r>
      <w:bookmarkEnd w:id="25"/>
    </w:p>
    <w:p w:rsidR="00281A0A" w:rsidRPr="00295A0E" w:rsidRDefault="00281A0A" w:rsidP="000C7A6D">
      <w:pPr>
        <w:pStyle w:val="LeiSeo"/>
        <w:spacing w:line="276" w:lineRule="auto"/>
        <w:jc w:val="center"/>
        <w:rPr>
          <w:rFonts w:ascii="Garamond" w:hAnsi="Garamond"/>
          <w:sz w:val="22"/>
          <w:szCs w:val="22"/>
        </w:rPr>
      </w:pPr>
      <w:bookmarkStart w:id="26" w:name="__RefHeading__28_975950085"/>
      <w:bookmarkStart w:id="27" w:name="_Toc60704490"/>
      <w:bookmarkEnd w:id="26"/>
      <w:r w:rsidRPr="00295A0E">
        <w:rPr>
          <w:rFonts w:ascii="Garamond" w:hAnsi="Garamond"/>
          <w:sz w:val="22"/>
          <w:szCs w:val="22"/>
        </w:rPr>
        <w:t>Do Controle da Qualidade da Água e do Sistema de Eliminação de Dejetos</w:t>
      </w:r>
      <w:bookmarkEnd w:id="27"/>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Compete ao órgão próprio do Executivo Municipal examinar periodicamente as condições higiênico-sanitárias das redes e instalações públicas de água e esgoto, com o objetivo de preservar a saúde da comunidade.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proibido comprometer, por qualquer forma, a limpeza das águas destinadas ao consumo público ou particular.</w:t>
      </w:r>
    </w:p>
    <w:p w:rsidR="00281A0A" w:rsidRDefault="00281A0A"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Na construção de reservatório de água serão observadas as seguintes exigências: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Impossibilidade de acesso, ao seu interior, de elementos que possam poluir ou contaminar a água;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Facilidade de inspeção e limpeza;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III. Existência de cobertura.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É proibida a utilização de barris, tinas, ou recipientes análogos como reservatório regular de água.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abertura e o funcionamento de poços artesianos, tubulares profundos ou qualquer outra fonte particular de abastecimento de água depende de aprovação prévia da Secretaria Municipal de Obras e Serviços Urbanos, sem prejuízo das demais licenças legalmente exigíveis.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 autorização a que se refere o presente artigo, se deferida em área dotada de sistema público</w:t>
      </w:r>
      <w:r w:rsidR="002308B0">
        <w:rPr>
          <w:rFonts w:ascii="Garamond" w:hAnsi="Garamond"/>
          <w:sz w:val="22"/>
          <w:szCs w:val="22"/>
        </w:rPr>
        <w:t xml:space="preserve"> </w:t>
      </w:r>
      <w:r w:rsidRPr="00295A0E">
        <w:rPr>
          <w:rFonts w:ascii="Garamond" w:hAnsi="Garamond"/>
          <w:sz w:val="22"/>
          <w:szCs w:val="22"/>
        </w:rPr>
        <w:t xml:space="preserve"> de abastecimento de água potável, disponível e em funcionamento, não exonera o usuário das taxas pela disponibilidade do serviço.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Observadas as condições hidrológicas locais e a solicitação de consumo, devem ser</w:t>
      </w:r>
      <w:r w:rsidR="002308B0">
        <w:rPr>
          <w:rFonts w:ascii="Garamond" w:hAnsi="Garamond"/>
          <w:sz w:val="22"/>
          <w:szCs w:val="22"/>
        </w:rPr>
        <w:t xml:space="preserve">   </w:t>
      </w:r>
      <w:r w:rsidRPr="00295A0E">
        <w:rPr>
          <w:rFonts w:ascii="Garamond" w:hAnsi="Garamond"/>
          <w:sz w:val="22"/>
          <w:szCs w:val="22"/>
        </w:rPr>
        <w:t xml:space="preserve"> asseguradas as condições mínimas de </w:t>
      </w:r>
      <w:r w:rsidR="002308B0" w:rsidRPr="00295A0E">
        <w:rPr>
          <w:rFonts w:ascii="Garamond" w:hAnsi="Garamond"/>
          <w:sz w:val="22"/>
          <w:szCs w:val="22"/>
        </w:rPr>
        <w:t>portabilidade</w:t>
      </w:r>
      <w:r w:rsidRPr="00295A0E">
        <w:rPr>
          <w:rFonts w:ascii="Garamond" w:hAnsi="Garamond"/>
          <w:sz w:val="22"/>
          <w:szCs w:val="22"/>
        </w:rPr>
        <w:t xml:space="preserve"> da água a ser utilizada.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A adução, para consumo doméstico, de água provida de poços ou fontes deve ser feita por</w:t>
      </w:r>
      <w:r w:rsidR="002308B0">
        <w:rPr>
          <w:rFonts w:ascii="Garamond" w:hAnsi="Garamond"/>
          <w:sz w:val="22"/>
          <w:szCs w:val="22"/>
        </w:rPr>
        <w:t xml:space="preserve">  </w:t>
      </w:r>
      <w:r w:rsidRPr="00295A0E">
        <w:rPr>
          <w:rFonts w:ascii="Garamond" w:hAnsi="Garamond"/>
          <w:sz w:val="22"/>
          <w:szCs w:val="22"/>
        </w:rPr>
        <w:t xml:space="preserve"> meio de canalização adequada.</w:t>
      </w:r>
    </w:p>
    <w:p w:rsidR="00281A0A" w:rsidRPr="00295A0E" w:rsidRDefault="00281A0A" w:rsidP="004E1D7D">
      <w:pPr>
        <w:spacing w:line="276" w:lineRule="auto"/>
        <w:jc w:val="both"/>
        <w:rPr>
          <w:rFonts w:ascii="Garamond" w:hAnsi="Garamond"/>
          <w:sz w:val="22"/>
          <w:szCs w:val="22"/>
        </w:rPr>
      </w:pPr>
    </w:p>
    <w:p w:rsidR="00281A0A" w:rsidRPr="00295A0E" w:rsidRDefault="00281A0A" w:rsidP="00D4122C">
      <w:pPr>
        <w:pStyle w:val="LeiSeo"/>
        <w:spacing w:line="276" w:lineRule="auto"/>
        <w:jc w:val="center"/>
        <w:rPr>
          <w:rFonts w:ascii="Garamond" w:hAnsi="Garamond"/>
          <w:sz w:val="22"/>
          <w:szCs w:val="22"/>
        </w:rPr>
      </w:pPr>
      <w:bookmarkStart w:id="28" w:name="__RefHeading__30_975950085"/>
      <w:bookmarkStart w:id="29" w:name="_Toc60704491"/>
      <w:bookmarkEnd w:id="28"/>
      <w:r w:rsidRPr="00295A0E">
        <w:rPr>
          <w:rFonts w:ascii="Garamond" w:hAnsi="Garamond"/>
          <w:sz w:val="22"/>
          <w:szCs w:val="22"/>
        </w:rPr>
        <w:t>Seção V</w:t>
      </w:r>
      <w:bookmarkEnd w:id="29"/>
    </w:p>
    <w:p w:rsidR="00281A0A" w:rsidRPr="00295A0E" w:rsidRDefault="00281A0A" w:rsidP="00D4122C">
      <w:pPr>
        <w:pStyle w:val="LeiSeo"/>
        <w:spacing w:line="276" w:lineRule="auto"/>
        <w:jc w:val="center"/>
        <w:rPr>
          <w:rFonts w:ascii="Garamond" w:hAnsi="Garamond"/>
          <w:sz w:val="22"/>
          <w:szCs w:val="22"/>
        </w:rPr>
      </w:pPr>
      <w:bookmarkStart w:id="30" w:name="__RefHeading__32_975950085"/>
      <w:bookmarkStart w:id="31" w:name="_Toc60704492"/>
      <w:bookmarkEnd w:id="30"/>
      <w:r w:rsidRPr="00295A0E">
        <w:rPr>
          <w:rFonts w:ascii="Garamond" w:hAnsi="Garamond"/>
          <w:sz w:val="22"/>
          <w:szCs w:val="22"/>
        </w:rPr>
        <w:t>Da Coleta e Destinação de Resíduos Sólidos</w:t>
      </w:r>
      <w:bookmarkEnd w:id="31"/>
    </w:p>
    <w:p w:rsidR="00281A0A" w:rsidRPr="00295A0E" w:rsidRDefault="00281A0A" w:rsidP="004E1D7D">
      <w:pPr>
        <w:pStyle w:val="LeiSeo"/>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sz w:val="22"/>
          <w:szCs w:val="22"/>
        </w:rPr>
        <w:t>Não é permitido o despejo de lixo e qualquer outro resíduo sólido ou líquido no logradouro público.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sz w:val="22"/>
          <w:szCs w:val="22"/>
        </w:rPr>
        <w:t>Dejetos depositados por animal em logradouro público devem ser recolhidos por seu condutor, que deve utilizar saco de lixo a ser fechado e depositado em lixeira.</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resíduos sólidos das habitações e dos estabelecimentos comerciais e industriais devem</w:t>
      </w:r>
      <w:r w:rsidR="00D4122C">
        <w:rPr>
          <w:rFonts w:ascii="Garamond" w:hAnsi="Garamond"/>
          <w:b w:val="0"/>
          <w:bCs w:val="0"/>
          <w:sz w:val="22"/>
          <w:szCs w:val="22"/>
        </w:rPr>
        <w:t xml:space="preserve">    </w:t>
      </w:r>
      <w:r w:rsidRPr="00295A0E">
        <w:rPr>
          <w:rFonts w:ascii="Garamond" w:hAnsi="Garamond"/>
          <w:b w:val="0"/>
          <w:bCs w:val="0"/>
          <w:sz w:val="22"/>
          <w:szCs w:val="22"/>
        </w:rPr>
        <w:t xml:space="preserve"> ser acondicionados em vasilhame adequado, guarnecido de tampa, ou em sacos plásticos devidamente fechados.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D4122C">
      <w:pPr>
        <w:spacing w:line="276" w:lineRule="auto"/>
        <w:jc w:val="both"/>
        <w:rPr>
          <w:rFonts w:ascii="Garamond" w:hAnsi="Garamond"/>
          <w:sz w:val="22"/>
          <w:szCs w:val="22"/>
        </w:rPr>
      </w:pPr>
      <w:r w:rsidRPr="00295A0E">
        <w:rPr>
          <w:rFonts w:ascii="Garamond" w:hAnsi="Garamond"/>
          <w:sz w:val="22"/>
          <w:szCs w:val="22"/>
        </w:rPr>
        <w:t>§ 1º – Todo vasilhame para coleta de lixo deve obedecer às normas de fabricação,</w:t>
      </w:r>
      <w:r w:rsidR="00D4122C">
        <w:rPr>
          <w:rFonts w:ascii="Garamond" w:hAnsi="Garamond"/>
          <w:sz w:val="22"/>
          <w:szCs w:val="22"/>
        </w:rPr>
        <w:t xml:space="preserve"> </w:t>
      </w:r>
      <w:r w:rsidRPr="00295A0E">
        <w:rPr>
          <w:rFonts w:ascii="Garamond" w:hAnsi="Garamond"/>
          <w:sz w:val="22"/>
          <w:szCs w:val="22"/>
        </w:rPr>
        <w:t>manutenção e limpeza estipuladas pelos órgãos regulamentadores e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 roteiro e os horários da coleta, bem como os locais onde deverão ser postos os vasilhames dos usuários, serão definidos pelo Município mediante decreto.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Não serão considerados como lixo os resíduos industriais de oficinas, os restos de materiais de construção, os entulhos provenientes de obras ou demolições, os restos de forragens de cocheiras ou estábulos, a terra e os restos de animais mortos.</w:t>
      </w:r>
    </w:p>
    <w:p w:rsidR="00281A0A" w:rsidRPr="00295A0E" w:rsidRDefault="00281A0A" w:rsidP="004E1D7D">
      <w:pPr>
        <w:spacing w:line="276" w:lineRule="auto"/>
        <w:jc w:val="both"/>
        <w:rPr>
          <w:rFonts w:ascii="Garamond" w:hAnsi="Garamond"/>
          <w:sz w:val="22"/>
          <w:szCs w:val="22"/>
        </w:rPr>
      </w:pPr>
    </w:p>
    <w:p w:rsidR="00476BB9"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4º – Os resíduos de que trata o parágrafo anterior devem ser transportados pelos interessados para local previamente designado pelo órgão de limpeza pública ou podem ser recolhidos por este órgão</w:t>
      </w:r>
    </w:p>
    <w:p w:rsidR="00476BB9" w:rsidRDefault="00476BB9"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mediante prévia solicitação, sendo o recolhimento pago pelo interessado de acordo com as tarifas fixadas.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O resíduo séptico hospitalar deve ser incinerado ou ser objeto de coleta especial, a critério do órgão competente.</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Os vasilhames denominados “pets”, tais como garrafas de água mineral ou refrigerantes, não podem ser deixados às margens de rios e córregos por visitantes ou moradores, devendo estes depositar esse material em local que possa ser reciclado.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proibido depositar ou descarregar qualquer espécie de resíduos ou detritos em terrenos situados no perímetro urbano deste Município, mesmo que os referidos terrenos não estejam devidamente fechados.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A proibição do presente artigo é extensiva às margens das rodovias federais, estaduais e municipais, bem como aos caminhos municipais.</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D4122C">
      <w:pPr>
        <w:pStyle w:val="LeiSeo"/>
        <w:spacing w:line="276" w:lineRule="auto"/>
        <w:jc w:val="center"/>
        <w:rPr>
          <w:rFonts w:ascii="Garamond" w:hAnsi="Garamond"/>
          <w:sz w:val="22"/>
          <w:szCs w:val="22"/>
        </w:rPr>
      </w:pPr>
      <w:bookmarkStart w:id="32" w:name="__RefHeading__34_975950085"/>
      <w:bookmarkStart w:id="33" w:name="_Toc60704493"/>
      <w:bookmarkEnd w:id="32"/>
      <w:r w:rsidRPr="00295A0E">
        <w:rPr>
          <w:rFonts w:ascii="Garamond" w:hAnsi="Garamond"/>
          <w:sz w:val="22"/>
          <w:szCs w:val="22"/>
        </w:rPr>
        <w:t>Seção VI</w:t>
      </w:r>
      <w:bookmarkEnd w:id="33"/>
    </w:p>
    <w:p w:rsidR="00281A0A" w:rsidRPr="00295A0E" w:rsidRDefault="00281A0A" w:rsidP="00D4122C">
      <w:pPr>
        <w:pStyle w:val="LeiSeo"/>
        <w:spacing w:line="276" w:lineRule="auto"/>
        <w:jc w:val="center"/>
        <w:rPr>
          <w:rFonts w:ascii="Garamond" w:hAnsi="Garamond"/>
          <w:sz w:val="22"/>
          <w:szCs w:val="22"/>
        </w:rPr>
      </w:pPr>
      <w:bookmarkStart w:id="34" w:name="__RefHeading__36_975950085"/>
      <w:bookmarkStart w:id="35" w:name="_Toc60704494"/>
      <w:bookmarkEnd w:id="34"/>
      <w:r w:rsidRPr="00295A0E">
        <w:rPr>
          <w:rFonts w:ascii="Garamond" w:hAnsi="Garamond"/>
          <w:sz w:val="22"/>
          <w:szCs w:val="22"/>
        </w:rPr>
        <w:t>Da Alimentação Pública</w:t>
      </w:r>
      <w:bookmarkEnd w:id="35"/>
    </w:p>
    <w:p w:rsidR="00281A0A" w:rsidRPr="00295A0E" w:rsidRDefault="00281A0A" w:rsidP="00D4122C">
      <w:pPr>
        <w:pStyle w:val="LeiSubseo"/>
        <w:spacing w:line="276" w:lineRule="auto"/>
        <w:jc w:val="center"/>
        <w:rPr>
          <w:rFonts w:ascii="Garamond" w:hAnsi="Garamond"/>
          <w:sz w:val="22"/>
          <w:szCs w:val="22"/>
        </w:rPr>
      </w:pPr>
      <w:bookmarkStart w:id="36" w:name="OLE_LINK1"/>
      <w:bookmarkStart w:id="37" w:name="_Toc60704495"/>
      <w:bookmarkStart w:id="38" w:name="__RefHeading__38_975950085"/>
      <w:r w:rsidRPr="00295A0E">
        <w:rPr>
          <w:rFonts w:ascii="Garamond" w:hAnsi="Garamond"/>
          <w:sz w:val="22"/>
          <w:szCs w:val="22"/>
        </w:rPr>
        <w:t>Subseção</w:t>
      </w:r>
      <w:bookmarkEnd w:id="36"/>
      <w:r w:rsidRPr="00295A0E">
        <w:rPr>
          <w:rFonts w:ascii="Garamond" w:hAnsi="Garamond"/>
          <w:sz w:val="22"/>
          <w:szCs w:val="22"/>
        </w:rPr>
        <w:t xml:space="preserve"> I</w:t>
      </w:r>
      <w:bookmarkEnd w:id="37"/>
    </w:p>
    <w:p w:rsidR="00281A0A" w:rsidRPr="00295A0E" w:rsidRDefault="00281A0A" w:rsidP="00D4122C">
      <w:pPr>
        <w:pStyle w:val="LeiSubseo"/>
        <w:spacing w:line="276" w:lineRule="auto"/>
        <w:jc w:val="center"/>
        <w:rPr>
          <w:rFonts w:ascii="Garamond" w:hAnsi="Garamond"/>
          <w:sz w:val="22"/>
          <w:szCs w:val="22"/>
        </w:rPr>
      </w:pPr>
      <w:bookmarkStart w:id="39" w:name="__RefHeading__40_975950085"/>
      <w:bookmarkStart w:id="40" w:name="_Toc60704496"/>
      <w:bookmarkEnd w:id="39"/>
      <w:r w:rsidRPr="00295A0E">
        <w:rPr>
          <w:rFonts w:ascii="Garamond" w:hAnsi="Garamond"/>
          <w:sz w:val="22"/>
          <w:szCs w:val="22"/>
        </w:rPr>
        <w:t>Da Fiscalização de Alimentos</w:t>
      </w:r>
      <w:bookmarkEnd w:id="40"/>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Na defesa e proteção da saúde individual e coletiva, o Executivo Municipal exercerá, em colaboração com os órgãos competentes federais e estaduais, a fiscalização sobre a produção, o comércio e o consumo de gêneros alimentícios perecíveis e não perecíveis.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Para os efeitos desse Código, considera-se alimento toda substância ou mistura de substâncias destinadas a fornecer ao organismo humano os elementos normais de sua manutenção e desenvolvimento.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Compete ao Executivo Municipal, por meio da Secretaria de Obras e Serviços Urbanos fiscalizar: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Materiais, aparelhos, utensílios e recipientes empregados no preparo, fabrico, manipulação, acondicionamento, armazenagem, depósito, transporte, distribuição e venda de gêneros alimentícios;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Locais onde se recebam, preparem, fabriquem, beneficiem, depositem, distribuam e exponham à venda gêneros alimentícios;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Armazéns e veículos de empresas transportadoras que estiverem efetuando o depósito e o transporte de gêneros alimentícios.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As empresas de transporte devem fornecer à autoridade fiscalizadora competente todos os esclarecimentos sobre mercadorias depositadas ou em trânsito, bem como facilitar a inspeção e a coleta de amostras.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Será considerado impróprio para o consumo o gênero alimentício nas seguintes condições: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Danificado por umidade ou fermentação, com caracteres físicos ou organolépticos anormais;</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II. Carnes provenientes de animais doentes ou abatidos de forma incorreta;</w:t>
      </w:r>
    </w:p>
    <w:p w:rsidR="00476BB9" w:rsidRDefault="00476BB9" w:rsidP="004E1D7D">
      <w:pPr>
        <w:spacing w:line="276" w:lineRule="auto"/>
        <w:jc w:val="both"/>
        <w:rPr>
          <w:rFonts w:ascii="Garamond" w:hAnsi="Garamond"/>
          <w:sz w:val="22"/>
          <w:szCs w:val="22"/>
        </w:rPr>
      </w:pPr>
    </w:p>
    <w:p w:rsidR="00476BB9" w:rsidRPr="00295A0E" w:rsidRDefault="00476BB9"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Manipulado ou acondicionado de forma precária, que o torne prejudicial à saúde;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Alterado, deteriorado, contaminado ou infestado de parasitas;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Fraudado, adulterado ou falsificado;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Que contenha substâncias tóxicas ou nocivas à saúde;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Em caso de produtos embalados, que não tenham os ingredientes e suas quantidades adequadamente descritas na embalagem.</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A fiscalização dos alimentos deve seguir as disposições da Agência Nacional de Vigilância Sanitária (ANVISA) e de órgãos sanitários estaduais.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Não será permitida a fabricação, exposição, transporte ou venda de gêneros alimentícios sem prévia autorização do órgão competente, sob pena de serem os mesmos apreendidos e removidos para o depósito próprio do Executivo Municipal.</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No interesse da saúde pública, a autoridade competente deve proibir o ingresso e o comércio de alimentos de procedência suspeita, quando justificados os motivos.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Nos locais de fabricação, preparação, beneficiamento, acondicionamento e depósito de alimentos, não será permitido o depósito ou venda de substância que possam servir para corrompê-los, adulterá-los, falsificá-los ou alterá-los.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Sob pena de apreensão e inutilização imediata, os alimentos destinados ao consumo imediato que tenham ou não sofrido o processo de cozimento, só poderão ser expostos à venda devidamente protegidos.</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A</w:t>
      </w:r>
      <w:r w:rsidRPr="00295A0E">
        <w:rPr>
          <w:rFonts w:ascii="Garamond" w:hAnsi="Garamond"/>
          <w:b w:val="0"/>
          <w:bCs w:val="0"/>
          <w:sz w:val="22"/>
          <w:szCs w:val="22"/>
        </w:rPr>
        <w:t xml:space="preserve"> autoridade fiscalizadora competente poderá apreender alimentos existentes em qualquer estabelecimento, quando houver fundada suspeita de deterioração, adulteração ou falsificação.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D4122C">
      <w:pPr>
        <w:pStyle w:val="LeiSubseo"/>
        <w:spacing w:line="276" w:lineRule="auto"/>
        <w:jc w:val="center"/>
        <w:rPr>
          <w:rFonts w:ascii="Garamond" w:hAnsi="Garamond"/>
          <w:sz w:val="22"/>
          <w:szCs w:val="22"/>
        </w:rPr>
      </w:pPr>
      <w:bookmarkStart w:id="41" w:name="__RefHeading__42_975950085"/>
      <w:bookmarkStart w:id="42" w:name="_Toc60704497"/>
      <w:bookmarkEnd w:id="41"/>
      <w:r w:rsidRPr="00295A0E">
        <w:rPr>
          <w:rFonts w:ascii="Garamond" w:hAnsi="Garamond"/>
          <w:sz w:val="22"/>
          <w:szCs w:val="22"/>
        </w:rPr>
        <w:t>Subseção II</w:t>
      </w:r>
      <w:bookmarkEnd w:id="42"/>
    </w:p>
    <w:p w:rsidR="00281A0A" w:rsidRPr="00295A0E" w:rsidRDefault="00281A0A" w:rsidP="00D4122C">
      <w:pPr>
        <w:pStyle w:val="LeiSubseo"/>
        <w:spacing w:line="276" w:lineRule="auto"/>
        <w:jc w:val="center"/>
        <w:rPr>
          <w:rFonts w:ascii="Garamond" w:hAnsi="Garamond"/>
          <w:sz w:val="22"/>
          <w:szCs w:val="22"/>
        </w:rPr>
      </w:pPr>
      <w:bookmarkStart w:id="43" w:name="__RefHeading__44_975950085"/>
      <w:bookmarkStart w:id="44" w:name="_Toc60704498"/>
      <w:bookmarkEnd w:id="43"/>
      <w:r w:rsidRPr="00295A0E">
        <w:rPr>
          <w:rFonts w:ascii="Garamond" w:hAnsi="Garamond"/>
          <w:sz w:val="22"/>
          <w:szCs w:val="22"/>
        </w:rPr>
        <w:t>Da Higiene dos Estabelecimentos de Produção e Comércio de Gêneros Alimentícios</w:t>
      </w:r>
      <w:bookmarkEnd w:id="44"/>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estabelecimentos de produção e comércio de gêneros alimentícios e respectivos utensílios devem ser mantidos em rigoroso estado de asseio e higiene.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Sempre que se tornar necessário, a juízo da autoridade competente, os estabelecimentos de que trata esta seção devem ser periodicamente pintados, desinfetados e, se necessário, reformados, para adequação aos fins a que se destinam.</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A utilização de água que não provenha de abastecimento público, para manipulação e preparo de gêneros alimentícios, dependerá de documentação comprobatória de sua </w:t>
      </w:r>
      <w:r w:rsidR="00476BB9" w:rsidRPr="00295A0E">
        <w:rPr>
          <w:rFonts w:ascii="Garamond" w:hAnsi="Garamond"/>
          <w:b w:val="0"/>
          <w:bCs w:val="0"/>
          <w:sz w:val="22"/>
          <w:szCs w:val="22"/>
        </w:rPr>
        <w:t>portabilidade</w:t>
      </w:r>
      <w:r w:rsidRPr="00295A0E">
        <w:rPr>
          <w:rFonts w:ascii="Garamond" w:hAnsi="Garamond"/>
          <w:b w:val="0"/>
          <w:bCs w:val="0"/>
          <w:sz w:val="22"/>
          <w:szCs w:val="22"/>
        </w:rPr>
        <w:t>, atualizada e emitida pelos órgãos legalmente habilitados.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O gelo destinado ao uso alimentar deve ser fabricado com água potável, isenta de qualquer contaminação.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estabelecimentos ou setores que se destinarem à venda de leite devem ter balcões e prateleiras de material liso, resistente e impermeável, além de balcões frigoríficos.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Os derivados do leite devem ser mantidos em instalações apropriadas e protegidas de quaisquer focos de contaminação.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produtos ingeríveis sem cozimento, os colocados à venda a varejo, os doces, os pães, os biscoitos e congêneres devem ser expostos em vitrines ou balcões, de modo a isolá-los de quaisquer impurezas que os tornem impróprios para consumo.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frutas e verduras expostas à venda, além de outras exigências julgadas necessárias pela autoridade Municipal, deverão: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Estar lavadas;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Ser despojadas de aderências de fácil decomposição;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Ser dispostas em mesas, tabuleiros ou prateleiras rigorosamente limpos, especialmente quando consumíveis sem cozimento.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aves destinadas à venda, quando abatidas, devem ser expostas completamente limpas, livres de plumagem, das vísceras e das partes não comestíveis e serem mantidas em balcões ou câmaras frigoríficas.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casas de carne, além de outras exigências julgadas necessárias a critério da autoridade competente, devem atender às seguintes exigências: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Ser dotadas de torneiras e pias apropriadas;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Ter balcões com tampo de material liso, resistente e impermeável;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Ter câmaras frigoríficas ou refrigeradores com capacidade proporcional às suas necessidades;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Utilizar utensílios de manipulação, instrumentos e ferramentas de corte feitos de material inoxidável e mantidos em rigoroso estado de limpeza;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Ter luz artificial incandescente ou fluorescente, não sendo permitida, qualquer que seja a finalidade, a existência de lâmpadas coloridas.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Nos casos de que trata este artigo, só podem entrar carnes conduzidas em veículos apropriados, provenientes de matadouros licenciados, regularmente inspecionadas e carimbadas.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sebos e outros resíduos de aproveitamento industrial devem ser mantidos em recipientes estanques.</w:t>
      </w:r>
    </w:p>
    <w:p w:rsidR="00281A0A" w:rsidRPr="00295A0E" w:rsidRDefault="00281A0A" w:rsidP="004E1D7D">
      <w:pPr>
        <w:spacing w:line="276" w:lineRule="auto"/>
        <w:jc w:val="both"/>
        <w:rPr>
          <w:rFonts w:ascii="Garamond" w:hAnsi="Garamond"/>
          <w:sz w:val="22"/>
          <w:szCs w:val="22"/>
        </w:rPr>
      </w:pPr>
    </w:p>
    <w:p w:rsidR="00281A0A" w:rsidRPr="00295A0E" w:rsidRDefault="00281A0A" w:rsidP="00704DCB">
      <w:pPr>
        <w:pStyle w:val="LeiSubseo"/>
        <w:spacing w:line="276" w:lineRule="auto"/>
        <w:jc w:val="center"/>
        <w:rPr>
          <w:rFonts w:ascii="Garamond" w:hAnsi="Garamond"/>
          <w:sz w:val="22"/>
          <w:szCs w:val="22"/>
        </w:rPr>
      </w:pPr>
      <w:bookmarkStart w:id="45" w:name="__RefHeading__46_975950085"/>
      <w:bookmarkStart w:id="46" w:name="_Toc60704499"/>
      <w:bookmarkEnd w:id="45"/>
      <w:r w:rsidRPr="00295A0E">
        <w:rPr>
          <w:rFonts w:ascii="Garamond" w:hAnsi="Garamond"/>
          <w:sz w:val="22"/>
          <w:szCs w:val="22"/>
        </w:rPr>
        <w:t>Subseção III</w:t>
      </w:r>
      <w:bookmarkEnd w:id="46"/>
    </w:p>
    <w:p w:rsidR="00281A0A" w:rsidRPr="00295A0E" w:rsidRDefault="00281A0A" w:rsidP="00704DCB">
      <w:pPr>
        <w:pStyle w:val="LeiSubseo"/>
        <w:spacing w:line="276" w:lineRule="auto"/>
        <w:jc w:val="center"/>
        <w:rPr>
          <w:rFonts w:ascii="Garamond" w:hAnsi="Garamond"/>
          <w:sz w:val="22"/>
          <w:szCs w:val="22"/>
        </w:rPr>
      </w:pPr>
      <w:bookmarkStart w:id="47" w:name="__RefHeading__48_975950085"/>
      <w:bookmarkStart w:id="48" w:name="_Toc60704500"/>
      <w:bookmarkEnd w:id="47"/>
      <w:r w:rsidRPr="00295A0E">
        <w:rPr>
          <w:rFonts w:ascii="Garamond" w:hAnsi="Garamond"/>
          <w:sz w:val="22"/>
          <w:szCs w:val="22"/>
        </w:rPr>
        <w:t>Dos Vendedores Eventuais e Ambulantes de Gêneros Alimentícios</w:t>
      </w:r>
      <w:bookmarkEnd w:id="48"/>
    </w:p>
    <w:p w:rsidR="00281A0A" w:rsidRPr="00295A0E" w:rsidRDefault="00281A0A" w:rsidP="00704DCB">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vendedores ambulantes, além de atenderem às disposições deste Código quanto ao licenciamento e a outras exigências julgadas necessárias, a critério da autoridade competente, devem atender às seguintes disposições: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Velar para que os gêneros alimentícios que oferecem se apresentem em perfeitas condições de higiene e salubridade;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II. Ter os produtos expostos à venda conservados em recipientes apropriados, para isolá-los de impurezas e insetos, bem como vasilhame apropriado para depósito de cascas, sementes e envoltórios;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Manter-se rigorosamente asseados.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É proibido ao vendedor ambulante e à sua freguesia tocar diretamente com as mãos os gêneros alimentícios de ingestão imediata.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vendedores ambulantes de alimentos preparados não podem estacionar em locais que possam facilitar a contaminação dos produtos expostos à venda.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Nas atividades que utilizem óleos e gorduras, a disposição dos resíduos deve ser adequada, não sendo permitido o lançamento de tais produtos em bueiros ou junto à arborização urbana.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venda ambulante de sorvetes, refrescos, doces, pães e outros gêneros alimentícios desprovidos de envoltório só pode ser feita em receptáculos hermeticamente fechados, de modo que a mercadoria seja inteiramente resguardada de qualquer forma de contaminação e de contato com outros elementos prejudiciais.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Os sorveteiros, pipoqueiros e outras modalidades análogas de venda ambulante deverão se manter próximos às lixeiras, evitando a poluição de logradouros públicos. </w:t>
      </w:r>
    </w:p>
    <w:p w:rsidR="00281A0A" w:rsidRPr="00295A0E" w:rsidRDefault="00281A0A" w:rsidP="00476BB9">
      <w:pPr>
        <w:pStyle w:val="LeiSeo"/>
        <w:spacing w:line="276" w:lineRule="auto"/>
        <w:jc w:val="center"/>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49" w:name="__RefHeading__50_975950085"/>
      <w:bookmarkStart w:id="50" w:name="_Toc60704501"/>
      <w:bookmarkEnd w:id="49"/>
      <w:r w:rsidRPr="00295A0E">
        <w:rPr>
          <w:rFonts w:ascii="Garamond" w:hAnsi="Garamond"/>
          <w:sz w:val="22"/>
          <w:szCs w:val="22"/>
        </w:rPr>
        <w:t>Subseção IV</w:t>
      </w:r>
      <w:bookmarkEnd w:id="50"/>
    </w:p>
    <w:p w:rsidR="00281A0A" w:rsidRPr="00295A0E" w:rsidRDefault="00281A0A" w:rsidP="00476BB9">
      <w:pPr>
        <w:pStyle w:val="LeiSubseo"/>
        <w:spacing w:line="276" w:lineRule="auto"/>
        <w:jc w:val="center"/>
        <w:rPr>
          <w:rFonts w:ascii="Garamond" w:hAnsi="Garamond"/>
          <w:sz w:val="22"/>
          <w:szCs w:val="22"/>
        </w:rPr>
      </w:pPr>
      <w:bookmarkStart w:id="51" w:name="__RefHeading__52_975950085"/>
      <w:bookmarkStart w:id="52" w:name="_Toc60704502"/>
      <w:bookmarkEnd w:id="51"/>
      <w:r w:rsidRPr="00295A0E">
        <w:rPr>
          <w:rFonts w:ascii="Garamond" w:hAnsi="Garamond"/>
          <w:sz w:val="22"/>
          <w:szCs w:val="22"/>
        </w:rPr>
        <w:t>Da Higiene dos Estabelecimentos Prestadores de Serviços</w:t>
      </w:r>
      <w:bookmarkEnd w:id="52"/>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Os hotéis, pensões, restaurantes, casas de lanche, café, padarias, confeitarias e estabelecimentos congêneres, além de outras exigências julgadas necessárias pela autoridade competente, devem observar às seguintes: </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 lavagem e esterilização de louças e talheres devem ser feitas em água fervente ou em máquinas, sempre com outros produtos apropriados, não sendo permitida, sob qualquer hipótese, a lavagem em baldes, tonéis ou outros vasilhames;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As louças e os talheres devem ser guardados em armários com portas, ventilados, não podendo ficar expostos a qualquer forma de contaminação;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Os guardanapos e toalhas serão de uso individual;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Os alimentos não podem ficar expostos e devem ser colocados em balcões envidraçados;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Os açucareiros e os adoçantes serão do tipo que permita a retirada fácil do açúcar ou adoçante, vedada à aderência de qualquer outra substância em suas bordas;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As mesas devem possuir tampo impermeável, quando não se fizer uso de toalhas;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As cozinhas, copas e despensas devem ser conservadas em perfeitas condições de higiene e as áreas de trabalho revestidas de material impermeável;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VIII. A existência de sanitários independentes para ambos os sexos;</w:t>
      </w:r>
    </w:p>
    <w:p w:rsidR="00281A0A" w:rsidRPr="00295A0E" w:rsidRDefault="008F69BE" w:rsidP="004E1D7D">
      <w:pPr>
        <w:spacing w:line="276" w:lineRule="auto"/>
        <w:jc w:val="both"/>
        <w:rPr>
          <w:rFonts w:ascii="Garamond" w:hAnsi="Garamond"/>
          <w:sz w:val="22"/>
          <w:szCs w:val="22"/>
        </w:rPr>
      </w:pPr>
      <w:r>
        <w:rPr>
          <w:rFonts w:ascii="Garamond" w:hAnsi="Garamond"/>
          <w:sz w:val="22"/>
          <w:szCs w:val="22"/>
        </w:rPr>
        <w:t>IX</w:t>
      </w:r>
      <w:r w:rsidR="00281A0A" w:rsidRPr="00295A0E">
        <w:rPr>
          <w:rFonts w:ascii="Garamond" w:hAnsi="Garamond"/>
          <w:sz w:val="22"/>
          <w:szCs w:val="22"/>
        </w:rPr>
        <w:t>. Os utensílios de cozinha, os copos, as louças, os talheres, as xícaras e os pratos devem estar sempre em perfeitas condições de uso, sendo apreendido e inutilizado, imediatamente, o material que estiver danificado, lascado ou trincado;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 Os balcões devem ter tampo impermeável;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XI. Os estabelecimentos devem ter torneiras e pias apropriadas.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1º – Os estabelecimentos a que se refere este artigo são obrigados a manter seus empregados limpos e convenientemente trajados, devendo os empregados que manipular diretamente os alimentos usar touca, luva e avental.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No caso de estabelecimentos que comercializem carne de caça, estes deverão apresentar os certificados dos criadouros autorizados pelo IBAMA.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hotéis, motéis e outros estabelecimentos de alojamento deverão dispor de preservativos para a distribuição aos clientes.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Nos salões de barbeiro, cabeleireiro e estabelecimentos similares é obrigatório o uso de toalhas e golas individuais para os clientes e uniformes para os empregados.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Os instrumentos de trabalho devem ser esterilizados ou postos em solução antisséptica e lavados em água quente, logo após sua utilização.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Em</w:t>
      </w:r>
      <w:r w:rsidRPr="00295A0E">
        <w:rPr>
          <w:rFonts w:ascii="Garamond" w:hAnsi="Garamond"/>
          <w:sz w:val="22"/>
          <w:szCs w:val="22"/>
        </w:rPr>
        <w:t xml:space="preserve"> </w:t>
      </w:r>
      <w:r w:rsidRPr="00295A0E">
        <w:rPr>
          <w:rFonts w:ascii="Garamond" w:hAnsi="Garamond"/>
          <w:b w:val="0"/>
          <w:bCs w:val="0"/>
          <w:sz w:val="22"/>
          <w:szCs w:val="22"/>
        </w:rPr>
        <w:t>hospitais, clínicas, casas de saúde, maternidade e similares, além do atendimento de outras exigências julgadas necessárias a critério da autoridade competente, é obrigatório 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Existência de depósito para roupa servida e de lavanderia, dotada de água quente, com instalação completa de esterilização;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Esterilização de louças, talheres e utensílios diversos;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Desinfecção de colchões, travesseiros e cobertores;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Instalação de necrotérios, quando julgados necessários, a critério da autoridade municipal e atendida a legislação própria;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Manutenção da cozinha, copa e despensa devidamente asseada e em condições de completa higiene;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Desinfecção dos equipamentos de transporte interno dos equipamentos de saúde.</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53" w:name="__RefHeading__54_975950085"/>
      <w:bookmarkStart w:id="54" w:name="_Toc60704503"/>
      <w:bookmarkEnd w:id="53"/>
      <w:r w:rsidRPr="00295A0E">
        <w:rPr>
          <w:rFonts w:ascii="Garamond" w:hAnsi="Garamond"/>
          <w:sz w:val="22"/>
          <w:szCs w:val="22"/>
        </w:rPr>
        <w:t>Seção VII</w:t>
      </w:r>
      <w:bookmarkEnd w:id="54"/>
    </w:p>
    <w:p w:rsidR="00281A0A" w:rsidRPr="00295A0E" w:rsidRDefault="00281A0A" w:rsidP="00476BB9">
      <w:pPr>
        <w:pStyle w:val="LeiSeo"/>
        <w:spacing w:line="276" w:lineRule="auto"/>
        <w:jc w:val="center"/>
        <w:rPr>
          <w:rFonts w:ascii="Garamond" w:hAnsi="Garamond"/>
          <w:sz w:val="22"/>
          <w:szCs w:val="22"/>
        </w:rPr>
      </w:pPr>
      <w:bookmarkStart w:id="55" w:name="__RefHeading__56_975950085"/>
      <w:bookmarkStart w:id="56" w:name="_Toc60704504"/>
      <w:bookmarkEnd w:id="55"/>
      <w:r w:rsidRPr="00295A0E">
        <w:rPr>
          <w:rFonts w:ascii="Garamond" w:hAnsi="Garamond"/>
          <w:sz w:val="22"/>
          <w:szCs w:val="22"/>
        </w:rPr>
        <w:t>Das Piscinas e Outros</w:t>
      </w:r>
      <w:bookmarkEnd w:id="56"/>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dependências das piscinas de natação, tais como de clubes, academias e escolas de natação e hidroginástica, devem ser mantidas em permanente estado de limpeza.</w:t>
      </w:r>
      <w:r w:rsidRPr="00295A0E">
        <w:rPr>
          <w:rFonts w:ascii="Garamond" w:hAnsi="Garamond"/>
          <w:sz w:val="22"/>
          <w:szCs w:val="22"/>
        </w:rPr>
        <w:t xml:space="preserve"> </w:t>
      </w:r>
    </w:p>
    <w:p w:rsidR="00281A0A" w:rsidRPr="00295A0E" w:rsidRDefault="00281A0A" w:rsidP="004E1D7D">
      <w:pPr>
        <w:pStyle w:val="Corpodetexto21"/>
        <w:spacing w:after="0" w:line="276" w:lineRule="auto"/>
        <w:rPr>
          <w:rFonts w:cs="Tahoma"/>
          <w:bCs/>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 lava-pés, na saída dos vestiários, deve ter um volume pequeno de água, esgotada diariamente e na dosagem própria de cloro, quando for o caso.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bordas da piscina, assim como as áreas de circulação de seu entorno, devem ser revestidas de material antiderrapante.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 3º</w:t>
      </w:r>
      <w:r w:rsidRPr="00295A0E">
        <w:rPr>
          <w:rFonts w:ascii="Garamond" w:hAnsi="Garamond"/>
          <w:b/>
          <w:bCs/>
          <w:sz w:val="22"/>
          <w:szCs w:val="22"/>
        </w:rPr>
        <w:t xml:space="preserve"> </w:t>
      </w:r>
      <w:r w:rsidRPr="00295A0E">
        <w:rPr>
          <w:rFonts w:ascii="Garamond" w:hAnsi="Garamond"/>
          <w:sz w:val="22"/>
          <w:szCs w:val="22"/>
        </w:rPr>
        <w:t>–</w:t>
      </w:r>
      <w:r w:rsidRPr="00295A0E">
        <w:rPr>
          <w:rFonts w:ascii="Garamond" w:hAnsi="Garamond"/>
          <w:b/>
          <w:bCs/>
          <w:sz w:val="22"/>
          <w:szCs w:val="22"/>
        </w:rPr>
        <w:t xml:space="preserve"> </w:t>
      </w:r>
      <w:r w:rsidRPr="00295A0E">
        <w:rPr>
          <w:rFonts w:ascii="Garamond" w:hAnsi="Garamond"/>
          <w:sz w:val="22"/>
          <w:szCs w:val="22"/>
        </w:rPr>
        <w:t>O equipamento da piscina deve assegurar perfeita e uniforme recirculação, filtração e esterilização da água.</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Cuidado especial deve ser dado aos filtros de pressão e ralos distribuídos no fundo da piscina.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5º – Devem ser objeto de cuidados especiais os acessórios, tais como clorador e aspirador para limpeza do fundo da piscina.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lastRenderedPageBreak/>
        <w:t xml:space="preserve">§ 6º – A limpeza da água deve ser feita de tal forma que, a uma profundidade de até 3m (três metros), possa ser visto, com nitidez, o fundo da piscina. </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 7º – A esterilização da água da piscina deve ser feita por meio de cloro, seus compostos ou similares.</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 8º –</w:t>
      </w:r>
      <w:r w:rsidRPr="00295A0E">
        <w:rPr>
          <w:rFonts w:ascii="Garamond" w:hAnsi="Garamond"/>
          <w:b/>
          <w:bCs/>
          <w:sz w:val="22"/>
          <w:szCs w:val="22"/>
        </w:rPr>
        <w:t xml:space="preserve"> </w:t>
      </w:r>
      <w:r w:rsidRPr="00295A0E">
        <w:rPr>
          <w:rFonts w:ascii="Garamond" w:hAnsi="Garamond"/>
          <w:sz w:val="22"/>
          <w:szCs w:val="22"/>
        </w:rPr>
        <w:t>Deve ser mantido, na água, um excesso de cloro livre não inferior a 0,2 nem superior a 0,5 unidade por milhão, quando a piscina estiver em uso.</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Quando a piscina estiver em uso, no caso dos clubes, devem ser observadas, além de outras exigências julgadas necessárias a critério da autoridade competente, as seguintes:</w:t>
      </w:r>
    </w:p>
    <w:p w:rsidR="00281A0A" w:rsidRPr="00476BB9" w:rsidRDefault="00281A0A" w:rsidP="00476BB9">
      <w:pPr>
        <w:pStyle w:val="PargrafodaLista"/>
        <w:numPr>
          <w:ilvl w:val="0"/>
          <w:numId w:val="11"/>
        </w:numPr>
        <w:jc w:val="both"/>
        <w:rPr>
          <w:rFonts w:ascii="Garamond" w:hAnsi="Garamond"/>
        </w:rPr>
      </w:pPr>
      <w:r w:rsidRPr="00476BB9">
        <w:rPr>
          <w:rFonts w:ascii="Garamond" w:hAnsi="Garamond"/>
        </w:rPr>
        <w:t>Assistência permanente de um responsável pela ordem disciplinar e pelas emergências;</w:t>
      </w:r>
    </w:p>
    <w:p w:rsidR="00476BB9" w:rsidRPr="00476BB9" w:rsidRDefault="00476BB9" w:rsidP="00476BB9">
      <w:pPr>
        <w:pStyle w:val="PargrafodaLista"/>
        <w:ind w:left="1080"/>
        <w:jc w:val="both"/>
        <w:rPr>
          <w:rFonts w:ascii="Garamond" w:hAnsi="Garamond"/>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Fiscalização pelo clube, de forma a evitar o ingresso de portadores de moléstia contagiosa;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Remoção, ao menos uma vez por dia, de detritos submersos, espuma e materiais que flutuem na piscina;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Proibição do ingresso com garrafas e outros utensílios de vidro no pátio da piscina;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Registro diário das principais operações de tratamento da água usada na piscina;</w:t>
      </w: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VI. Análise trimestral da água, com apresentação, ao Executivo Municipal, de atestado da autoridade sanitária.</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6768C6">
        <w:rPr>
          <w:rFonts w:ascii="Garamond" w:hAnsi="Garamond"/>
          <w:b/>
          <w:bCs/>
          <w:sz w:val="22"/>
          <w:szCs w:val="22"/>
        </w:rPr>
        <w:t xml:space="preserve"> </w:t>
      </w:r>
      <w:r w:rsidRPr="00295A0E">
        <w:rPr>
          <w:rFonts w:ascii="Garamond" w:hAnsi="Garamond"/>
          <w:sz w:val="22"/>
          <w:szCs w:val="22"/>
        </w:rPr>
        <w:t>–</w:t>
      </w:r>
      <w:r w:rsidRPr="00295A0E">
        <w:rPr>
          <w:rFonts w:ascii="Garamond" w:hAnsi="Garamond"/>
          <w:b/>
          <w:bCs/>
          <w:sz w:val="22"/>
          <w:szCs w:val="22"/>
        </w:rPr>
        <w:t xml:space="preserve"> </w:t>
      </w:r>
      <w:r w:rsidRPr="00295A0E">
        <w:rPr>
          <w:rFonts w:ascii="Garamond" w:hAnsi="Garamond"/>
          <w:sz w:val="22"/>
          <w:szCs w:val="22"/>
        </w:rPr>
        <w:t>Serão interditados os equipamentos que não atenderem aos requisitos previstos neste Capítulo, inclusive aqueles julgados inconvenientes pelas autoridades municipais.</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saunas devem ser construídas com materiais antiderrapantes, com controle de temperatura e vapor devidamente calibrados, assim como devem ter o adequado funcionamento de portas e serem limpas e desinfetadas após toda seção de uso.</w:t>
      </w:r>
      <w:r w:rsidRPr="00295A0E">
        <w:rPr>
          <w:rFonts w:ascii="Garamond" w:hAnsi="Garamond"/>
          <w:sz w:val="22"/>
          <w:szCs w:val="22"/>
        </w:rPr>
        <w:t xml:space="preserve"> </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 xml:space="preserve"> </w:t>
      </w: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Nos clubes, os brinquedos devem oferecer segurança de funcionamento e serem construídos com material apropriado ao uso infantil.</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4E1D7D">
      <w:pPr>
        <w:pStyle w:val="LeiSeo"/>
        <w:spacing w:line="276" w:lineRule="auto"/>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57" w:name="__RefHeading__58_975950085"/>
      <w:bookmarkStart w:id="58" w:name="_Toc60704505"/>
      <w:bookmarkEnd w:id="57"/>
      <w:r w:rsidRPr="00295A0E">
        <w:rPr>
          <w:rFonts w:ascii="Garamond" w:hAnsi="Garamond"/>
          <w:sz w:val="22"/>
          <w:szCs w:val="22"/>
        </w:rPr>
        <w:t>Seção VIII</w:t>
      </w:r>
      <w:bookmarkEnd w:id="58"/>
    </w:p>
    <w:p w:rsidR="00281A0A" w:rsidRPr="00295A0E" w:rsidRDefault="00281A0A" w:rsidP="00476BB9">
      <w:pPr>
        <w:pStyle w:val="LeiSeo"/>
        <w:spacing w:line="276" w:lineRule="auto"/>
        <w:jc w:val="center"/>
        <w:rPr>
          <w:rFonts w:ascii="Garamond" w:hAnsi="Garamond"/>
          <w:sz w:val="22"/>
          <w:szCs w:val="22"/>
        </w:rPr>
      </w:pPr>
      <w:bookmarkStart w:id="59" w:name="__RefHeading__60_975950085"/>
      <w:bookmarkStart w:id="60" w:name="_Toc60704506"/>
      <w:bookmarkEnd w:id="59"/>
      <w:r w:rsidRPr="00295A0E">
        <w:rPr>
          <w:rFonts w:ascii="Garamond" w:hAnsi="Garamond"/>
          <w:sz w:val="22"/>
          <w:szCs w:val="22"/>
        </w:rPr>
        <w:t>Da Limpeza de Terrenos, Cursos D´Água e Valas</w:t>
      </w:r>
      <w:bookmarkEnd w:id="60"/>
    </w:p>
    <w:p w:rsidR="00281A0A" w:rsidRPr="00295A0E" w:rsidRDefault="00281A0A" w:rsidP="00476BB9">
      <w:pPr>
        <w:pStyle w:val="PXnormal"/>
        <w:widowControl/>
        <w:spacing w:line="276" w:lineRule="auto"/>
        <w:jc w:val="center"/>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terrenos situados no perímetro urbano deste Município devem ser mantidos limpos, capinados e isentos de quaisquer materiais nocivos à saúde da vizinhança e da coletividade.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Nos terrenos referidos no presente artigo não se permitem fossas abertas, escombros de edifícios e construções inabitáveis ou inacabadas.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terreno, qualquer que seja sua destinação, deve ser preparado para dar fácil escoamento às águas pluviais e para ser protegido contra águas de infiltração, das seguintes formas: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Pela absorção natural do terreno;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Pelo encaminhamento das águas, por canalização subterrânea, para vala ou cursos de água situados nas imediações;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Pela canalização para drenagem pluvial.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A ligação de ramal privativo à galeria de águas pluviais pode ser feita por meio de caixa de ralo, poços de visita ou caixa de areia, sendo obrigatória uma pequena caixa de inspeção no interior do terreno, próximo ao alinhamento e no início do respectivo ramal.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Quando as obras referidas no parágrafo anterior forem executadas pelo Executivo Municipal, as despesas correrão por conta exclusiva do interessado.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materiais necessários à execução das obras serão fornecidas pelo interessado, no respectivo local, de acordo com a relação organizada pelo órgão municipal competente, devolvendo este os que por ventura não forem utilizados.</w:t>
      </w:r>
    </w:p>
    <w:p w:rsidR="00281A0A" w:rsidRDefault="00281A0A"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Pr="00295A0E" w:rsidRDefault="00476BB9"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Não existindo galerias de águas pluviais no logradouro, pode ser feita a canalização das águas pluviais e de infiltração do terreno para a sarjeta ou valeta do referido logradouro, caso o Executivo Municipal assim o decidir.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Se a declividade do terreno for insuficiente para a execução da solução indicada no presente artigo, o Executivo Municipal exigirá terraplenagem até o nível necessário.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Quando a galeria de águas pluviais vier a ser construída no logradouro, o Executivo Municipal poderá exigir a ligação do ramal privativo no terreno particular à referida galeria.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terrenos considerados susceptíveis de erosão, desmoronamento ou carreamento de terras, materiais, detritos, destroços e resíduos sólidos e finos para logradouros, sarjetas, valas ou canalização pública e particular serão obrigatoriamente protegidos por obras de arrimo consideradas necessárias, a critério da autoridade municipal, a qual poderá estabelecer exigências.</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Quando as águas de logradouros públicos se concentrarem ou escoarem em terrenos particulares, o Executivo Municipal poderá ingressar nos imóveis para execução de obras que assegurem o escoamento das águas e estabelecer servidões de passagem, sem prejuízo de outras restrições da legislação urbanística.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obras em encostas e em valetas de rodovias ou nas suas plataformas devem ser executadas de forma que permitam adequado escoamento das águas pluviais.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águas pluviais não podem ser escoadas na fralda dos terrenos, sendo obrigatório seu encaminhamento aos pontos de coleta indicados pelo Executivo Municipal.</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Os proprietários ou detentores do domínio útil ou possuidores, a qualquer título, de terrenos marginais a estradas e caminhos são obrigados a dar saída às águas pluviais, não podendo obstruir as canalizações, dutos e valas feitos para tal fim.</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pessoas de que trata o parágrafo anterior devem conservar limpos e desobstruídos os cursos de água ou valas que existirem em seus terrenos ou que com eles limitarem, de forma que a seção de águas se realize desembaraçadamente.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Mesmo existindo projeto em estudo ou oficialmente aprovado de desvio, supressão ou derivação de águas e sua condução por logradouros públicos, só podem ser suprimidas ou interceptadas valas, galerias, cursos d’água e canais existentes depois de construído o correspondente sistema de galerias coletoras e de destino às águas remanescentes do talvegue natural abandonado, bem como aos despejos domésticos, sempre a juízo da autoridade municipal.</w:t>
      </w:r>
    </w:p>
    <w:p w:rsidR="00281A0A" w:rsidRPr="00295A0E" w:rsidRDefault="00281A0A" w:rsidP="00476BB9">
      <w:pPr>
        <w:spacing w:line="276" w:lineRule="auto"/>
        <w:jc w:val="center"/>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61" w:name="__RefHeading__62_975950085"/>
      <w:bookmarkStart w:id="62" w:name="_Toc60704507"/>
      <w:bookmarkEnd w:id="61"/>
      <w:r w:rsidRPr="00295A0E">
        <w:rPr>
          <w:rFonts w:ascii="Garamond" w:hAnsi="Garamond"/>
          <w:sz w:val="22"/>
          <w:szCs w:val="22"/>
        </w:rPr>
        <w:t>Seção IX</w:t>
      </w:r>
      <w:bookmarkEnd w:id="62"/>
    </w:p>
    <w:p w:rsidR="00281A0A" w:rsidRPr="00295A0E" w:rsidRDefault="00281A0A" w:rsidP="00476BB9">
      <w:pPr>
        <w:pStyle w:val="LeiSeo"/>
        <w:spacing w:line="276" w:lineRule="auto"/>
        <w:jc w:val="center"/>
        <w:rPr>
          <w:rFonts w:ascii="Garamond" w:hAnsi="Garamond"/>
          <w:sz w:val="22"/>
          <w:szCs w:val="22"/>
        </w:rPr>
      </w:pPr>
      <w:bookmarkStart w:id="63" w:name="__RefHeading__64_975950085"/>
      <w:bookmarkStart w:id="64" w:name="_Toc60704508"/>
      <w:bookmarkEnd w:id="63"/>
      <w:r w:rsidRPr="00295A0E">
        <w:rPr>
          <w:rFonts w:ascii="Garamond" w:hAnsi="Garamond"/>
          <w:sz w:val="22"/>
          <w:szCs w:val="22"/>
        </w:rPr>
        <w:t>Das Necrópoles</w:t>
      </w:r>
      <w:bookmarkEnd w:id="64"/>
    </w:p>
    <w:p w:rsidR="00281A0A" w:rsidRPr="00295A0E" w:rsidRDefault="00281A0A" w:rsidP="00476BB9">
      <w:pPr>
        <w:spacing w:line="276" w:lineRule="auto"/>
        <w:jc w:val="center"/>
        <w:rPr>
          <w:rFonts w:ascii="Garamond" w:hAnsi="Garamond"/>
          <w:sz w:val="22"/>
          <w:szCs w:val="22"/>
        </w:rPr>
      </w:pPr>
    </w:p>
    <w:p w:rsidR="00281A0A" w:rsidRPr="00476BB9"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construção de necrópole particular depende de prévia autorização da autoridade municipal, que estabelecerá, em cada caso e em função da localidade, as diretrizes para a elaboração do respectivo projeto, conforme o Plano Diretor Municipal e as normas estabelecidas pela Resolução nº 335 do CONAMA.</w:t>
      </w:r>
    </w:p>
    <w:p w:rsidR="00476BB9" w:rsidRPr="00295A0E" w:rsidRDefault="00476BB9" w:rsidP="004E1D7D">
      <w:pPr>
        <w:pStyle w:val="Artigo"/>
        <w:numPr>
          <w:ilvl w:val="0"/>
          <w:numId w:val="8"/>
        </w:numPr>
        <w:spacing w:line="276" w:lineRule="auto"/>
        <w:rPr>
          <w:rFonts w:ascii="Garamond" w:hAnsi="Garamond"/>
          <w:sz w:val="22"/>
          <w:szCs w:val="22"/>
        </w:rPr>
      </w:pP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No estabelecimento das diretrizes a que se refere o artigo, definido o modelo de necrópole, serão determinados os critérios para fechamento da área, construção de equipamentos mínimos, distribuição de áreas para sepultamento, circulação, estacionamento e arborização, além de outras exigências julgadas necessárias.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No recinto de necrópole devem ser obedecidas as seguintes exigências: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Ser assegurado absoluto asseio e limpeza;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Ser mantida completa ordem e respeito;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Ser estabelecido alinhamento e numeração das sepulturas, inclusive a designação dos lugares onde as mesmas devam ser abertas;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Ser mantido registro de sepulturas e carneiros;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Serem rigorosamente controlados os sepultamentos, exumação e transladação, mediante certidões de óbito e outros documentos hábeis;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Serem rigorosamente organizados e atualizados os registros, livros e fichários relativos a sepultamentos, exumações, transladações e perpetuidade;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Ser assegurado a todas as confissões religiosas praticarem seus ritos no cemitério.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No recinto de necrópole é proibido preparar pedras e outros materiais destinados à construção de carneiros e de lápides.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6768C6">
        <w:rPr>
          <w:rFonts w:ascii="Garamond" w:hAnsi="Garamond"/>
          <w:b/>
          <w:sz w:val="22"/>
          <w:szCs w:val="22"/>
        </w:rPr>
        <w:t>Parágrafo Único</w:t>
      </w:r>
      <w:r w:rsidRPr="00295A0E">
        <w:rPr>
          <w:rFonts w:ascii="Garamond" w:hAnsi="Garamond"/>
          <w:sz w:val="22"/>
          <w:szCs w:val="22"/>
        </w:rPr>
        <w:t xml:space="preserve"> – Os restos de materiais proveniente de obras, conservação e limpeza devem ser removidos para fora do recinto, imediatamente após a conclusão dos trabalhos.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necrópoles não podem se situar em áreas de recarga de aquíferos ou em Áreas de Preservação Permanente (APPs).</w:t>
      </w:r>
    </w:p>
    <w:p w:rsidR="00281A0A" w:rsidRPr="00295A0E" w:rsidRDefault="00281A0A" w:rsidP="004E1D7D">
      <w:pPr>
        <w:pStyle w:val="LeiCaptulo"/>
        <w:spacing w:line="276" w:lineRule="auto"/>
        <w:rPr>
          <w:rFonts w:ascii="Garamond" w:hAnsi="Garamond"/>
          <w:color w:val="auto"/>
          <w:sz w:val="22"/>
          <w:szCs w:val="22"/>
        </w:rPr>
      </w:pPr>
    </w:p>
    <w:p w:rsidR="00281A0A" w:rsidRPr="00295A0E" w:rsidRDefault="00281A0A" w:rsidP="00476BB9">
      <w:pPr>
        <w:pStyle w:val="LeiSeo"/>
        <w:spacing w:line="276" w:lineRule="auto"/>
        <w:jc w:val="center"/>
        <w:rPr>
          <w:rFonts w:ascii="Garamond" w:hAnsi="Garamond"/>
          <w:sz w:val="22"/>
          <w:szCs w:val="22"/>
        </w:rPr>
      </w:pPr>
      <w:bookmarkStart w:id="65" w:name="__RefHeading__66_975950085"/>
      <w:bookmarkStart w:id="66" w:name="_Toc60704509"/>
      <w:bookmarkEnd w:id="65"/>
      <w:r w:rsidRPr="00295A0E">
        <w:rPr>
          <w:rFonts w:ascii="Garamond" w:hAnsi="Garamond"/>
          <w:sz w:val="22"/>
          <w:szCs w:val="22"/>
        </w:rPr>
        <w:t>Seção X</w:t>
      </w:r>
      <w:bookmarkEnd w:id="66"/>
    </w:p>
    <w:p w:rsidR="00281A0A" w:rsidRPr="00295A0E" w:rsidRDefault="00281A0A" w:rsidP="00476BB9">
      <w:pPr>
        <w:pStyle w:val="LeiSeo"/>
        <w:spacing w:line="276" w:lineRule="auto"/>
        <w:jc w:val="center"/>
        <w:rPr>
          <w:rFonts w:ascii="Garamond" w:hAnsi="Garamond"/>
          <w:sz w:val="22"/>
          <w:szCs w:val="22"/>
        </w:rPr>
      </w:pPr>
      <w:bookmarkStart w:id="67" w:name="__RefHeading__68_975950085"/>
      <w:bookmarkStart w:id="68" w:name="_Toc60704510"/>
      <w:bookmarkEnd w:id="67"/>
      <w:r w:rsidRPr="00295A0E">
        <w:rPr>
          <w:rFonts w:ascii="Garamond" w:hAnsi="Garamond"/>
          <w:sz w:val="22"/>
          <w:szCs w:val="22"/>
        </w:rPr>
        <w:t>Dispõe sobre o uso e comércio de agrotóxicos</w:t>
      </w:r>
      <w:bookmarkEnd w:id="68"/>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O uso e o comércio de agrotóxicos no Município devem atender às disposições da Lei Federal 7.802/1989 e do Decreto 4.074/2002 que a regulamenta, sob pena de aplicação das penalidades previstas aos comerciantes, agricultores e usuários infratores.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1º – O comerciante de agrotóxicos e afins, de qualquer Estado da Federação, deve estar regularmente registrado na Secretaria de Estado de Agricultura, Pecuária e Abastecimento de Minas Gerais (SEAPA) e só poderá comercializar agrotóxicos para outro comerciante que também esteja registrado na referida SEAPA.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produtores, comerciantes e prestadores de serviços na aplicação de agrotóxicos, seus componentes e afins, devem manter, à disposição dos órgãos de fiscalização, uma relação detalhada do estoque existente.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3º – Deve haver depósito exclusivo, isolado e em condições adequadas de armazenamento para todo agrotóxico armazenado pelos comerciantes, sob responsabilidade de profissional legalmente habilitado pelo Conselho Regional de Engenharia e Agronomia (CREA). </w:t>
      </w:r>
    </w:p>
    <w:p w:rsidR="00281A0A" w:rsidRDefault="00281A0A"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Pr="00295A0E" w:rsidRDefault="00476BB9"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Só podem ser estocados e/ou comercializados agrotóxicos autorizados no Estado de Minas Gerais por meio de cadastro na SEAPA, e que estejam registrados no Ministério da Agricultura, vedados os que estejam com cadastro suspenso no Estado de Minas Gerais.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5º – Deve ser devolvido ao fabricante todo agrotóxico que estiver com data de validade vencida e, em caso contrário, o estoque deve ser interditado e a empresa sujeita às penalidades previstas na legislação.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6º – É proibido estocar agrotóxicos vencidos ou proibidos.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7º – O comerciante deve prezar pela conservação das embalagens de agrotóxicos e solicitar troca de produto ao fabricante caso ocorra danificação de embalagens, especialmente quando da ocorrência de vazamentos.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8º – A apresentação de receita agronômica é obrigatória para a comercialização de agrotóxicos e deve ser prescrita por profissional legalmente habilitado, somente sendo considerada válida se estiver totalmente preenchida, de acordo com a legislação, e assinada por profissional responsável.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9º – Equipamentos de Proteção Individual (EPIs) devem ser mantidos expostos por todo comerciante de agrotóxico para a venda aos agricultores, sendo obrigatório o uso dos EPIs pelos funcionários.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10 – Os comerciantes de agrotóxicos devem possuir nota fiscal que comprove a origem de todo agrotóxico mantido em seu estoque, além de emitir nota fiscal quando da comercialização de agrotóxicos, que deve conter o endereço do local para devolução das embalagens vazias.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11 – A comercialização de agrotóxicos só pode ocorrer com produtos conservados na embalagem original, onde devem permanecer até o esgotamento total pelo seu uso na lavoura, não podendo os agrotóxicos ser vendidos de forma fracionada.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12 – A posse e utilização de agrotóxicos por agricultores e usuários só pode ocorrer com orientação de profissional legalmente habilitado, e com emissão do respectivo receituário agronômico, sendo que </w:t>
      </w:r>
      <w:r w:rsidRPr="00295A0E">
        <w:rPr>
          <w:rFonts w:ascii="Garamond" w:hAnsi="Garamond"/>
          <w:sz w:val="22"/>
          <w:szCs w:val="22"/>
        </w:rPr>
        <w:lastRenderedPageBreak/>
        <w:t>as recomendações da receita devem ser seguidas e, durante a aplicação do agrotóxico, não se pode causar deriva do produto para áreas vizinhas.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13 – O agricultor deve obedecer às mesmas regras que o comerciante no que diz respeito ao armazenamento dos agrotóxicos.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recipientes de agrotóxicos e biocidas devem ser dispostos em local adequado, onde não possam contaminar solo ou água, ou, ainda, colocar em risco a segurança de pessoas e animais.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69" w:name="__RefHeading__70_975950085"/>
      <w:bookmarkStart w:id="70" w:name="_Toc60704511"/>
      <w:bookmarkEnd w:id="69"/>
      <w:r w:rsidRPr="00295A0E">
        <w:rPr>
          <w:rFonts w:ascii="Garamond" w:hAnsi="Garamond"/>
          <w:sz w:val="22"/>
          <w:szCs w:val="22"/>
        </w:rPr>
        <w:t>Seção XI</w:t>
      </w:r>
      <w:bookmarkEnd w:id="70"/>
    </w:p>
    <w:p w:rsidR="00281A0A" w:rsidRPr="00295A0E" w:rsidRDefault="00281A0A" w:rsidP="00476BB9">
      <w:pPr>
        <w:pStyle w:val="LeiSeo"/>
        <w:spacing w:line="276" w:lineRule="auto"/>
        <w:jc w:val="center"/>
        <w:rPr>
          <w:rFonts w:ascii="Garamond" w:hAnsi="Garamond"/>
          <w:sz w:val="22"/>
          <w:szCs w:val="22"/>
        </w:rPr>
      </w:pPr>
      <w:bookmarkStart w:id="71" w:name="__RefHeading__72_975950085"/>
      <w:bookmarkStart w:id="72" w:name="_Toc60704512"/>
      <w:bookmarkEnd w:id="71"/>
      <w:r w:rsidRPr="00295A0E">
        <w:rPr>
          <w:rFonts w:ascii="Garamond" w:hAnsi="Garamond"/>
          <w:sz w:val="22"/>
          <w:szCs w:val="22"/>
        </w:rPr>
        <w:t>Do Comércio e Uso de Produtos Veterinários</w:t>
      </w:r>
      <w:bookmarkEnd w:id="72"/>
    </w:p>
    <w:p w:rsidR="00281A0A" w:rsidRPr="00295A0E" w:rsidRDefault="00281A0A" w:rsidP="004E1D7D">
      <w:pPr>
        <w:spacing w:line="276" w:lineRule="auto"/>
        <w:jc w:val="both"/>
        <w:rPr>
          <w:rFonts w:ascii="Garamond" w:hAnsi="Garamond"/>
          <w:sz w:val="22"/>
          <w:szCs w:val="22"/>
        </w:rPr>
      </w:pPr>
    </w:p>
    <w:p w:rsidR="00476BB9" w:rsidRPr="00476BB9" w:rsidRDefault="00281A0A" w:rsidP="004E1D7D">
      <w:pPr>
        <w:pStyle w:val="Artigo"/>
        <w:numPr>
          <w:ilvl w:val="0"/>
          <w:numId w:val="8"/>
        </w:numPr>
        <w:spacing w:line="276" w:lineRule="auto"/>
        <w:rPr>
          <w:rFonts w:ascii="Garamond" w:hAnsi="Garamond"/>
          <w:sz w:val="22"/>
          <w:szCs w:val="22"/>
          <w:shd w:val="clear" w:color="auto" w:fill="00FF00"/>
        </w:rPr>
      </w:pPr>
      <w:r w:rsidRPr="00295A0E">
        <w:rPr>
          <w:rFonts w:ascii="Garamond" w:hAnsi="Garamond"/>
          <w:sz w:val="22"/>
          <w:szCs w:val="22"/>
        </w:rPr>
        <w:t xml:space="preserve">– </w:t>
      </w:r>
      <w:r w:rsidRPr="00295A0E">
        <w:rPr>
          <w:rFonts w:ascii="Garamond" w:hAnsi="Garamond"/>
          <w:b w:val="0"/>
          <w:sz w:val="22"/>
          <w:szCs w:val="22"/>
        </w:rPr>
        <w:t xml:space="preserve">Os produtos de uso veterinários são qualificados, segundo o Ministério da Agricultura, Pecuária e Abastecimento (MAPA), como toda substância química, biológica, biotecnológica ou </w:t>
      </w:r>
    </w:p>
    <w:p w:rsidR="00476BB9" w:rsidRDefault="00476BB9" w:rsidP="00476BB9">
      <w:pPr>
        <w:pStyle w:val="Artigo"/>
        <w:numPr>
          <w:ilvl w:val="0"/>
          <w:numId w:val="0"/>
        </w:numPr>
        <w:spacing w:line="276" w:lineRule="auto"/>
        <w:rPr>
          <w:rFonts w:ascii="Garamond" w:hAnsi="Garamond"/>
          <w:b w:val="0"/>
          <w:sz w:val="22"/>
          <w:szCs w:val="22"/>
        </w:rPr>
      </w:pPr>
    </w:p>
    <w:p w:rsidR="00476BB9" w:rsidRDefault="00476BB9" w:rsidP="00476BB9">
      <w:pPr>
        <w:pStyle w:val="Artigo"/>
        <w:numPr>
          <w:ilvl w:val="0"/>
          <w:numId w:val="0"/>
        </w:numPr>
        <w:spacing w:line="276" w:lineRule="auto"/>
        <w:rPr>
          <w:rFonts w:ascii="Garamond" w:hAnsi="Garamond"/>
          <w:b w:val="0"/>
          <w:sz w:val="22"/>
          <w:szCs w:val="22"/>
        </w:rPr>
      </w:pPr>
    </w:p>
    <w:p w:rsidR="00476BB9" w:rsidRDefault="00476BB9" w:rsidP="00476BB9">
      <w:pPr>
        <w:pStyle w:val="Artigo"/>
        <w:numPr>
          <w:ilvl w:val="0"/>
          <w:numId w:val="0"/>
        </w:numPr>
        <w:spacing w:line="276" w:lineRule="auto"/>
        <w:rPr>
          <w:rFonts w:ascii="Garamond" w:hAnsi="Garamond"/>
          <w:b w:val="0"/>
          <w:sz w:val="22"/>
          <w:szCs w:val="22"/>
        </w:rPr>
      </w:pPr>
    </w:p>
    <w:p w:rsidR="00281A0A" w:rsidRPr="00295A0E" w:rsidRDefault="00281A0A" w:rsidP="00476BB9">
      <w:pPr>
        <w:pStyle w:val="Artigo"/>
        <w:numPr>
          <w:ilvl w:val="0"/>
          <w:numId w:val="0"/>
        </w:numPr>
        <w:spacing w:line="276" w:lineRule="auto"/>
        <w:rPr>
          <w:rFonts w:ascii="Garamond" w:hAnsi="Garamond"/>
          <w:sz w:val="22"/>
          <w:szCs w:val="22"/>
          <w:shd w:val="clear" w:color="auto" w:fill="00FF00"/>
        </w:rPr>
      </w:pPr>
      <w:r w:rsidRPr="00295A0E">
        <w:rPr>
          <w:rFonts w:ascii="Garamond" w:hAnsi="Garamond"/>
          <w:b w:val="0"/>
          <w:sz w:val="22"/>
          <w:szCs w:val="22"/>
        </w:rPr>
        <w:t>preparação manufaturada que previne doenças dos animais, assim como diagnóstico, tratamento e cura.</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0"/>
        </w:numPr>
        <w:spacing w:line="276" w:lineRule="auto"/>
        <w:rPr>
          <w:rFonts w:ascii="Garamond" w:hAnsi="Garamond"/>
          <w:sz w:val="22"/>
          <w:szCs w:val="22"/>
          <w:shd w:val="clear" w:color="auto" w:fill="00FF00"/>
        </w:rPr>
      </w:pPr>
      <w:r w:rsidRPr="00295A0E">
        <w:rPr>
          <w:rFonts w:ascii="Garamond" w:hAnsi="Garamond"/>
          <w:b w:val="0"/>
          <w:sz w:val="22"/>
          <w:szCs w:val="22"/>
        </w:rPr>
        <w:t>§ 1º– O comércio e uso são regidos por legislações pertinentes e os produtos devem estar registrados para efeito de licenciamento no MAP</w:t>
      </w:r>
      <w:r w:rsidRPr="00295A0E">
        <w:rPr>
          <w:rFonts w:ascii="Garamond" w:hAnsi="Garamond"/>
          <w:b w:val="0"/>
          <w:bCs w:val="0"/>
          <w:sz w:val="22"/>
          <w:szCs w:val="22"/>
        </w:rPr>
        <w:t>A.</w:t>
      </w:r>
    </w:p>
    <w:p w:rsidR="000A3436" w:rsidRDefault="000A3436"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 Fiscalização Municipal poderá exigir, a qualquer tempo, prova da regularidade de registro do comerciante, sob pena de aplicação das sanções previstas nesta lei.</w:t>
      </w:r>
    </w:p>
    <w:p w:rsidR="00281A0A" w:rsidRPr="00295A0E" w:rsidRDefault="00281A0A" w:rsidP="004E1D7D">
      <w:pPr>
        <w:spacing w:line="276" w:lineRule="auto"/>
        <w:jc w:val="both"/>
        <w:rPr>
          <w:rFonts w:ascii="Garamond" w:hAnsi="Garamond"/>
          <w:sz w:val="22"/>
          <w:szCs w:val="22"/>
          <w:shd w:val="clear" w:color="auto" w:fill="00FF00"/>
        </w:rPr>
      </w:pPr>
    </w:p>
    <w:p w:rsidR="00281A0A" w:rsidRPr="00295A0E" w:rsidRDefault="00281A0A" w:rsidP="00476BB9">
      <w:pPr>
        <w:spacing w:line="276" w:lineRule="auto"/>
        <w:jc w:val="center"/>
        <w:rPr>
          <w:rFonts w:ascii="Garamond" w:hAnsi="Garamond"/>
          <w:sz w:val="22"/>
          <w:szCs w:val="22"/>
          <w:shd w:val="clear" w:color="auto" w:fill="00FF00"/>
        </w:rPr>
      </w:pPr>
    </w:p>
    <w:p w:rsidR="00281A0A" w:rsidRPr="00295A0E" w:rsidRDefault="00281A0A" w:rsidP="00476BB9">
      <w:pPr>
        <w:pStyle w:val="LeiCaptulo"/>
        <w:spacing w:line="276" w:lineRule="auto"/>
        <w:jc w:val="center"/>
        <w:rPr>
          <w:rFonts w:ascii="Garamond" w:hAnsi="Garamond"/>
          <w:color w:val="auto"/>
          <w:sz w:val="22"/>
          <w:szCs w:val="22"/>
        </w:rPr>
      </w:pPr>
      <w:bookmarkStart w:id="73" w:name="__RefHeading__74_975950085"/>
      <w:bookmarkStart w:id="74" w:name="_Toc60704513"/>
      <w:bookmarkEnd w:id="73"/>
      <w:r w:rsidRPr="00295A0E">
        <w:rPr>
          <w:rFonts w:ascii="Garamond" w:hAnsi="Garamond"/>
          <w:color w:val="auto"/>
          <w:sz w:val="22"/>
          <w:szCs w:val="22"/>
        </w:rPr>
        <w:t>CAPÍTULO II</w:t>
      </w:r>
      <w:bookmarkEnd w:id="74"/>
    </w:p>
    <w:p w:rsidR="00281A0A" w:rsidRPr="00295A0E" w:rsidRDefault="00281A0A" w:rsidP="00476BB9">
      <w:pPr>
        <w:pStyle w:val="LeiCaptulo"/>
        <w:spacing w:line="276" w:lineRule="auto"/>
        <w:jc w:val="center"/>
        <w:rPr>
          <w:rFonts w:ascii="Garamond" w:hAnsi="Garamond"/>
          <w:color w:val="auto"/>
          <w:sz w:val="22"/>
          <w:szCs w:val="22"/>
        </w:rPr>
      </w:pPr>
      <w:bookmarkStart w:id="75" w:name="__RefHeading__76_975950085"/>
      <w:bookmarkStart w:id="76" w:name="_Toc60704514"/>
      <w:bookmarkEnd w:id="75"/>
      <w:r w:rsidRPr="00295A0E">
        <w:rPr>
          <w:rFonts w:ascii="Garamond" w:hAnsi="Garamond"/>
          <w:color w:val="auto"/>
          <w:sz w:val="22"/>
          <w:szCs w:val="22"/>
        </w:rPr>
        <w:t>DA DEFESA ESTÉTICA E PAISAGÍSTICA DA CIDADE</w:t>
      </w:r>
      <w:bookmarkEnd w:id="76"/>
    </w:p>
    <w:p w:rsidR="00281A0A" w:rsidRPr="00295A0E" w:rsidRDefault="00281A0A" w:rsidP="00476BB9">
      <w:pPr>
        <w:spacing w:line="276" w:lineRule="auto"/>
        <w:jc w:val="center"/>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77" w:name="__RefHeading__78_975950085"/>
      <w:bookmarkStart w:id="78" w:name="_Toc60704515"/>
      <w:bookmarkEnd w:id="77"/>
      <w:r w:rsidRPr="00295A0E">
        <w:rPr>
          <w:rFonts w:ascii="Garamond" w:hAnsi="Garamond"/>
          <w:sz w:val="22"/>
          <w:szCs w:val="22"/>
        </w:rPr>
        <w:t>Seção I</w:t>
      </w:r>
      <w:bookmarkEnd w:id="78"/>
    </w:p>
    <w:p w:rsidR="00281A0A" w:rsidRPr="00295A0E" w:rsidRDefault="00281A0A" w:rsidP="00476BB9">
      <w:pPr>
        <w:pStyle w:val="LeiSeo"/>
        <w:spacing w:line="276" w:lineRule="auto"/>
        <w:jc w:val="center"/>
        <w:rPr>
          <w:rFonts w:ascii="Garamond" w:hAnsi="Garamond"/>
          <w:sz w:val="22"/>
          <w:szCs w:val="22"/>
        </w:rPr>
      </w:pPr>
      <w:bookmarkStart w:id="79" w:name="__RefHeading__80_975950085"/>
      <w:bookmarkStart w:id="80" w:name="_Toc60704516"/>
      <w:bookmarkEnd w:id="79"/>
      <w:r w:rsidRPr="00295A0E">
        <w:rPr>
          <w:rFonts w:ascii="Garamond" w:hAnsi="Garamond"/>
          <w:sz w:val="22"/>
          <w:szCs w:val="22"/>
        </w:rPr>
        <w:t>Das Disposições Relativas à Preservação do Patrimônio Histórico Cultural e Artístico</w:t>
      </w:r>
      <w:bookmarkEnd w:id="80"/>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disposições deste Capítulo têm por objetivo estabelecer condições especiais para a utilização e a conservação das edificações e dos espaços de interesse cultural e histórico no Município, tendo em vista a sua preservação.</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A fiscalização do Patrimônio Histórico, Cultural e Artístico do Município de Jaíba compete à Secretaria de Obras e Serviços Urbanos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Caracteriza-se intervenção a execução de obras e instalação de aparelhos e equipamentos nas fachadas e de quaisquer elementos externos das edificações de interesse cultural e histórico no Município, quando esta intervenção, a critério de órgão competente, vier a comprometer ou descaracterizar o bem a ser salvaguardado.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colocação de antenas e reservatórios domiciliares de água deve atender às seguintes exigências: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I. As antenas devem ser instaladas em pontos menos visíveis das edificações ou terrenos, de forma a comprometer menos a estética do Município;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Os reservatórios domiciliares de água, quando necessários, devem ser instalados no interior das edificações, entre o forro e a cobertura.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A partir de notificação feita aos proprietários, é concedido o prazo de 90 (noventa) dias para ajustarem seu imóvel às exigências deste artigo.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Cs w:val="0"/>
          <w:sz w:val="22"/>
          <w:szCs w:val="22"/>
        </w:rPr>
        <w:t xml:space="preserve"> </w:t>
      </w:r>
      <w:r w:rsidRPr="00295A0E">
        <w:rPr>
          <w:rFonts w:ascii="Garamond" w:hAnsi="Garamond"/>
          <w:b w:val="0"/>
          <w:bCs w:val="0"/>
          <w:sz w:val="22"/>
          <w:szCs w:val="22"/>
        </w:rPr>
        <w:t>A colocação de placas normativas de trânsito deve ser adequada às normas de preservação estética do logradouro indicadas pelo órgão competente.</w:t>
      </w:r>
    </w:p>
    <w:p w:rsidR="000A3436" w:rsidRDefault="000A3436" w:rsidP="004E1D7D">
      <w:pPr>
        <w:pStyle w:val="LeiSeo"/>
        <w:spacing w:line="276" w:lineRule="auto"/>
        <w:rPr>
          <w:rFonts w:ascii="Garamond" w:hAnsi="Garamond"/>
          <w:sz w:val="22"/>
          <w:szCs w:val="22"/>
        </w:rPr>
      </w:pPr>
      <w:bookmarkStart w:id="81" w:name="__RefHeading__82_975950085"/>
      <w:bookmarkStart w:id="82" w:name="_Toc60704517"/>
      <w:bookmarkEnd w:id="81"/>
    </w:p>
    <w:p w:rsidR="00281A0A" w:rsidRPr="00295A0E" w:rsidRDefault="00281A0A" w:rsidP="00476BB9">
      <w:pPr>
        <w:pStyle w:val="LeiSeo"/>
        <w:spacing w:line="276" w:lineRule="auto"/>
        <w:jc w:val="center"/>
        <w:rPr>
          <w:rFonts w:ascii="Garamond" w:hAnsi="Garamond"/>
          <w:sz w:val="22"/>
          <w:szCs w:val="22"/>
        </w:rPr>
      </w:pPr>
      <w:r w:rsidRPr="00295A0E">
        <w:rPr>
          <w:rFonts w:ascii="Garamond" w:hAnsi="Garamond"/>
          <w:sz w:val="22"/>
          <w:szCs w:val="22"/>
        </w:rPr>
        <w:t>Seção II</w:t>
      </w:r>
      <w:bookmarkEnd w:id="82"/>
    </w:p>
    <w:p w:rsidR="00281A0A" w:rsidRPr="00295A0E" w:rsidRDefault="00281A0A" w:rsidP="00476BB9">
      <w:pPr>
        <w:pStyle w:val="LeiSeo"/>
        <w:spacing w:line="276" w:lineRule="auto"/>
        <w:jc w:val="center"/>
        <w:rPr>
          <w:rFonts w:ascii="Garamond" w:hAnsi="Garamond"/>
          <w:sz w:val="22"/>
          <w:szCs w:val="22"/>
        </w:rPr>
      </w:pPr>
      <w:bookmarkStart w:id="83" w:name="__RefHeading__84_975950085"/>
      <w:bookmarkStart w:id="84" w:name="_Toc60704518"/>
      <w:bookmarkEnd w:id="83"/>
      <w:r w:rsidRPr="00295A0E">
        <w:rPr>
          <w:rFonts w:ascii="Garamond" w:hAnsi="Garamond"/>
          <w:sz w:val="22"/>
          <w:szCs w:val="22"/>
        </w:rPr>
        <w:t>Da Paisagem Urbana</w:t>
      </w:r>
      <w:bookmarkEnd w:id="84"/>
    </w:p>
    <w:p w:rsidR="00281A0A" w:rsidRPr="00295A0E" w:rsidRDefault="00281A0A" w:rsidP="00476BB9">
      <w:pPr>
        <w:pStyle w:val="LeiSeo"/>
        <w:spacing w:line="276" w:lineRule="auto"/>
        <w:jc w:val="center"/>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85" w:name="__RefHeading__86_975950085"/>
      <w:bookmarkStart w:id="86" w:name="_Toc60704519"/>
      <w:bookmarkEnd w:id="85"/>
      <w:r w:rsidRPr="00295A0E">
        <w:rPr>
          <w:rFonts w:ascii="Garamond" w:hAnsi="Garamond"/>
          <w:sz w:val="22"/>
          <w:szCs w:val="22"/>
        </w:rPr>
        <w:t>Subseção I</w:t>
      </w:r>
      <w:bookmarkEnd w:id="86"/>
    </w:p>
    <w:p w:rsidR="00281A0A" w:rsidRDefault="00281A0A" w:rsidP="00476BB9">
      <w:pPr>
        <w:pStyle w:val="LeiSubseo"/>
        <w:spacing w:line="276" w:lineRule="auto"/>
        <w:jc w:val="center"/>
        <w:rPr>
          <w:rFonts w:ascii="Garamond" w:hAnsi="Garamond"/>
          <w:sz w:val="22"/>
          <w:szCs w:val="22"/>
        </w:rPr>
      </w:pPr>
      <w:bookmarkStart w:id="87" w:name="__RefHeading__88_975950085"/>
      <w:bookmarkStart w:id="88" w:name="_Toc60704520"/>
      <w:bookmarkEnd w:id="87"/>
      <w:r w:rsidRPr="00295A0E">
        <w:rPr>
          <w:rFonts w:ascii="Garamond" w:hAnsi="Garamond"/>
          <w:sz w:val="22"/>
          <w:szCs w:val="22"/>
        </w:rPr>
        <w:t>Das Disposições Gerais</w:t>
      </w:r>
      <w:bookmarkEnd w:id="88"/>
    </w:p>
    <w:p w:rsidR="00476BB9" w:rsidRDefault="00476BB9" w:rsidP="00476BB9">
      <w:pPr>
        <w:pStyle w:val="LeiSubseo"/>
        <w:spacing w:line="276" w:lineRule="auto"/>
        <w:jc w:val="center"/>
        <w:rPr>
          <w:rFonts w:ascii="Garamond" w:hAnsi="Garamond"/>
          <w:sz w:val="22"/>
          <w:szCs w:val="22"/>
        </w:rPr>
      </w:pPr>
    </w:p>
    <w:p w:rsidR="00476BB9" w:rsidRPr="00295A0E" w:rsidRDefault="00476BB9" w:rsidP="00476BB9">
      <w:pPr>
        <w:pStyle w:val="LeiSubseo"/>
        <w:spacing w:line="276" w:lineRule="auto"/>
        <w:jc w:val="center"/>
        <w:rPr>
          <w:rFonts w:ascii="Garamond" w:hAnsi="Garamond"/>
          <w:sz w:val="22"/>
          <w:szCs w:val="22"/>
        </w:rPr>
      </w:pPr>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É de exclusiva responsabilidade do Executivo Municipal podar, cortar, efetuar secção de raízes, derrubar, remover e definir espécies de árvores adequadas ao espaço público.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 Executivo Municipal pode, quando constatada a existência de perigo à segurança pública, a partir de laudo fitossanitário, promover ou autorizar a remoção de árvores ou a secção de raízes,</w:t>
      </w:r>
      <w:r w:rsidRPr="00295A0E">
        <w:rPr>
          <w:rFonts w:ascii="Garamond" w:hAnsi="Garamond"/>
          <w:b/>
          <w:bCs/>
          <w:sz w:val="22"/>
          <w:szCs w:val="22"/>
        </w:rPr>
        <w:t xml:space="preserve"> </w:t>
      </w:r>
      <w:r w:rsidRPr="00295A0E">
        <w:rPr>
          <w:rFonts w:ascii="Garamond" w:hAnsi="Garamond"/>
          <w:bCs/>
          <w:sz w:val="22"/>
          <w:szCs w:val="22"/>
        </w:rPr>
        <w:t>de oficio ou</w:t>
      </w:r>
      <w:r w:rsidRPr="00295A0E">
        <w:rPr>
          <w:rFonts w:ascii="Garamond" w:hAnsi="Garamond"/>
          <w:b/>
          <w:bCs/>
          <w:sz w:val="22"/>
          <w:szCs w:val="22"/>
        </w:rPr>
        <w:t xml:space="preserve"> </w:t>
      </w:r>
      <w:r w:rsidRPr="00295A0E">
        <w:rPr>
          <w:rFonts w:ascii="Garamond" w:hAnsi="Garamond"/>
          <w:sz w:val="22"/>
          <w:szCs w:val="22"/>
        </w:rPr>
        <w:t>por solicitação de particulares.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Atendidos os interesses da Administração Pública de que não seja desfigurada a arborização de logradouro, a remoção de árvores será feita após o plantio e o desenvolvimento de outra, em ponto cujo afastamento seja o menor possível daquele em que situa a árvore a ser removida.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A disposição do parágrafo anterior não se aplica aos casos em que o corte da árvore seja necessário, a juízo da autoridade competente, para maior composição estética de uma obra ou para garantir a segurança de edificações.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Executivo Municipal pode permitir a ocupação de passeios públicos com mesas e cadeiras, obedecidas às seguintes exigências:</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I. Apresentarem boas condições de higiene;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Ocuparem apenas a parte do passeio correspondente à testada do estabelecimento para o qual foram licenciados;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Deixarem livre, para o público, faixa de passeio não inferior a 1,50m (um metro e meio) de largura.</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 pedido de licença deve ser acompanhado de uma planta indicando a testada, a largura do passeio, o número e a disposição das mesas e cadeiras, em que distinga o “</w:t>
      </w:r>
      <w:r w:rsidRPr="00295A0E">
        <w:rPr>
          <w:rFonts w:ascii="Garamond" w:hAnsi="Garamond"/>
          <w:i/>
          <w:sz w:val="22"/>
          <w:szCs w:val="22"/>
        </w:rPr>
        <w:t>lay out</w:t>
      </w:r>
      <w:r w:rsidRPr="00295A0E">
        <w:rPr>
          <w:rFonts w:ascii="Garamond" w:hAnsi="Garamond"/>
          <w:sz w:val="22"/>
          <w:szCs w:val="22"/>
        </w:rPr>
        <w:t>” da parte interna e externa do estabelecimento, bem como o projeto do tipo das mesas e cadeiras.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2º – O funcionamento das atividades que utilizarem mesas e cadeiras no passeio público não pode causar transtornos à vizinhança, principalmente no que se refere a ruídos e conflitos de trânsito e </w:t>
      </w:r>
      <w:r w:rsidRPr="00295A0E">
        <w:rPr>
          <w:rFonts w:ascii="Garamond" w:hAnsi="Garamond"/>
          <w:sz w:val="22"/>
          <w:szCs w:val="22"/>
        </w:rPr>
        <w:lastRenderedPageBreak/>
        <w:t>tráfego, tendo horário de encerramento às 22hs (vinte e duas horas) e observadas as deliberações específicas do CODEMA.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3º – É vedado, para a área residencial e obedecidas as legislações específicas, o uso do som em volume acima do permitido em veículos estacionados junto a este tipo de estabelecimento.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Ocorrendo incêndio ou desabamento de prédios, o Executivo Municipal realizará imediata vistoria e determinará providências capazes de garantir a segurança dos imóveis vizinhos e de seus moradores.</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476BB9">
      <w:pPr>
        <w:pStyle w:val="LeiSubseo"/>
        <w:tabs>
          <w:tab w:val="left" w:pos="8647"/>
        </w:tabs>
        <w:spacing w:line="276" w:lineRule="auto"/>
        <w:jc w:val="center"/>
        <w:rPr>
          <w:rFonts w:ascii="Garamond" w:hAnsi="Garamond"/>
          <w:sz w:val="22"/>
          <w:szCs w:val="22"/>
        </w:rPr>
      </w:pPr>
      <w:bookmarkStart w:id="89" w:name="__RefHeading__90_975950085"/>
      <w:bookmarkStart w:id="90" w:name="_Toc60704521"/>
      <w:bookmarkEnd w:id="89"/>
      <w:r w:rsidRPr="00295A0E">
        <w:rPr>
          <w:rFonts w:ascii="Garamond" w:hAnsi="Garamond"/>
          <w:sz w:val="22"/>
          <w:szCs w:val="22"/>
        </w:rPr>
        <w:t>Subseção II</w:t>
      </w:r>
      <w:bookmarkEnd w:id="90"/>
    </w:p>
    <w:p w:rsidR="00281A0A" w:rsidRPr="00295A0E" w:rsidRDefault="00281A0A" w:rsidP="00476BB9">
      <w:pPr>
        <w:pStyle w:val="LeiSubseo"/>
        <w:tabs>
          <w:tab w:val="left" w:pos="8647"/>
        </w:tabs>
        <w:spacing w:line="276" w:lineRule="auto"/>
        <w:jc w:val="center"/>
        <w:rPr>
          <w:rFonts w:ascii="Garamond" w:hAnsi="Garamond"/>
          <w:sz w:val="22"/>
          <w:szCs w:val="22"/>
        </w:rPr>
      </w:pPr>
      <w:bookmarkStart w:id="91" w:name="__RefHeading__92_975950085"/>
      <w:bookmarkStart w:id="92" w:name="_Toc60704522"/>
      <w:bookmarkEnd w:id="91"/>
      <w:r w:rsidRPr="00295A0E">
        <w:rPr>
          <w:rFonts w:ascii="Garamond" w:hAnsi="Garamond"/>
          <w:sz w:val="22"/>
          <w:szCs w:val="22"/>
        </w:rPr>
        <w:t>Da Arborização Rural e Urbana</w:t>
      </w:r>
      <w:bookmarkEnd w:id="92"/>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O Município deve implementar a arborização de todos os núcleos urbanos e rurais, priorizando a utilização de espécies nativas.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O sistema Mata Seca, com sua vegetação e fauna típicas, deve ser preservado, assim como todos os elementos naturais que lhe dão suporte.</w:t>
      </w:r>
    </w:p>
    <w:p w:rsidR="00281A0A" w:rsidRDefault="00281A0A"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Pr="00295A0E" w:rsidRDefault="00476BB9"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O “imbuzeiro” (</w:t>
      </w:r>
      <w:r w:rsidRPr="00295A0E">
        <w:rPr>
          <w:rFonts w:ascii="Garamond" w:hAnsi="Garamond"/>
          <w:b w:val="0"/>
          <w:i/>
          <w:sz w:val="22"/>
          <w:szCs w:val="22"/>
        </w:rPr>
        <w:t>spondias tuberosa</w:t>
      </w:r>
      <w:r w:rsidRPr="00295A0E">
        <w:rPr>
          <w:rFonts w:ascii="Garamond" w:hAnsi="Garamond"/>
          <w:b w:val="0"/>
          <w:sz w:val="22"/>
          <w:szCs w:val="22"/>
        </w:rPr>
        <w:t>) e a “barriguda” (</w:t>
      </w:r>
      <w:r w:rsidRPr="00295A0E">
        <w:rPr>
          <w:rFonts w:ascii="Garamond" w:hAnsi="Garamond"/>
          <w:b w:val="0"/>
          <w:i/>
          <w:sz w:val="22"/>
          <w:szCs w:val="22"/>
        </w:rPr>
        <w:t>Cavanillesia arbórea</w:t>
      </w:r>
      <w:r w:rsidRPr="00295A0E">
        <w:rPr>
          <w:rFonts w:ascii="Garamond" w:hAnsi="Garamond"/>
          <w:b w:val="0"/>
          <w:sz w:val="22"/>
          <w:szCs w:val="22"/>
        </w:rPr>
        <w:t>), em qualquer estágio de desenvolvimento, são consideradas imunes de corte.</w:t>
      </w:r>
    </w:p>
    <w:p w:rsidR="00281A0A" w:rsidRPr="00295A0E" w:rsidRDefault="00281A0A" w:rsidP="004E1D7D">
      <w:pPr>
        <w:pStyle w:val="PargrafodaLista"/>
        <w:spacing w:after="0"/>
        <w:jc w:val="both"/>
        <w:rPr>
          <w:rFonts w:ascii="Garamond" w:hAnsi="Garamond"/>
          <w:b/>
        </w:rPr>
      </w:pPr>
    </w:p>
    <w:p w:rsidR="00281A0A" w:rsidRPr="00295A0E" w:rsidRDefault="003977D8" w:rsidP="004E1D7D">
      <w:pPr>
        <w:pStyle w:val="Artigo"/>
        <w:numPr>
          <w:ilvl w:val="0"/>
          <w:numId w:val="0"/>
        </w:numPr>
        <w:spacing w:line="276" w:lineRule="auto"/>
        <w:rPr>
          <w:rFonts w:ascii="Garamond" w:hAnsi="Garamond"/>
          <w:sz w:val="22"/>
          <w:szCs w:val="22"/>
        </w:rPr>
      </w:pPr>
      <w:r w:rsidRPr="003977D8">
        <w:rPr>
          <w:rFonts w:ascii="Garamond" w:hAnsi="Garamond"/>
          <w:sz w:val="22"/>
          <w:szCs w:val="22"/>
        </w:rPr>
        <w:t>Parágrafo Ú</w:t>
      </w:r>
      <w:r w:rsidR="00281A0A" w:rsidRPr="003977D8">
        <w:rPr>
          <w:rFonts w:ascii="Garamond" w:hAnsi="Garamond"/>
          <w:sz w:val="22"/>
          <w:szCs w:val="22"/>
        </w:rPr>
        <w:t>nico</w:t>
      </w:r>
      <w:r w:rsidR="00281A0A" w:rsidRPr="00295A0E">
        <w:rPr>
          <w:rFonts w:ascii="Garamond" w:hAnsi="Garamond"/>
          <w:b w:val="0"/>
          <w:sz w:val="22"/>
          <w:szCs w:val="22"/>
        </w:rPr>
        <w:t xml:space="preserve"> – Em caso de abertura de vias, o CODEMA pode autorizar a supressão das espécies mencionadas neste artigo, desde que indique formas de compensação.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A arborização urbana do Município somente pode ser suprimida mediante autorização municipal, emitida pela Secretaria Municipal de Meio Ambiente, consultado o CODEMA e circunstanciado por laudo técnico assinado por profissional de nível superior com competência na área.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Caso seja necessário, para fins de conservação e manutenção da arborização urbana, a realização de transplantio, supressão e poda de árvores, entre outras atividades, não deverão causar danos ao logradouro público ou a mobiliário urbano.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2º – Deve ser apresentado pedido de requerimento para realização das atividades prevista pelo </w:t>
      </w:r>
      <w:r w:rsidRPr="00295A0E">
        <w:rPr>
          <w:rFonts w:ascii="Garamond" w:hAnsi="Garamond"/>
          <w:i/>
          <w:sz w:val="22"/>
          <w:szCs w:val="22"/>
        </w:rPr>
        <w:t>caput</w:t>
      </w:r>
      <w:r w:rsidRPr="00295A0E">
        <w:rPr>
          <w:rFonts w:ascii="Garamond" w:hAnsi="Garamond"/>
          <w:sz w:val="22"/>
          <w:szCs w:val="22"/>
        </w:rPr>
        <w:t>, caso sejam de interesse de proprietário, sendo o pedido submetido à avaliação.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sz w:val="22"/>
          <w:szCs w:val="22"/>
        </w:rPr>
        <w:t>É proibida a caiação ou a pintura de árvores em logradouro público.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A afixação de cartazes e anúncios na arborização pública é proibida, assim como a afixação de cabos e fios e a utilização da arborização como apoio a instalações de qualquer natureza, com exceção da decoração natalina realizada ou autorizada pelo Poder Executivo.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A arborização e a vegetação devem ser utilizadas como fatores de equilíbrio para garantir o conforto térmico, nos casos de uso de material com grande calor específico nas edificações e nos pavimentos.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A vegetação lindeira aos corpos d’água deve ser valorizada como elemento ecológico e paisagístico, podendo compor, desde que não prejudique suas condições, áreas de convivência e lazer para a população.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Deve haver política de arborização e ajardinamento das Áreas de Diretrizes Especiais da Área Central (ADE-AC) instituídas Pelo Plano Diretor Municipal, utilizando-se, preferencialmente, espécies nativas.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 xml:space="preserve">No caso de projeto de construção de edificação aprovada, é obrigação do proprietário do terreno o plantio de mudas, sua prévia obtenção e posterior conservação.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 projeto arquitetônico das edificações deve conter as espécies de árvores a serem plantadas e sua localização, o espaçamento longitudinal a ser mantido entre as árvores plantadas, o distanciamento entre as árvores plantadas e as esquinas, postes de luz e similares, observadas as prescrições técnicas estipuladas por legislação específica.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Deve ser aproveitada a arborização existente do passeio lindeiro ao terreno no qual se pretende construir, salvo ordenamento técnico contrário.</w:t>
      </w:r>
    </w:p>
    <w:p w:rsidR="00281A0A" w:rsidRPr="00295A0E" w:rsidRDefault="00281A0A" w:rsidP="004E1D7D">
      <w:pPr>
        <w:spacing w:line="276" w:lineRule="auto"/>
        <w:jc w:val="both"/>
        <w:rPr>
          <w:rFonts w:ascii="Garamond" w:hAnsi="Garamond"/>
          <w:sz w:val="22"/>
          <w:szCs w:val="22"/>
        </w:rPr>
      </w:pPr>
    </w:p>
    <w:p w:rsidR="00476BB9" w:rsidRDefault="00476BB9" w:rsidP="004E1D7D">
      <w:pPr>
        <w:pStyle w:val="Textodecomentrio"/>
        <w:spacing w:after="0"/>
        <w:jc w:val="both"/>
        <w:rPr>
          <w:rFonts w:ascii="Garamond" w:hAnsi="Garamond" w:cs="Tahoma"/>
          <w:sz w:val="22"/>
          <w:szCs w:val="22"/>
        </w:rPr>
      </w:pPr>
    </w:p>
    <w:p w:rsidR="00476BB9" w:rsidRDefault="00476BB9" w:rsidP="004E1D7D">
      <w:pPr>
        <w:pStyle w:val="Textodecomentrio"/>
        <w:spacing w:after="0"/>
        <w:jc w:val="both"/>
        <w:rPr>
          <w:rFonts w:ascii="Garamond" w:hAnsi="Garamond" w:cs="Tahoma"/>
          <w:sz w:val="22"/>
          <w:szCs w:val="22"/>
        </w:rPr>
      </w:pPr>
    </w:p>
    <w:p w:rsidR="00281A0A" w:rsidRPr="00295A0E" w:rsidRDefault="00281A0A" w:rsidP="004E1D7D">
      <w:pPr>
        <w:pStyle w:val="Textodecomentrio"/>
        <w:spacing w:after="0"/>
        <w:jc w:val="both"/>
        <w:rPr>
          <w:rFonts w:ascii="Garamond" w:hAnsi="Garamond" w:cs="Tahoma"/>
          <w:sz w:val="22"/>
          <w:szCs w:val="22"/>
        </w:rPr>
      </w:pPr>
      <w:r w:rsidRPr="00295A0E">
        <w:rPr>
          <w:rFonts w:ascii="Garamond" w:hAnsi="Garamond" w:cs="Tahoma"/>
          <w:sz w:val="22"/>
          <w:szCs w:val="22"/>
        </w:rPr>
        <w:t>§ 3º – Somente com a comprovação da plantação e/ou o aproveitamento da arborização indicada no respectivo projeto arquitetônico podem ser expedidas a Certidão de Baixa de Construção e o Habite-se  da edificação construída.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93" w:name="__RefHeading__94_975950085"/>
      <w:bookmarkStart w:id="94" w:name="_Toc60704523"/>
      <w:bookmarkEnd w:id="93"/>
      <w:r w:rsidRPr="00295A0E">
        <w:rPr>
          <w:rFonts w:ascii="Garamond" w:hAnsi="Garamond"/>
          <w:sz w:val="22"/>
          <w:szCs w:val="22"/>
        </w:rPr>
        <w:t>Subseção III</w:t>
      </w:r>
      <w:bookmarkEnd w:id="94"/>
    </w:p>
    <w:p w:rsidR="00281A0A" w:rsidRPr="00295A0E" w:rsidRDefault="00281A0A" w:rsidP="00476BB9">
      <w:pPr>
        <w:pStyle w:val="LeiSubseo"/>
        <w:spacing w:line="276" w:lineRule="auto"/>
        <w:jc w:val="center"/>
        <w:rPr>
          <w:rFonts w:ascii="Garamond" w:hAnsi="Garamond"/>
          <w:sz w:val="22"/>
          <w:szCs w:val="22"/>
        </w:rPr>
      </w:pPr>
      <w:bookmarkStart w:id="95" w:name="__RefHeading__96_975950085"/>
      <w:bookmarkStart w:id="96" w:name="_Toc60704524"/>
      <w:bookmarkEnd w:id="95"/>
      <w:r w:rsidRPr="00295A0E">
        <w:rPr>
          <w:rFonts w:ascii="Garamond" w:hAnsi="Garamond"/>
          <w:sz w:val="22"/>
          <w:szCs w:val="22"/>
        </w:rPr>
        <w:t>Da Localização de Coretos, Palanques, Barracas e Bancas em Logradouros Públicos</w:t>
      </w:r>
      <w:bookmarkEnd w:id="96"/>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Para a realização de comícios públicos, festividades cívicas, religiosas ou de caráter popular podem ser armados coretos ou palanques provisórios nos logradouros públicos, desde que o Executivo Municipal o autorize, adequando-se a circulação e a sinalização de trânsito à situação provisória.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licenciamento para liberação de barracas para fins comerciais nos passeios e nos leitos dos logradouros públicos será concedido apenas às barracas móveis, nos dias e locais determinados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1º – Para o licenciamento, será exigida a indicação de um preposto que, na ausência do requerente, será considerado o responsável pela barraca.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barracas de que trata o presente artigo devem obedecer às especificações técnicas estabelecidas pelo Executivo Municipal, não podendo ter área superior a 5 m² (cinco metros quadrados).</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As barracas a que se refere este artigo funcionarão exclusivamente nos horários e períodos fixados no alvará de licença fornecido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4º – Quando destinadas à venda de alimentos e refrigerantes, as barracas devem ter licença da autoridade sanitária, além das exigências impostas nesse Código.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colocação de bancas de jornais e revistas nos logradouros públicos só será permitida se, além de outras exigências julgadas necessárias pela autoridade competente, forem satisfeitas as seguintes condições:</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I. Serem devidamente licenciadas após o pagamento das respectivas taxas;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Apresentarem bom aspecto estético;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Ocuparem exclusivamente os lugares que lhes forem destinados;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Serem de fácil remoção;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Estarem localizadas a uma distância das esquinas de modo a não prejudicarem a visibilidade nos cruzamentos;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Serem colocadas de maneira a não dificultarem o livre trânsito público nas calçadas;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Possuírem coletores de lixo apropriados.</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97" w:name="__RefHeading__98_975950085"/>
      <w:bookmarkStart w:id="98" w:name="_Toc60704525"/>
      <w:bookmarkEnd w:id="97"/>
      <w:r w:rsidRPr="00295A0E">
        <w:rPr>
          <w:rFonts w:ascii="Garamond" w:hAnsi="Garamond"/>
          <w:sz w:val="22"/>
          <w:szCs w:val="22"/>
        </w:rPr>
        <w:t>Subseção IV</w:t>
      </w:r>
      <w:bookmarkEnd w:id="98"/>
    </w:p>
    <w:p w:rsidR="00281A0A" w:rsidRPr="00295A0E" w:rsidRDefault="00281A0A" w:rsidP="00476BB9">
      <w:pPr>
        <w:pStyle w:val="LeiSubseo"/>
        <w:spacing w:line="276" w:lineRule="auto"/>
        <w:jc w:val="center"/>
        <w:rPr>
          <w:rFonts w:ascii="Garamond" w:hAnsi="Garamond"/>
          <w:sz w:val="22"/>
          <w:szCs w:val="22"/>
        </w:rPr>
      </w:pPr>
      <w:bookmarkStart w:id="99" w:name="__RefHeading__100_975950085"/>
      <w:bookmarkStart w:id="100" w:name="_Toc60704526"/>
      <w:bookmarkEnd w:id="99"/>
      <w:r w:rsidRPr="00295A0E">
        <w:rPr>
          <w:rFonts w:ascii="Garamond" w:hAnsi="Garamond"/>
          <w:sz w:val="22"/>
          <w:szCs w:val="22"/>
        </w:rPr>
        <w:t>Da Publicidade e Propaganda</w:t>
      </w:r>
      <w:bookmarkEnd w:id="100"/>
    </w:p>
    <w:p w:rsidR="00281A0A" w:rsidRPr="00295A0E" w:rsidRDefault="00281A0A" w:rsidP="004E1D7D">
      <w:pPr>
        <w:spacing w:line="276" w:lineRule="auto"/>
        <w:jc w:val="both"/>
        <w:rPr>
          <w:rFonts w:ascii="Garamond" w:hAnsi="Garamond"/>
          <w:sz w:val="22"/>
          <w:szCs w:val="22"/>
        </w:rPr>
      </w:pPr>
    </w:p>
    <w:p w:rsidR="00476BB9" w:rsidRPr="00476BB9"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A afixação de anúncios, cartazes e outros engenhos de publicidade e propaganda de pessoas físicas ou jurídicas, comerciantes, industriais, profissionais liberais e prestadores de serviço de qualquer </w:t>
      </w:r>
    </w:p>
    <w:p w:rsidR="00476BB9" w:rsidRDefault="00476BB9" w:rsidP="00476BB9">
      <w:pPr>
        <w:pStyle w:val="Artigo"/>
        <w:numPr>
          <w:ilvl w:val="0"/>
          <w:numId w:val="0"/>
        </w:numPr>
        <w:spacing w:line="276" w:lineRule="auto"/>
        <w:ind w:left="720" w:hanging="360"/>
        <w:rPr>
          <w:rFonts w:ascii="Garamond" w:hAnsi="Garamond"/>
          <w:sz w:val="22"/>
          <w:szCs w:val="22"/>
        </w:rPr>
      </w:pPr>
    </w:p>
    <w:p w:rsidR="00476BB9" w:rsidRDefault="00476BB9" w:rsidP="00476BB9">
      <w:pPr>
        <w:pStyle w:val="Artigo"/>
        <w:numPr>
          <w:ilvl w:val="0"/>
          <w:numId w:val="0"/>
        </w:numPr>
        <w:spacing w:line="276" w:lineRule="auto"/>
        <w:ind w:left="720" w:hanging="360"/>
        <w:rPr>
          <w:rFonts w:ascii="Garamond" w:hAnsi="Garamond"/>
          <w:sz w:val="22"/>
          <w:szCs w:val="22"/>
        </w:rPr>
      </w:pPr>
    </w:p>
    <w:p w:rsidR="00476BB9" w:rsidRPr="00476BB9" w:rsidRDefault="00476BB9" w:rsidP="00476BB9">
      <w:pPr>
        <w:pStyle w:val="Artigo"/>
        <w:numPr>
          <w:ilvl w:val="0"/>
          <w:numId w:val="0"/>
        </w:numPr>
        <w:spacing w:line="276" w:lineRule="auto"/>
        <w:ind w:left="720" w:hanging="360"/>
        <w:rPr>
          <w:rFonts w:ascii="Garamond" w:hAnsi="Garamond"/>
          <w:sz w:val="22"/>
          <w:szCs w:val="22"/>
        </w:rPr>
      </w:pPr>
    </w:p>
    <w:p w:rsidR="00281A0A" w:rsidRPr="00295A0E" w:rsidRDefault="00281A0A" w:rsidP="00476BB9">
      <w:pPr>
        <w:pStyle w:val="Artigo"/>
        <w:numPr>
          <w:ilvl w:val="0"/>
          <w:numId w:val="0"/>
        </w:numPr>
        <w:spacing w:line="276" w:lineRule="auto"/>
        <w:rPr>
          <w:rFonts w:ascii="Garamond" w:hAnsi="Garamond"/>
          <w:sz w:val="22"/>
          <w:szCs w:val="22"/>
        </w:rPr>
      </w:pPr>
      <w:r w:rsidRPr="00295A0E">
        <w:rPr>
          <w:rFonts w:ascii="Garamond" w:hAnsi="Garamond"/>
          <w:b w:val="0"/>
          <w:bCs w:val="0"/>
          <w:sz w:val="22"/>
          <w:szCs w:val="22"/>
        </w:rPr>
        <w:t>natureza com estabelecimento fixo, ambulante ou removível, depende de licença prévia do Executivo Municipal, mediante requerimento dos interessados.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Incluem-se nas exigências do presente artigo a colocação de letreiros, painéis, tabuletas, placas, faixas e avisos, bem como a distribuição direta ao público de anúncios, cartazes e impressos.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prescrições do presente artigo abrangem os meios de publicidade e propaganda afixados, impressos ou pintados em paredes, muros, tapumes ou outdoors, e, ainda, por veículos e por outras formas permitidas, a critério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A propaganda falada em lugares públicos, por meio de amplificadores de voz, alto-falantes e propagandistas, assim como as feitas por meio de cinema ambulante, ainda que muda, está igualmente sujeita à prévia licença e ao pagamento de taxas respectivas.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Ficam compreendidos na obrigatoriedade do presente artigo os anúncios e letreiros colocados em terrenos ou próprios de domínio privado e que forem visíveis dos logradouros públicos.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pedido de licença ao Executivo Municipal para colocação, pintura, projeção, impressão ou distribuição de anúncios, cartazes e quaisquer outros meios de publicidade e propaganda, além de atender outras exigências julgadas necessárias pela autoridade competente, devem mencionar: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Local em que serão colocados, impressos, pintados, projetados ou distribuídos;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Descrição sumária da vizinhança para a colocação dos anúncios pintados ou afixados;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Dimensões;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Inscrições e texto;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Composição dos dizeres das alegorias e cores usadas, quando for o caso;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VI. Tratando-se de anúncios luminosos, os pedidos devem indicar o sistema de iluminação a ser adotado e serem colocados a uma altura mínima de 2,50 (dois metros e meio) de passeio.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No caso de muros e paredes pintadas com propaganda comercial ou política é dever do Executivo exigir a limpeza imediatamente após o prazo estipulado por legislação específica ou por licenciamento concedido para a pintura.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No caso de descumprimento dos prazos para a execução da limpeza previsto no parágrafo anterior, o Executivo poderá realizar a mesma, sendo que o responsável pela infração responderá pelos custos.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Fica proibida a colocação de placas ou cartazes de propaganda e publicidade nos seguintes casos: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Quando prejudicarem, de alguma forma, os aspectos paisagísticos da cidade e seus panoramas naturais;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Em arborização e posteamento público;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Na pavimentação ou meio-fio;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Considerados ofensivos à moral ou contenham dizeres depreciativos a categorias ou classes de indivíduos, crenças e instituições;</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V. Quando puderem prejudicar a passagem e o conforto de pedestres e a visibilidade dos veículos, além da visibilidade de semáforos ou placas de sinalização de trânsito e tráfego;</w:t>
      </w:r>
    </w:p>
    <w:p w:rsidR="00476BB9" w:rsidRDefault="00476BB9"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Pr="00295A0E" w:rsidRDefault="00476BB9"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Obstruam, interceptem ou reduzam o vão das portas e janelas ou prejudiquem o aspecto das fachadas;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Nos locais de culto, quando alheios aos interesses da comunidade religiosa;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VIII. Em qualquer lugar que possa prejudicar a utilização e a estética das vias públicas.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101" w:name="__RefHeading__102_975950085"/>
      <w:bookmarkStart w:id="102" w:name="_Toc60704527"/>
      <w:bookmarkEnd w:id="101"/>
      <w:r w:rsidRPr="00295A0E">
        <w:rPr>
          <w:rFonts w:ascii="Garamond" w:hAnsi="Garamond"/>
          <w:sz w:val="22"/>
          <w:szCs w:val="22"/>
        </w:rPr>
        <w:t>Seção III</w:t>
      </w:r>
      <w:bookmarkEnd w:id="102"/>
    </w:p>
    <w:p w:rsidR="00281A0A" w:rsidRPr="00295A0E" w:rsidRDefault="00281A0A" w:rsidP="00476BB9">
      <w:pPr>
        <w:pStyle w:val="LeiSeo"/>
        <w:spacing w:line="276" w:lineRule="auto"/>
        <w:jc w:val="center"/>
        <w:rPr>
          <w:rFonts w:ascii="Garamond" w:hAnsi="Garamond"/>
          <w:sz w:val="22"/>
          <w:szCs w:val="22"/>
        </w:rPr>
      </w:pPr>
      <w:bookmarkStart w:id="103" w:name="__RefHeading__104_975950085"/>
      <w:bookmarkStart w:id="104" w:name="_Toc60704528"/>
      <w:bookmarkEnd w:id="103"/>
      <w:r w:rsidRPr="00295A0E">
        <w:rPr>
          <w:rFonts w:ascii="Garamond" w:hAnsi="Garamond"/>
          <w:sz w:val="22"/>
          <w:szCs w:val="22"/>
        </w:rPr>
        <w:t>Da Preservação da Estética das Edificações</w:t>
      </w:r>
      <w:bookmarkEnd w:id="104"/>
    </w:p>
    <w:p w:rsidR="00281A0A" w:rsidRPr="00295A0E" w:rsidRDefault="00281A0A" w:rsidP="00476BB9">
      <w:pPr>
        <w:pStyle w:val="LeiSubseo"/>
        <w:spacing w:line="276" w:lineRule="auto"/>
        <w:jc w:val="center"/>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105" w:name="__RefHeading__106_975950085"/>
      <w:bookmarkStart w:id="106" w:name="_Toc60704529"/>
      <w:bookmarkEnd w:id="105"/>
      <w:r w:rsidRPr="00295A0E">
        <w:rPr>
          <w:rFonts w:ascii="Garamond" w:hAnsi="Garamond"/>
          <w:sz w:val="22"/>
          <w:szCs w:val="22"/>
        </w:rPr>
        <w:t>Subseção I</w:t>
      </w:r>
      <w:bookmarkEnd w:id="106"/>
    </w:p>
    <w:p w:rsidR="00281A0A" w:rsidRPr="00295A0E" w:rsidRDefault="00281A0A" w:rsidP="00476BB9">
      <w:pPr>
        <w:pStyle w:val="LeiSubseo"/>
        <w:spacing w:line="276" w:lineRule="auto"/>
        <w:jc w:val="center"/>
        <w:rPr>
          <w:rFonts w:ascii="Garamond" w:hAnsi="Garamond"/>
          <w:sz w:val="22"/>
          <w:szCs w:val="22"/>
        </w:rPr>
      </w:pPr>
      <w:bookmarkStart w:id="107" w:name="__RefHeading__108_975950085"/>
      <w:bookmarkStart w:id="108" w:name="_Toc60704530"/>
      <w:bookmarkEnd w:id="107"/>
      <w:r w:rsidRPr="00295A0E">
        <w:rPr>
          <w:rFonts w:ascii="Garamond" w:hAnsi="Garamond"/>
          <w:sz w:val="22"/>
          <w:szCs w:val="22"/>
        </w:rPr>
        <w:t>Das Disposições Gerais</w:t>
      </w:r>
      <w:bookmarkEnd w:id="108"/>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Os edifícios, em geral, e suas dependências, em particular, devem ser conservados pelos respectivos proprietários e ocupantes, especialmente quanto à estética, à estabilidade e à higiene, para que não sejam comprometidas a paisagem urbana, a segurança e a saúde dos ocupantes, vizinhos e transeuntes.</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Nos casos das edificações oferecerem risco para as edificações vizinhas e aos transeuntes, o proprietário deve tomar as medidas de segurança cabíveis, o que, não sendo realizado pode ser executado pelo poder público, com cobrança dos custos do proprietário ou responsável, sem prejuízo de medidas judiciais cominatórias ou acautelatórias.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Todas as edificações existentes e que vierem a ser construídas no Município serão obrigatoriamente numeradas, segundo os critérios e formas designados pelo Executivo Municipal mediante decreto.</w:t>
      </w: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109" w:name="__RefHeading__110_975950085"/>
      <w:bookmarkStart w:id="110" w:name="_Toc60704531"/>
      <w:bookmarkEnd w:id="109"/>
      <w:r w:rsidRPr="00295A0E">
        <w:rPr>
          <w:rFonts w:ascii="Garamond" w:hAnsi="Garamond"/>
          <w:sz w:val="22"/>
          <w:szCs w:val="22"/>
        </w:rPr>
        <w:t>Subseção II</w:t>
      </w:r>
      <w:bookmarkEnd w:id="110"/>
    </w:p>
    <w:p w:rsidR="00281A0A" w:rsidRPr="00295A0E" w:rsidRDefault="00281A0A" w:rsidP="00476BB9">
      <w:pPr>
        <w:pStyle w:val="LeiSubseo"/>
        <w:spacing w:line="276" w:lineRule="auto"/>
        <w:jc w:val="center"/>
        <w:rPr>
          <w:rFonts w:ascii="Garamond" w:hAnsi="Garamond"/>
          <w:sz w:val="22"/>
          <w:szCs w:val="22"/>
        </w:rPr>
      </w:pPr>
      <w:bookmarkStart w:id="111" w:name="__RefHeading__112_975950085"/>
      <w:bookmarkStart w:id="112" w:name="_Toc60704532"/>
      <w:bookmarkEnd w:id="111"/>
      <w:r w:rsidRPr="00295A0E">
        <w:rPr>
          <w:rFonts w:ascii="Garamond" w:hAnsi="Garamond"/>
          <w:sz w:val="22"/>
          <w:szCs w:val="22"/>
        </w:rPr>
        <w:t>Das Vitrines, Balcões e Mostruários</w:t>
      </w:r>
      <w:bookmarkEnd w:id="112"/>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vitrines e balcões será permitida, desde que não acarrete prejuízo para a estética urbana, para a iluminação e ventilação, nem perturbe a circulação do ambiente em que estejam instaladas.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3977D8">
        <w:rPr>
          <w:rFonts w:ascii="Garamond" w:hAnsi="Garamond"/>
          <w:b/>
          <w:sz w:val="22"/>
          <w:szCs w:val="22"/>
        </w:rPr>
        <w:t>Parágrafo Único</w:t>
      </w:r>
      <w:r w:rsidRPr="00295A0E">
        <w:rPr>
          <w:rFonts w:ascii="Garamond" w:hAnsi="Garamond"/>
          <w:sz w:val="22"/>
          <w:szCs w:val="22"/>
        </w:rPr>
        <w:t xml:space="preserve"> – Os balcões destinados à venda de quaisquer produtos ou mercadorias não podem ser instalados a menos de 1m (um metro) da linha da fachada.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mostruários nas paredes externas das lojas será permitida: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Se o passeio do logradouro tiver largura mínima de 2m (dois metros);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Se a saliência máxima de quaisquer de seus elementos sobre o plano vertical marcado pelo alinhamento for 0,20m (vinte centímetros);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Se não interceptarem elementos característicos da fachada;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Se forem devidamente emoldurados e pintados.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ubseo"/>
        <w:spacing w:line="276" w:lineRule="auto"/>
        <w:jc w:val="center"/>
        <w:rPr>
          <w:rFonts w:ascii="Garamond" w:hAnsi="Garamond"/>
          <w:sz w:val="22"/>
          <w:szCs w:val="22"/>
        </w:rPr>
      </w:pPr>
      <w:bookmarkStart w:id="113" w:name="__RefHeading__114_975950085"/>
      <w:bookmarkStart w:id="114" w:name="_Toc60704533"/>
      <w:bookmarkEnd w:id="113"/>
      <w:r w:rsidRPr="00295A0E">
        <w:rPr>
          <w:rFonts w:ascii="Garamond" w:hAnsi="Garamond"/>
          <w:sz w:val="22"/>
          <w:szCs w:val="22"/>
        </w:rPr>
        <w:t>Subseção III</w:t>
      </w:r>
      <w:bookmarkEnd w:id="114"/>
    </w:p>
    <w:p w:rsidR="00281A0A" w:rsidRPr="00295A0E" w:rsidRDefault="00281A0A" w:rsidP="00476BB9">
      <w:pPr>
        <w:pStyle w:val="LeiSubseo"/>
        <w:spacing w:line="276" w:lineRule="auto"/>
        <w:jc w:val="center"/>
        <w:rPr>
          <w:rFonts w:ascii="Garamond" w:hAnsi="Garamond"/>
          <w:sz w:val="22"/>
          <w:szCs w:val="22"/>
        </w:rPr>
      </w:pPr>
      <w:bookmarkStart w:id="115" w:name="__RefHeading__116_975950085"/>
      <w:bookmarkStart w:id="116" w:name="_Toc60704534"/>
      <w:bookmarkEnd w:id="115"/>
      <w:r w:rsidRPr="00295A0E">
        <w:rPr>
          <w:rFonts w:ascii="Garamond" w:hAnsi="Garamond"/>
          <w:sz w:val="22"/>
          <w:szCs w:val="22"/>
        </w:rPr>
        <w:t>Dos Toldos, Mastros e Similares</w:t>
      </w:r>
      <w:bookmarkEnd w:id="116"/>
    </w:p>
    <w:p w:rsidR="00281A0A" w:rsidRPr="00295A0E" w:rsidRDefault="00281A0A" w:rsidP="004E1D7D">
      <w:pPr>
        <w:pStyle w:val="LeiSeo"/>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toldos será permitida nos edifícios, nas seguintes condições: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Nos prédios comerciais construídos no alinhamento de logradouros, os toldos terão: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Largura máxima de 2,80m (dois metros e oitenta centímetros), não podendo exceder à largura do passeio;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Altura mínima de 2,20m (dois metros e vinte centímetros) em relação ao nível do passeio, quando instalados no pavimento térreo;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Bambinelas de dimensões verticais superiores a 0,60m (sessenta centímetros);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d) Planejamento nas cabeceiras laterais, quando no pavimento térreo;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e) Aparelhos com ferragens e roldanas necessárias ao enrolamento da peça, junto à fachada.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Nos edifícios comerciais, recuados do alinhamento do logradouro, os toldos, quando instalados na fachada do edifício até o alinhamento, terão: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Balanço máximo de 3m (três metros);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 mesma altura do pé direito do pavimento térreo;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O mesmo afastamento lateral exigido para o edifício.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Os toldos referidos no parágrafo anterior não podem ser apoiados em armação ou qualquer elemento fixado no terreno e devem ser feitos de material de boa qualidade e convenientemente acabados.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 º – Qualquer que seja o edifício comercial, a instalação de toldos não pode prejudicar a arborização ou a iluminação pública, nem ocultar placas de nomenclatura de logradouros.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5º – O requerimento do interessado ao Executivo Municipal deverá ser acompanhado de desenho, em 2 (duas) vias, representando uma seção normal da fachada ou segmento na qual figure o toldo e o passeio, com as respectivas cotas, quando se destinarem ao pavimento térreo.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6º – Os toldos devem ser mantidos em perfeito estado de conservação e limpeza, sob a pena de serem retirados por determinação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colocação de mastros nas fachadas de edifícios públicos não poderá acarretar prejuízo para a estética dos edifícios, para a segurança dos transeuntes e para a percepção de bens de interesse histórico e cultural, a juízo do órgão competente.</w:t>
      </w: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117" w:name="__RefHeading__118_975950085"/>
      <w:bookmarkStart w:id="118" w:name="_Toc60704535"/>
      <w:bookmarkEnd w:id="117"/>
      <w:r w:rsidRPr="00295A0E">
        <w:rPr>
          <w:rFonts w:ascii="Garamond" w:hAnsi="Garamond"/>
          <w:sz w:val="22"/>
          <w:szCs w:val="22"/>
        </w:rPr>
        <w:t>Seção IV</w:t>
      </w:r>
      <w:bookmarkEnd w:id="118"/>
    </w:p>
    <w:p w:rsidR="00281A0A" w:rsidRPr="00295A0E" w:rsidRDefault="00281A0A" w:rsidP="00476BB9">
      <w:pPr>
        <w:pStyle w:val="LeiSeo"/>
        <w:spacing w:line="276" w:lineRule="auto"/>
        <w:jc w:val="center"/>
        <w:rPr>
          <w:rFonts w:ascii="Garamond" w:hAnsi="Garamond"/>
          <w:sz w:val="22"/>
          <w:szCs w:val="22"/>
        </w:rPr>
      </w:pPr>
      <w:bookmarkStart w:id="119" w:name="__RefHeading__120_975950085"/>
      <w:bookmarkStart w:id="120" w:name="_Toc60704536"/>
      <w:bookmarkEnd w:id="119"/>
      <w:r w:rsidRPr="00295A0E">
        <w:rPr>
          <w:rFonts w:ascii="Garamond" w:hAnsi="Garamond"/>
          <w:sz w:val="22"/>
          <w:szCs w:val="22"/>
        </w:rPr>
        <w:t>Dos Fechos Divisórios e Muros de Sustentação</w:t>
      </w:r>
      <w:bookmarkEnd w:id="120"/>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fechos divisórios, quando executados na forma de muros, devem estar conservados, limpos e pintados periodicamente, assim como os respectivos portões que derem saída para logradouro público.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fechamento de lotes situados em áreas urbanizadas e, quando for o caso de interesse do Executivo Municipal, de terrenos destinados ao uso rural, deve atender às disposições contidas neste artigo.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Os fechos divisórios de terrenos não edificados, situados em áreas urbanizadas, devem ser feitos por meio de muros rebocados e caiados, de grades de ferro ou de madeira assentes sobre alvenaria.</w:t>
      </w:r>
    </w:p>
    <w:p w:rsidR="00281A0A" w:rsidRDefault="00281A0A"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Default="00476BB9" w:rsidP="004E1D7D">
      <w:pPr>
        <w:spacing w:line="276" w:lineRule="auto"/>
        <w:jc w:val="both"/>
        <w:rPr>
          <w:rFonts w:ascii="Garamond" w:hAnsi="Garamond"/>
          <w:sz w:val="22"/>
          <w:szCs w:val="22"/>
        </w:rPr>
      </w:pPr>
    </w:p>
    <w:p w:rsidR="00476BB9" w:rsidRPr="00295A0E" w:rsidRDefault="00476BB9"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muros devem se situar no alinhamento do logradouro público e ser executados em alvenaria revestida ou em outros materiais com as mesmas características e com altura padrão de 2m (dois metros).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O fechamento dos lotes edificados fica a critério de seus proprietários.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Os terrenos de uso rural, salvo acordo expresso entre proprietários, possuidores de domínio útil ou possuidores a qualquer título, devem ser fechados utilizando, para tanto, as seguintes alternativas: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Cercas de arame farpado, com três fios, tendo altura mínima de 1,40m (um metro e quarenta centímetros);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Cercas vivas, de espécies vegetais adequadas e resistentes;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Telas de fios metálicos com altura mínima de 1,50m (um metro e cinqüenta centímetros).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5º – Consideram-se comuns os muros e cercas divisórias entre propriedades urbanas e rurais, devendo os proprietários, os possuidores do domínio útil ou possuidores a qualquer título dos imóveis confinantes concorrerem em partes iguais para as despesas de construção e conservação.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Sempre que o nível de qualquer terreno, edificado ou não, for superior ao nível do logradouro em que se situa, o Executivo Municipal deve exigir do proprietário a construção de talude ou arrimo, bem como o disciplinamento de águas pluviais.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Para os casos de muros de arrimo internos aos terrenos ou na divisa com terrenos vizinhos, não deve haver risco às construções ou benfeitorias existentes no próprio terreno ou nos terrenos vizinhos.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Para construir muros de sustentação ou de proteção de terras é obrigatório existir projeto aprovado e respectiva licença fornecida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O ônus de construção de muros e de obras de sustentação é do proprietário de onde forem executadas escavações ou quaisquer obras que modifiquem as condições de estabilidade anterior.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O Executivo Municipal exige do proprietário de terreno, edificado ou não, a construção de sarjetas ou drenos para desvios de água pluvial ou em casos de infiltração que causem prejuízos ou danos ao logradouro público e a proprietários vizinhos.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Conforme definido no Plano Diretor Municipal, para os muros de pedra identificados como sendo de interesse histórico e cultural é permitido, no caso de desmembramento, o limite de abertura de 3,50m (três e meio metros) destinado ao acesso de veículos, para cada testada de lote.</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76BB9">
      <w:pPr>
        <w:pStyle w:val="LeiCaptulo"/>
        <w:spacing w:line="276" w:lineRule="auto"/>
        <w:jc w:val="center"/>
        <w:rPr>
          <w:rFonts w:ascii="Garamond" w:hAnsi="Garamond"/>
          <w:color w:val="auto"/>
          <w:sz w:val="22"/>
          <w:szCs w:val="22"/>
        </w:rPr>
      </w:pPr>
      <w:bookmarkStart w:id="121" w:name="__RefHeading__122_975950085"/>
      <w:bookmarkStart w:id="122" w:name="_Toc60704537"/>
      <w:bookmarkEnd w:id="121"/>
      <w:r w:rsidRPr="00295A0E">
        <w:rPr>
          <w:rFonts w:ascii="Garamond" w:hAnsi="Garamond"/>
          <w:color w:val="auto"/>
          <w:sz w:val="22"/>
          <w:szCs w:val="22"/>
        </w:rPr>
        <w:t>CAPÍTULO III</w:t>
      </w:r>
      <w:bookmarkEnd w:id="122"/>
    </w:p>
    <w:p w:rsidR="00281A0A" w:rsidRPr="00295A0E" w:rsidRDefault="00281A0A" w:rsidP="00476BB9">
      <w:pPr>
        <w:pStyle w:val="LeiCaptulo"/>
        <w:spacing w:line="276" w:lineRule="auto"/>
        <w:jc w:val="center"/>
        <w:rPr>
          <w:rFonts w:ascii="Garamond" w:hAnsi="Garamond"/>
          <w:color w:val="auto"/>
          <w:sz w:val="22"/>
          <w:szCs w:val="22"/>
        </w:rPr>
      </w:pPr>
      <w:bookmarkStart w:id="123" w:name="__RefHeading__124_975950085"/>
      <w:bookmarkStart w:id="124" w:name="_Toc60704538"/>
      <w:bookmarkEnd w:id="123"/>
      <w:r w:rsidRPr="00295A0E">
        <w:rPr>
          <w:rFonts w:ascii="Garamond" w:hAnsi="Garamond"/>
          <w:color w:val="auto"/>
          <w:sz w:val="22"/>
          <w:szCs w:val="22"/>
        </w:rPr>
        <w:t>DO BEM-ESTAR PÚBLICO</w:t>
      </w:r>
      <w:bookmarkEnd w:id="124"/>
    </w:p>
    <w:p w:rsidR="00281A0A" w:rsidRPr="00295A0E" w:rsidRDefault="00281A0A" w:rsidP="00476BB9">
      <w:pPr>
        <w:spacing w:line="276" w:lineRule="auto"/>
        <w:jc w:val="center"/>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125" w:name="__RefHeading__126_975950085"/>
      <w:bookmarkStart w:id="126" w:name="_Toc60704539"/>
      <w:bookmarkEnd w:id="125"/>
      <w:r w:rsidRPr="00295A0E">
        <w:rPr>
          <w:rFonts w:ascii="Garamond" w:hAnsi="Garamond"/>
          <w:sz w:val="22"/>
          <w:szCs w:val="22"/>
        </w:rPr>
        <w:t>Seção I</w:t>
      </w:r>
      <w:bookmarkEnd w:id="126"/>
    </w:p>
    <w:p w:rsidR="00281A0A" w:rsidRPr="00295A0E" w:rsidRDefault="00281A0A" w:rsidP="00476BB9">
      <w:pPr>
        <w:pStyle w:val="LeiSeo"/>
        <w:spacing w:line="276" w:lineRule="auto"/>
        <w:jc w:val="center"/>
        <w:rPr>
          <w:rFonts w:ascii="Garamond" w:hAnsi="Garamond"/>
          <w:sz w:val="22"/>
          <w:szCs w:val="22"/>
        </w:rPr>
      </w:pPr>
      <w:bookmarkStart w:id="127" w:name="__RefHeading__128_975950085"/>
      <w:bookmarkStart w:id="128" w:name="_Toc60704540"/>
      <w:bookmarkEnd w:id="127"/>
      <w:r w:rsidRPr="00295A0E">
        <w:rPr>
          <w:rFonts w:ascii="Garamond" w:hAnsi="Garamond"/>
          <w:sz w:val="22"/>
          <w:szCs w:val="22"/>
        </w:rPr>
        <w:t>Das Disposições Gerais</w:t>
      </w:r>
      <w:bookmarkEnd w:id="128"/>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Executivo Municipal, tendo em vista zelar pelo bem-estar público, deve coibir, observadas as legislações federal e estadual próprias, o abuso do exercício dos direitos individuais quanto ao uso de propriedade particular, dos locais, serviços e equipamentos públicos.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3977D8">
        <w:rPr>
          <w:rFonts w:ascii="Garamond" w:hAnsi="Garamond"/>
          <w:b/>
          <w:sz w:val="22"/>
          <w:szCs w:val="22"/>
        </w:rPr>
        <w:t>Parágrafo Único</w:t>
      </w:r>
      <w:r w:rsidRPr="00295A0E">
        <w:rPr>
          <w:rFonts w:ascii="Garamond" w:hAnsi="Garamond"/>
          <w:sz w:val="22"/>
          <w:szCs w:val="22"/>
        </w:rPr>
        <w:t xml:space="preserve"> – Para atender às exigências do presente artigo, a fiscalização do Executivo Municipal é desenvolvida no sentido de preservar a moralidade e o sossego públicos, a ordem nos divertimentos e festejos populares, a adequada circulação de veículos, a boa utilização dos logradouros públicos, assim como de garantir outras medidas necessárias ao bem-estar da comunidade.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76BB9">
      <w:pPr>
        <w:pStyle w:val="LeiSeo"/>
        <w:spacing w:line="276" w:lineRule="auto"/>
        <w:jc w:val="center"/>
        <w:rPr>
          <w:rFonts w:ascii="Garamond" w:hAnsi="Garamond"/>
          <w:sz w:val="22"/>
          <w:szCs w:val="22"/>
        </w:rPr>
      </w:pPr>
      <w:bookmarkStart w:id="129" w:name="__RefHeading__130_975950085"/>
      <w:bookmarkStart w:id="130" w:name="_Toc60704541"/>
      <w:bookmarkEnd w:id="129"/>
      <w:r w:rsidRPr="00295A0E">
        <w:rPr>
          <w:rFonts w:ascii="Garamond" w:hAnsi="Garamond"/>
          <w:sz w:val="22"/>
          <w:szCs w:val="22"/>
        </w:rPr>
        <w:t>Seção II</w:t>
      </w:r>
      <w:bookmarkEnd w:id="130"/>
    </w:p>
    <w:p w:rsidR="00281A0A" w:rsidRPr="00295A0E" w:rsidRDefault="00281A0A" w:rsidP="00476BB9">
      <w:pPr>
        <w:pStyle w:val="LeiSeo"/>
        <w:spacing w:line="276" w:lineRule="auto"/>
        <w:jc w:val="center"/>
        <w:rPr>
          <w:rFonts w:ascii="Garamond" w:hAnsi="Garamond"/>
          <w:sz w:val="22"/>
          <w:szCs w:val="22"/>
        </w:rPr>
      </w:pPr>
      <w:bookmarkStart w:id="131" w:name="__RefHeading__132_975950085"/>
      <w:bookmarkStart w:id="132" w:name="_Toc60704542"/>
      <w:bookmarkEnd w:id="131"/>
      <w:r w:rsidRPr="00295A0E">
        <w:rPr>
          <w:rFonts w:ascii="Garamond" w:hAnsi="Garamond"/>
          <w:sz w:val="22"/>
          <w:szCs w:val="22"/>
        </w:rPr>
        <w:t>Da Moralidade e Sossego Públicos</w:t>
      </w:r>
      <w:bookmarkEnd w:id="132"/>
    </w:p>
    <w:p w:rsidR="00281A0A" w:rsidRPr="00295A0E" w:rsidRDefault="00281A0A" w:rsidP="00476BB9">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proprietários de estabelecimentos onde se vendem bebidas alcoólicas são responsáveis pela manutenção da ordem no local.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expressamente proibido perturbar o sossego público com ruídos excessivos, tais como: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Os de motores de explosão desprovidos de silenciadores ou com estes em mau estado de funcionamento;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Os de buzina, clarins, tímpanos, campainhas ou de quaisquer outros aparelhos similares;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Os de propaganda realizada com alto-falantes, bombas, cornetas e outros instrumentos sonoros, sem prévia autorização do Executivo Municipal;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Os de morteiros, bombas e demais fogos ruidosos;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Os de batuques e outros divertimentos congêneres, sem licença prévia do Executivo Municipal;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VI. Música em estabelecimentos tais como bares e restaurantes em volume acima dos decibéis permitidos pela legislação específica.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3977D8">
        <w:rPr>
          <w:rFonts w:ascii="Garamond" w:hAnsi="Garamond"/>
          <w:b/>
          <w:sz w:val="22"/>
          <w:szCs w:val="22"/>
        </w:rPr>
        <w:t>Parágrafo Único</w:t>
      </w:r>
      <w:r w:rsidRPr="00295A0E">
        <w:rPr>
          <w:rFonts w:ascii="Garamond" w:hAnsi="Garamond"/>
          <w:sz w:val="22"/>
          <w:szCs w:val="22"/>
        </w:rPr>
        <w:t xml:space="preserve"> – Excetuam-se das proibições deste artigo: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Os tímpanos, sinetas ou sirenas de veículos de assistência, Corpo de Bombeiros, Defesa Civil, Polícia e transporte por ambulância, quando em serviço;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Os apitos das rondas e guardas policiais;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Os sinos de igrejas e templos de qualquer culto;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d) Os alto-falantes utilizados para propaganda eleitoral durante a época própria, definida pela Justiça Eleitoral, e no período compreendido entre 8 (oito) e 20 (vinte) horas.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proibido, ainda, executar, sem confinamento, qualquer atividade que produza ruído imoderado antes das 7 (sete) e depois das 22 (vinte e duas) horas nas proximidades de estabelecimentos de ensino e de saúde, maternidades, asilos e residências.</w:t>
      </w:r>
    </w:p>
    <w:p w:rsidR="00281A0A" w:rsidRPr="00295A0E" w:rsidRDefault="00281A0A" w:rsidP="004E1D7D">
      <w:pPr>
        <w:spacing w:line="276" w:lineRule="auto"/>
        <w:jc w:val="both"/>
        <w:rPr>
          <w:rFonts w:ascii="Garamond" w:hAnsi="Garamond"/>
          <w:sz w:val="22"/>
          <w:szCs w:val="22"/>
        </w:rPr>
      </w:pPr>
    </w:p>
    <w:p w:rsidR="00281A0A" w:rsidRPr="00295A0E" w:rsidRDefault="003977D8" w:rsidP="004E1D7D">
      <w:pPr>
        <w:spacing w:line="276" w:lineRule="auto"/>
        <w:jc w:val="both"/>
        <w:rPr>
          <w:rFonts w:ascii="Garamond" w:hAnsi="Garamond"/>
          <w:sz w:val="22"/>
          <w:szCs w:val="22"/>
        </w:rPr>
      </w:pPr>
      <w:r w:rsidRPr="003977D8">
        <w:rPr>
          <w:rFonts w:ascii="Garamond" w:hAnsi="Garamond"/>
          <w:b/>
          <w:sz w:val="22"/>
          <w:szCs w:val="22"/>
        </w:rPr>
        <w:t>Parágrafo Ú</w:t>
      </w:r>
      <w:r w:rsidR="00281A0A" w:rsidRPr="003977D8">
        <w:rPr>
          <w:rFonts w:ascii="Garamond" w:hAnsi="Garamond"/>
          <w:b/>
          <w:sz w:val="22"/>
          <w:szCs w:val="22"/>
        </w:rPr>
        <w:t>nico</w:t>
      </w:r>
      <w:r w:rsidR="00281A0A" w:rsidRPr="00295A0E">
        <w:rPr>
          <w:rFonts w:ascii="Garamond" w:hAnsi="Garamond"/>
          <w:sz w:val="22"/>
          <w:szCs w:val="22"/>
        </w:rPr>
        <w:t xml:space="preserve"> – Para a aferição dos níveis de pressão acústica serão utilizados os parâmetros postos nas legislações e normas específicas.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O Executivo Municipal, antes de emitir a licença, inspecionará e exigirá o confinamento, se for o caso, relativa à instalação e ao funcionamento de aparelhos sonoros, de engenhos que produzem ruídos, de instrumentos de alerta, advertência e propaganda que, pela intensidade e volume de som e ruídos, possam constituir perturbação ao sossego público.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máquinas e aparelhos de uso ocasional, que, a despeito da aplicação de dispositivos especiais, não apresentarem diminuição sensível das perturbações, não podem funcionar aos domingos e feriados, nem antes das oito e depois das dezoito horas, nos dias úteis.</w:t>
      </w:r>
    </w:p>
    <w:p w:rsidR="00281A0A"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Na defesa da tranqüilidade e bem-estar públicos, em todo e qualquer edifício de utilização coletiva, ou em parte dele, é obrigatório colocar, em lugar bem visível, um aviso sobre a sua capacidade máxima de lotação.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 capacidade máxima de lotação será fixada com base nos seguintes critérios:</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a) Área do edifício ou estabelecimento;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Acessos ao edifício ou estabelecimento;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Estrutura e edificação.</w:t>
      </w:r>
    </w:p>
    <w:p w:rsidR="00281A0A" w:rsidRPr="00295A0E" w:rsidRDefault="00281A0A" w:rsidP="004E1D7D">
      <w:pPr>
        <w:spacing w:line="276" w:lineRule="auto"/>
        <w:jc w:val="both"/>
        <w:rPr>
          <w:rFonts w:ascii="Garamond" w:hAnsi="Garamond"/>
          <w:sz w:val="22"/>
          <w:szCs w:val="22"/>
        </w:rPr>
      </w:pPr>
    </w:p>
    <w:p w:rsidR="00F90144" w:rsidRDefault="00F90144" w:rsidP="00F90144">
      <w:pPr>
        <w:tabs>
          <w:tab w:val="left" w:pos="8647"/>
        </w:tabs>
        <w:spacing w:line="276" w:lineRule="auto"/>
        <w:jc w:val="both"/>
        <w:rPr>
          <w:rFonts w:ascii="Garamond" w:hAnsi="Garamond"/>
          <w:sz w:val="22"/>
          <w:szCs w:val="22"/>
        </w:rPr>
      </w:pPr>
      <w:r>
        <w:rPr>
          <w:rFonts w:ascii="Garamond" w:hAnsi="Garamond"/>
          <w:sz w:val="22"/>
          <w:szCs w:val="22"/>
        </w:rPr>
        <w:t>§ 2º -</w:t>
      </w:r>
      <w:r w:rsidR="00281A0A" w:rsidRPr="00295A0E">
        <w:rPr>
          <w:rFonts w:ascii="Garamond" w:hAnsi="Garamond"/>
          <w:sz w:val="22"/>
          <w:szCs w:val="22"/>
        </w:rPr>
        <w:t xml:space="preserve"> A capacidade máxima de lotação a que se refere o presente artigo constará obrigatoriamente</w:t>
      </w:r>
      <w:r>
        <w:rPr>
          <w:rFonts w:ascii="Garamond" w:hAnsi="Garamond"/>
          <w:sz w:val="22"/>
          <w:szCs w:val="22"/>
        </w:rPr>
        <w:t xml:space="preserve"> do</w:t>
      </w:r>
      <w:r w:rsidR="00281A0A" w:rsidRPr="00295A0E">
        <w:rPr>
          <w:rFonts w:ascii="Garamond" w:hAnsi="Garamond"/>
          <w:sz w:val="22"/>
          <w:szCs w:val="22"/>
        </w:rPr>
        <w:t xml:space="preserve"> </w:t>
      </w:r>
    </w:p>
    <w:p w:rsidR="00281A0A" w:rsidRPr="00295A0E" w:rsidRDefault="00281A0A" w:rsidP="00F90144">
      <w:pPr>
        <w:tabs>
          <w:tab w:val="left" w:pos="8647"/>
        </w:tabs>
        <w:spacing w:line="276" w:lineRule="auto"/>
        <w:jc w:val="both"/>
        <w:rPr>
          <w:rFonts w:ascii="Garamond" w:hAnsi="Garamond"/>
          <w:sz w:val="22"/>
          <w:szCs w:val="22"/>
        </w:rPr>
      </w:pPr>
      <w:r w:rsidRPr="00295A0E">
        <w:rPr>
          <w:rFonts w:ascii="Garamond" w:hAnsi="Garamond"/>
          <w:sz w:val="22"/>
          <w:szCs w:val="22"/>
        </w:rPr>
        <w:t xml:space="preserve"> termo de licença de ocupação concedida pelo órgão competente da municipalidade.</w:t>
      </w:r>
    </w:p>
    <w:p w:rsidR="00281A0A" w:rsidRPr="00295A0E" w:rsidRDefault="00281A0A" w:rsidP="00F90144">
      <w:pPr>
        <w:spacing w:line="276" w:lineRule="auto"/>
        <w:jc w:val="both"/>
        <w:rPr>
          <w:rFonts w:ascii="Garamond" w:hAnsi="Garamond"/>
          <w:sz w:val="22"/>
          <w:szCs w:val="22"/>
        </w:rPr>
      </w:pPr>
    </w:p>
    <w:p w:rsidR="00281A0A" w:rsidRPr="00295A0E" w:rsidRDefault="00281A0A" w:rsidP="00F90144">
      <w:pPr>
        <w:pStyle w:val="LeiSeo"/>
        <w:tabs>
          <w:tab w:val="left" w:pos="8647"/>
        </w:tabs>
        <w:spacing w:line="276" w:lineRule="auto"/>
        <w:jc w:val="center"/>
        <w:rPr>
          <w:rFonts w:ascii="Garamond" w:hAnsi="Garamond"/>
          <w:sz w:val="22"/>
          <w:szCs w:val="22"/>
        </w:rPr>
      </w:pPr>
      <w:bookmarkStart w:id="133" w:name="__RefHeading__134_975950085"/>
      <w:bookmarkStart w:id="134" w:name="_Toc60704543"/>
      <w:bookmarkEnd w:id="133"/>
      <w:r w:rsidRPr="00295A0E">
        <w:rPr>
          <w:rFonts w:ascii="Garamond" w:hAnsi="Garamond"/>
          <w:sz w:val="22"/>
          <w:szCs w:val="22"/>
        </w:rPr>
        <w:t>Seção III</w:t>
      </w:r>
      <w:bookmarkEnd w:id="134"/>
    </w:p>
    <w:p w:rsidR="00281A0A" w:rsidRPr="00295A0E" w:rsidRDefault="00281A0A" w:rsidP="00F90144">
      <w:pPr>
        <w:pStyle w:val="LeiSeo"/>
        <w:tabs>
          <w:tab w:val="left" w:pos="8647"/>
        </w:tabs>
        <w:spacing w:line="276" w:lineRule="auto"/>
        <w:jc w:val="center"/>
        <w:rPr>
          <w:rFonts w:ascii="Garamond" w:hAnsi="Garamond"/>
          <w:sz w:val="22"/>
          <w:szCs w:val="22"/>
        </w:rPr>
      </w:pPr>
      <w:bookmarkStart w:id="135" w:name="__RefHeading__136_975950085"/>
      <w:bookmarkStart w:id="136" w:name="_Toc60704544"/>
      <w:bookmarkEnd w:id="135"/>
      <w:r w:rsidRPr="00295A0E">
        <w:rPr>
          <w:rFonts w:ascii="Garamond" w:hAnsi="Garamond"/>
          <w:sz w:val="22"/>
          <w:szCs w:val="22"/>
        </w:rPr>
        <w:t>Dos Divertimentos Públicos</w:t>
      </w:r>
      <w:bookmarkEnd w:id="136"/>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Cs w:val="0"/>
          <w:sz w:val="22"/>
          <w:szCs w:val="22"/>
        </w:rPr>
        <w:t xml:space="preserve"> </w:t>
      </w:r>
      <w:r w:rsidRPr="00295A0E">
        <w:rPr>
          <w:rFonts w:ascii="Garamond" w:hAnsi="Garamond"/>
          <w:b w:val="0"/>
          <w:bCs w:val="0"/>
          <w:sz w:val="22"/>
          <w:szCs w:val="22"/>
        </w:rPr>
        <w:t xml:space="preserve">Divertimentos públicos, para os fins deste Código, são os que se realizarem nas vias públicas, ou em recintos fechados de livre acesso ao público.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A realização de divertimentos e festejos populares em logradouros públicos ou em recintos de livre acesso ao público depende de licença prévia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3977D8">
        <w:rPr>
          <w:rFonts w:ascii="Garamond" w:hAnsi="Garamond"/>
          <w:b/>
          <w:sz w:val="22"/>
          <w:szCs w:val="22"/>
        </w:rPr>
        <w:lastRenderedPageBreak/>
        <w:t>Parágrafo Único</w:t>
      </w:r>
      <w:r w:rsidRPr="00295A0E">
        <w:rPr>
          <w:rFonts w:ascii="Garamond" w:hAnsi="Garamond"/>
          <w:sz w:val="22"/>
          <w:szCs w:val="22"/>
        </w:rPr>
        <w:t xml:space="preserve"> – Excetuam-se desta exigência as reuniões de qualquer natureza com entrada gratuita, realizadas por clubes ou entidades profissionais e beneficentes, em suas respectivas sedes, bem como as realizadas em residências.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Nos festejos e divertimentos populares de qualquer natureza, em que são vendidos ou fornecidos comestíveis e bebidas de qualquer espécie, não se permite a venda de alimentos líquidos em recipientes de vidro, nem o uso de copos e pratos de vidro ou louça.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Em todas as casas de diversões públicas devem ser observadas as seguintes disposições, além das estabelecidas em legislação própria: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As salas de espera e as de espetáculo devem ser mantidas rigorosamente limpas;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As portas e os corredores para o exterior devem ser amplos, livres de grades, móveis ou quaisquer objetos que possam dificultar a saída rápida do público, em caso de emergência;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Todas as portas de saída serão encimadas pela inscrição SAÍDA, legível à distância e luminosa, e se abrirão de dentro para fora;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Os aparelhos destinados à renovação de ar devem ser mantidos em perfeito funcionamento durante as sessões e espetáculos;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As instalações sanitárias devem ser independentes para ambos os sexos e ser mantidas em perfeito estado de higiene;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Deve haver observância às precauções necessárias para evitar incêndios, de acordo com a legislação vigente;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Deve haver bebedouros de água automáticos e de tamanhos e alturas adequados, em perfeito estado de funcionamento e higiene;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VIII. Durante os espetáculos, as portas devem ser conservadas abertas, vedadas apenas por porteiros ou cortinas; </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IX. Deve haver desinfecção periódica;</w:t>
      </w:r>
    </w:p>
    <w:p w:rsidR="00F90144" w:rsidRDefault="00F90144"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 O mobiliário deve ser mantido em perfeito estado de conservação;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XI. Deve ser mantido o conforto térmico e acústico, bem como de aeração, iluminação e isolamento adequados;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XII. Deve ser observado estritamente o limite máximo de lotação.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circos de lonas, parques de diversões, acampamentos e outros divertimentos semelhantes podem ser feitas somente em locais determinados pela autoridade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 autorização para o funcionamento dos estabelecimentos de que trata este artigo pode ser por dia ou por mês, não podendo exceder a um ano.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2º – Os estabelecimentos de que trata este artigo, cujo funcionamento for previsto para prazo superior a sessenta dias, devem possuir instalações sanitárias independentes para os ambos os sexos, observada a legislação própria.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Ao outorgar a autorização, podem ser estabelecidas restrições julgadas convenientes, no sentido de se assegurar a ordem, a moralidade e o sossego públicos.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A autoridade competente, em decisão motivada, poderá permitir, sujeitar a restrições ou negar a renovação da autorização de funcionamento.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5º – Os estabelecimentos de que trata este artigo só podem ser franqueados ao público depois de vistoriados pelas autoridades municipais.</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Não são permitidas ações de crueldade com os animais em qualquer atividade de lazer e diversão, observadas as legislações pertinentes.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Em caso de circos de lonas ou similares, havendo a existência de animais, os recintos de alojamento desses devem oferecer condições de conforto e higiene.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Aos animais confinados deve ser garantida assistência médico-veterinária.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Em todos os cinemas, teatros, circos e estabelecimentos congêneres, os programas anunciados devem ser integralmente executados, evitando-se modificações nos horários.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No caso de modificação de programa e de horário, o empresário deve devolver, aos espectadores que assim preferirem, o preço integral das entradas.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disposições do presente artigo aplicam-se também às competições em que se exija o pagamento de entradas.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bilhetes de entradas não podem ser vendidos por preço superior ao anunciado, nem em número excedente à lotação do local de diversão.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Em todos os cinemas, teatros e estabelecimentos congêneres devem ser reservados lugares, por seção, para as autoridades encarregadas da fiscalização.</w:t>
      </w:r>
    </w:p>
    <w:p w:rsidR="00281A0A" w:rsidRDefault="00281A0A" w:rsidP="004E1D7D">
      <w:pPr>
        <w:pStyle w:val="Artigo"/>
        <w:numPr>
          <w:ilvl w:val="0"/>
          <w:numId w:val="0"/>
        </w:numPr>
        <w:spacing w:line="276" w:lineRule="auto"/>
        <w:rPr>
          <w:rFonts w:ascii="Garamond" w:hAnsi="Garamond"/>
          <w:b w:val="0"/>
          <w:bCs w:val="0"/>
          <w:sz w:val="22"/>
          <w:szCs w:val="22"/>
        </w:rPr>
      </w:pPr>
    </w:p>
    <w:p w:rsidR="00F90144" w:rsidRDefault="00F90144"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w:t>
      </w:r>
      <w:r w:rsidRPr="00295A0E">
        <w:rPr>
          <w:rFonts w:ascii="Garamond" w:hAnsi="Garamond"/>
          <w:b w:val="0"/>
          <w:bCs w:val="0"/>
          <w:sz w:val="22"/>
          <w:szCs w:val="22"/>
        </w:rPr>
        <w:t xml:space="preserve"> Em todos os cinemas, teatros e estabelecimentos congêneres devem ser garantidos lugares, por seção, para portadores de necessidades especiais.</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Os rodeios e festas de peões devem estar em concordância com os dispostos na Lei 10.220/2001 e na Lei 10.519/2002, que dispõem sobre a promoção e a fiscalização dessas atividades.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 entidade promotora do rodeio deve prover a infraestrutura completa de atendimento médico e de médico veterinário habilitado, além de garantir o transporte apropriado dos animais, o cercamento da arena das competições com material resistente, a colocação de piso com características amortecedoras, assegurando, ainda, que os apetrechos utilizados não atinjam à integridade física do animal.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Deve ser mantida a segurança dos profissionais e dos animais que participam de rodeios e festas de peões, sendo obrigatória a presença, em tais eventos, de médico, enfermeiro e ambulância, além de médico veterinário habilitado.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O médico veterinário será o responsável pela garantia da boa condição física e sanitária dos animais e pelo cumprimento das normas que impedem maus tratos e injúrias de qualquer ordem.</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4º – A licença para realização do evento deverá ser solicitada com 30 (trinta) dias de antecedência, devendo ser observados os itens de segurança, como equipamentos protetores de tórax e cabeça para os peões de rodeio, entre outros.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5º – A realização das provas deve ser comunicada ao órgão estadual competente com a comprovação de que a entidade promotora do evento esteja apta a promover o rodeio segundo as normas legais e indicando, ainda, o médico veterinário responsável.</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37" w:name="__RefHeading__138_975950085"/>
      <w:bookmarkStart w:id="138" w:name="_Toc60704545"/>
      <w:bookmarkEnd w:id="137"/>
      <w:r w:rsidRPr="00295A0E">
        <w:rPr>
          <w:rFonts w:ascii="Garamond" w:hAnsi="Garamond"/>
          <w:sz w:val="22"/>
          <w:szCs w:val="22"/>
        </w:rPr>
        <w:t>Seção IV</w:t>
      </w:r>
      <w:bookmarkEnd w:id="138"/>
    </w:p>
    <w:p w:rsidR="00281A0A" w:rsidRPr="00295A0E" w:rsidRDefault="00281A0A" w:rsidP="00F90144">
      <w:pPr>
        <w:pStyle w:val="LeiSeo"/>
        <w:spacing w:line="276" w:lineRule="auto"/>
        <w:jc w:val="center"/>
        <w:rPr>
          <w:rFonts w:ascii="Garamond" w:hAnsi="Garamond"/>
          <w:b w:val="0"/>
          <w:sz w:val="22"/>
          <w:szCs w:val="22"/>
        </w:rPr>
      </w:pPr>
      <w:bookmarkStart w:id="139" w:name="__RefHeading__140_975950085"/>
      <w:bookmarkStart w:id="140" w:name="_Toc60704546"/>
      <w:bookmarkEnd w:id="139"/>
      <w:r w:rsidRPr="00295A0E">
        <w:rPr>
          <w:rFonts w:ascii="Garamond" w:hAnsi="Garamond"/>
          <w:sz w:val="22"/>
          <w:szCs w:val="22"/>
        </w:rPr>
        <w:t>Da Utilização e Conservação dos Logradouros e Equipamentos dos Serviços Públicos</w:t>
      </w:r>
      <w:bookmarkEnd w:id="140"/>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 xml:space="preserve"> </w:t>
      </w:r>
      <w:r w:rsidRPr="00295A0E">
        <w:rPr>
          <w:rFonts w:ascii="Garamond" w:hAnsi="Garamond"/>
          <w:b w:val="0"/>
          <w:sz w:val="22"/>
          <w:szCs w:val="22"/>
        </w:rPr>
        <w:t>Os usos de Trânsito de Pedestre e Veículo, Estacionamento de Veículo, Operações de Carga e Descarga independem de licenciamento prévio.</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sz w:val="22"/>
          <w:szCs w:val="22"/>
        </w:rPr>
      </w:pPr>
      <w:r w:rsidRPr="00295A0E">
        <w:rPr>
          <w:rFonts w:ascii="Garamond" w:hAnsi="Garamond"/>
          <w:b w:val="0"/>
          <w:sz w:val="22"/>
          <w:szCs w:val="22"/>
        </w:rPr>
        <w:t xml:space="preserve"> - Todos podem reunir-se pacificamente, sem armas, em locais abertos ao público, independentemente de autorização, desde que não frustrem outra reunião anteriormente convocada para o mesmo local, sendo apenas exigido prévio aviso à autoridade competente;</w:t>
      </w:r>
    </w:p>
    <w:p w:rsidR="00281A0A" w:rsidRPr="00295A0E" w:rsidRDefault="00281A0A" w:rsidP="004E1D7D">
      <w:pPr>
        <w:pStyle w:val="Artigo"/>
        <w:numPr>
          <w:ilvl w:val="0"/>
          <w:numId w:val="0"/>
        </w:numPr>
        <w:spacing w:line="276" w:lineRule="auto"/>
        <w:rPr>
          <w:rFonts w:ascii="Garamond" w:hAnsi="Garamond"/>
          <w:b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sz w:val="22"/>
          <w:szCs w:val="22"/>
        </w:rPr>
        <w:t xml:space="preserve"> A Passeata e a Manifestação Popular, devem ocorrer com comunicação de 24 (vinte e quatro) horas de antecedência</w:t>
      </w:r>
    </w:p>
    <w:p w:rsidR="00281A0A" w:rsidRPr="00295A0E" w:rsidRDefault="00281A0A" w:rsidP="004E1D7D">
      <w:pPr>
        <w:pStyle w:val="PargrafodaLista"/>
        <w:spacing w:after="0"/>
        <w:jc w:val="both"/>
        <w:rPr>
          <w:rFonts w:ascii="Garamond" w:hAnsi="Garamond"/>
          <w:b/>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b w:val="0"/>
          <w:sz w:val="22"/>
          <w:szCs w:val="22"/>
        </w:rPr>
        <w:t>-Todos os demais usos do logradouro público dependerão de licenciamento prévio.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sz w:val="22"/>
          <w:szCs w:val="22"/>
        </w:rPr>
        <w:t xml:space="preserve"> No logradouro público, a prioridade é para pedestres, subordinando-se os usos à segurança e ao conforto desses.</w:t>
      </w:r>
    </w:p>
    <w:p w:rsidR="00281A0A" w:rsidRDefault="00281A0A"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logradouros públicos, assim entendidos as ruas, praças, passeios, calçadas, estradas e caminhos, serão utilizados de modo a permitir o livre acesso e trânsito de pedestres e de veículos, exceto para a realização de obras públicas ou em razão de exigências de segurança.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Sempre que houver necessidade de interromper o trânsito, deve ser colocada, na via ou logradouro atingido, sinalização vermelha ou a que for estabelecida pelo Código de Trânsito Brasileiro, claramente visível de dia e luminosa à noite.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É vedada a retirada de sinais colocados nas vias e logradouros públicos para advertências de perigo ou de impedimento do trânsito.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sz w:val="22"/>
          <w:szCs w:val="22"/>
        </w:rPr>
        <w:t xml:space="preserve"> É facultado, à autoridade municipal, impedir o trânsito de veículos ou outros meios de transporte, em casos em que estes ocasionem ou venham a ocasionar danos às edificações e à via pública ou que coloquem em risco a convivência humana do Município.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É expressamente proibido, nas ruas da sede municipal, vilas, povoados e distritos do Município: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Conduzir animais ou veículos em alta velocidade;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II. Conduzir animais bravos sem a necessária precaução, especialmente cães, que deverão utilizar focinheiras e coleiras;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Conduzir ou estacionar tropas ou rebanhos, exceto em logradouros para isso designados ou mediante autorização prévia.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Nenhum serviço ou obra que exija escavações ou levantamento de vias da pavimentação de logradouros deve ser executado sem prévia licença do Executivo Municipal, exceto quando se trata de reparo de emergência nas instalações situadas sob os referidos logradouros.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Qualquer entidade que tiver de executar serviço ou obra em logradouro deve fazer comunicação às outras entidades de serviço público interessadas ou porventura atingidas pela execução dos trabalhos.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Executivo Municipal deve coibir as invasões de logradouros públicos, mediante procedimentos administrativos diretos e por vias processuais próprias.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Verificada, mediante vistoria administrativa, a invasão ou usurpação de logradouro público, em conseqüência de obras em caráter permanente, o Executivo Municipal deve promover a imediata demolição de mesma.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No caso de invasão do leito de cursos d’água, de desvio dos mesmos ou de redução da respectiva vazão, e, ainda, em qualquer caso de invasão de logradouro público por obra ou construção de caráter provisório, o Executivo Municipal deve proceder sumariamente à sua desobstrução.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depredações ou destruições de pavimentação, guias, passeios, pontes, galerias, bueiros, muralhas, balaustradas, bancos, postes, lâmpadas, obras ou acessórios existentes nos logradouros públicos devem ser coibidas mediante ação direta do Executivo Municipal que, julgando necessário, deve pedir o concurso de força policial.</w:t>
      </w:r>
    </w:p>
    <w:p w:rsidR="00281A0A" w:rsidRPr="00295A0E" w:rsidRDefault="00281A0A" w:rsidP="004E1D7D">
      <w:pPr>
        <w:spacing w:line="276" w:lineRule="auto"/>
        <w:jc w:val="both"/>
        <w:rPr>
          <w:rFonts w:ascii="Garamond" w:hAnsi="Garamond"/>
          <w:sz w:val="22"/>
          <w:szCs w:val="22"/>
        </w:rPr>
      </w:pPr>
    </w:p>
    <w:p w:rsidR="00F90144" w:rsidRDefault="00F90144" w:rsidP="00F90144">
      <w:pPr>
        <w:pStyle w:val="LeiSeo"/>
        <w:spacing w:line="276" w:lineRule="auto"/>
        <w:jc w:val="center"/>
        <w:rPr>
          <w:rFonts w:ascii="Garamond" w:hAnsi="Garamond"/>
          <w:sz w:val="22"/>
          <w:szCs w:val="22"/>
        </w:rPr>
      </w:pPr>
      <w:bookmarkStart w:id="141" w:name="__RefHeading__142_975950085"/>
      <w:bookmarkStart w:id="142" w:name="_Toc60704547"/>
      <w:bookmarkEnd w:id="141"/>
    </w:p>
    <w:p w:rsidR="00F90144" w:rsidRDefault="00F90144" w:rsidP="00F90144">
      <w:pPr>
        <w:pStyle w:val="LeiSeo"/>
        <w:spacing w:line="276" w:lineRule="auto"/>
        <w:jc w:val="center"/>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r w:rsidRPr="00295A0E">
        <w:rPr>
          <w:rFonts w:ascii="Garamond" w:hAnsi="Garamond"/>
          <w:sz w:val="22"/>
          <w:szCs w:val="22"/>
        </w:rPr>
        <w:t>Seção V</w:t>
      </w:r>
      <w:bookmarkEnd w:id="142"/>
    </w:p>
    <w:p w:rsidR="00281A0A" w:rsidRPr="00295A0E" w:rsidRDefault="00281A0A" w:rsidP="00F90144">
      <w:pPr>
        <w:pStyle w:val="LeiSeo"/>
        <w:spacing w:line="276" w:lineRule="auto"/>
        <w:jc w:val="center"/>
        <w:rPr>
          <w:rFonts w:ascii="Garamond" w:hAnsi="Garamond"/>
          <w:sz w:val="22"/>
          <w:szCs w:val="22"/>
        </w:rPr>
      </w:pPr>
      <w:bookmarkStart w:id="143" w:name="__RefHeading__144_975950085"/>
      <w:bookmarkStart w:id="144" w:name="_Toc60704548"/>
      <w:bookmarkEnd w:id="143"/>
      <w:r w:rsidRPr="00295A0E">
        <w:rPr>
          <w:rFonts w:ascii="Garamond" w:hAnsi="Garamond"/>
          <w:sz w:val="22"/>
          <w:szCs w:val="22"/>
        </w:rPr>
        <w:t>Das Queimadas, Supressão de Árvores e Abertura e Limpeza de Pastagens</w:t>
      </w:r>
      <w:bookmarkEnd w:id="144"/>
    </w:p>
    <w:p w:rsidR="00281A0A" w:rsidRPr="00295A0E" w:rsidRDefault="00281A0A" w:rsidP="00F90144">
      <w:pPr>
        <w:pStyle w:val="LeiSeo"/>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sz w:val="22"/>
          <w:szCs w:val="22"/>
        </w:rPr>
        <w:t xml:space="preserve"> O Executivo Municipal deve colaborar com o Estado e a União para evitar a devastação das florestas, a obstrução de cursos d’ água ou nascentes e estimular o plantio de árvores.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sz w:val="22"/>
          <w:szCs w:val="22"/>
        </w:rPr>
        <w:t xml:space="preserve"> Sem prejuízo do cumprimento das demais normas e licenciamentos atinentes à matéria, a ninguém é permitido queimar roçados, palhadas ou matos que limitem com terras de terceiros, sem tomar as seguintes precauções: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Preparar aceiros de no mínimo 03 (três) metros de largura;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Mandar avisos aos confinantes, com antecedência mínima de 12 (doze) horas, marcando o dia, hora e lugar para o lançamento do fogo.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supressão de vegetação, abertura e limpeza de pastagens depende de licença dos órgãos competentes e deve atender às disposições da legislação específica.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Quanto à preservação das árvores situadas nos logradouros públicos, devem ser observadas as disposições a respeito, constantes nos artigos deste Código.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A arborização urbana e o ajardinamento das praças e vias urbanas são atribuições exclusivas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4E1D7D">
        <w:rPr>
          <w:rFonts w:ascii="Garamond" w:hAnsi="Garamond"/>
          <w:b/>
          <w:sz w:val="22"/>
          <w:szCs w:val="22"/>
        </w:rPr>
        <w:t>Parágrafo Único</w:t>
      </w:r>
      <w:r w:rsidRPr="00295A0E">
        <w:rPr>
          <w:rFonts w:ascii="Garamond" w:hAnsi="Garamond"/>
          <w:sz w:val="22"/>
          <w:szCs w:val="22"/>
        </w:rPr>
        <w:t xml:space="preserve"> – Nos logradouros abertos por particulares, com licença do Executivo Municipal, é facultado aos interessados promover e custear a respectiva arborização, atentando-se para as exigências quanto ao parcelamento do solo.</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45" w:name="__RefHeading__146_975950085"/>
      <w:bookmarkStart w:id="146" w:name="_Toc60704549"/>
      <w:bookmarkEnd w:id="145"/>
      <w:r w:rsidRPr="00295A0E">
        <w:rPr>
          <w:rFonts w:ascii="Garamond" w:hAnsi="Garamond"/>
          <w:sz w:val="22"/>
          <w:szCs w:val="22"/>
        </w:rPr>
        <w:t>Seção VI</w:t>
      </w:r>
      <w:bookmarkEnd w:id="146"/>
    </w:p>
    <w:p w:rsidR="00281A0A" w:rsidRPr="00295A0E" w:rsidRDefault="00281A0A" w:rsidP="00F90144">
      <w:pPr>
        <w:pStyle w:val="LeiSeo"/>
        <w:spacing w:line="276" w:lineRule="auto"/>
        <w:jc w:val="center"/>
        <w:rPr>
          <w:rFonts w:ascii="Garamond" w:hAnsi="Garamond"/>
          <w:sz w:val="22"/>
          <w:szCs w:val="22"/>
        </w:rPr>
      </w:pPr>
      <w:bookmarkStart w:id="147" w:name="__RefHeading__148_975950085"/>
      <w:bookmarkStart w:id="148" w:name="_Toc60704550"/>
      <w:bookmarkEnd w:id="147"/>
      <w:r w:rsidRPr="00295A0E">
        <w:rPr>
          <w:rFonts w:ascii="Garamond" w:hAnsi="Garamond"/>
          <w:sz w:val="22"/>
          <w:szCs w:val="22"/>
        </w:rPr>
        <w:t>Dos Inflamáveis ou Explosivos</w:t>
      </w:r>
      <w:bookmarkEnd w:id="148"/>
    </w:p>
    <w:p w:rsidR="00281A0A" w:rsidRPr="00295A0E" w:rsidRDefault="00281A0A" w:rsidP="00F90144">
      <w:pPr>
        <w:spacing w:line="276" w:lineRule="auto"/>
        <w:jc w:val="center"/>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w:t>
      </w:r>
      <w:r w:rsidRPr="00295A0E">
        <w:rPr>
          <w:rFonts w:ascii="Garamond" w:hAnsi="Garamond"/>
          <w:b/>
          <w:color w:val="auto"/>
          <w:sz w:val="22"/>
          <w:szCs w:val="22"/>
        </w:rPr>
        <w:t xml:space="preserve"> </w:t>
      </w:r>
      <w:r w:rsidRPr="00295A0E">
        <w:rPr>
          <w:rFonts w:ascii="Garamond" w:hAnsi="Garamond"/>
          <w:color w:val="auto"/>
          <w:sz w:val="22"/>
          <w:szCs w:val="22"/>
        </w:rPr>
        <w:t>No interesse público, o Executivo Municipal deve fiscalizar a fabricação, o comércio, o transporte e o emprego de inflamáveis e explosivos.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São considerados inflamáveis: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O fósforo e os materiais fosforados;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 gasolina e os demais derivados do petróleo;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Os éteres, álcoois, a aguardente e os óleos em geral;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d) Os carburetos, o alcatrão e as matérias betuminosas líquidas;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e) Toda e qualquer outra substância cujo ponto de inflamabilidade seja acima de 130º (cento e trinta graus centígrados).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São considerados explosivos: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Os fogos de artifício;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 nitroglicerina e seus compostos e derivados;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A pólvora e o algodão-pólvora;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d) As espoletas e os estopins;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e) Os fulminantes, cloratos, formiatos e congêneres;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f) Os cartuchos de tiros.</w:t>
      </w:r>
    </w:p>
    <w:p w:rsidR="00281A0A" w:rsidRDefault="00281A0A"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Sem prejuízo das normas e das autorizações e licenciamentos específicos, é absolutamente proibido: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Fabricar explosivos sem licença especial e em local não determinado pelo Executivo Municipal;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Manter depósitos de substâncias inflamáveis ou de explosivos sem atender às exigências legais quanto à construção e à segurança;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Depositar ou conservar nas vias públicas, mesmo provisoriamente, inflamáveis e explosivos.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Aos varejistas é permitido conservar, em cômodos apropriados, em seus armazéns ou lojas, a quantidade de material inflamável ou explosivos fixada na respectiva licença.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Sem prejuízo de disposições mais restritivas da legislação ou das licenças e autorizações pertinentes, de outros entes políticos, os fogueteiros e exploradores de pedreiras devem manter o depósito de explosivos a uma distância mínima de 350 (trezentos e cinquenta) metros da habitação mais próxima e a 250 (duzentos e cinquenta) metros das ruas ou estradas.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lastRenderedPageBreak/>
        <w:t>–</w:t>
      </w:r>
      <w:r w:rsidRPr="00295A0E">
        <w:rPr>
          <w:rFonts w:ascii="Garamond" w:hAnsi="Garamond"/>
          <w:b/>
          <w:color w:val="auto"/>
          <w:sz w:val="22"/>
          <w:szCs w:val="22"/>
        </w:rPr>
        <w:t xml:space="preserve"> </w:t>
      </w:r>
      <w:r w:rsidRPr="00295A0E">
        <w:rPr>
          <w:rFonts w:ascii="Garamond" w:hAnsi="Garamond"/>
          <w:color w:val="auto"/>
          <w:sz w:val="22"/>
          <w:szCs w:val="22"/>
        </w:rPr>
        <w:t>Os depósitos de explosivos e inflamáveis só podem ser construídos em lugares especialmente designados e com licença especial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Os depósitos devem ser dotados de instalação de extintores para combater o fogo, em quantidade e disposição convenientes.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Todas as dependências e anexos dos depósitos de explosíveis e inflamáveis devem ser construídos de material incombustível, admitindo-se o emprego de outro material apenas para caibros, ripas e esquadrilhas.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Não é permitido o transporte de explosivos e inflamáveis sem as devidas precauções.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Não podem ser transportados, simultaneamente, no mesmo veículo, explosivos e inflamáveis.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veículos que transportam explosivos e inflamáveis não podem conduzir pessoas além do motorista e dos ajudantes.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É expressamente proibido: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Fazer a queima de fogos de artifício, nos logradouros públicos;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Soltar balões em toda a extensão do município;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Fazer fogueiras, nos logradouros públicos, sem prévia autorização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 proibição de que tratam os incisos I e III pode ser suspensa mediante licença do Executivo Municipal, nas comemorações públicas ou festividades religiosas de caráter tradicional no Município.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casos previstos no parágrafo anterior serão regulamentados pelo Executivo Municipal, que poderá estabelecer, para caso, as exigências que julgar necessárias ao interesse da segurança pública.</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49" w:name="__RefHeading__150_975950085"/>
      <w:bookmarkStart w:id="150" w:name="_Toc60704551"/>
      <w:bookmarkEnd w:id="149"/>
      <w:r w:rsidRPr="00295A0E">
        <w:rPr>
          <w:rFonts w:ascii="Garamond" w:hAnsi="Garamond"/>
          <w:sz w:val="22"/>
          <w:szCs w:val="22"/>
        </w:rPr>
        <w:t>Seção VII</w:t>
      </w:r>
      <w:bookmarkEnd w:id="150"/>
    </w:p>
    <w:p w:rsidR="00281A0A" w:rsidRPr="00295A0E" w:rsidRDefault="00281A0A" w:rsidP="00F90144">
      <w:pPr>
        <w:pStyle w:val="LeiSeo"/>
        <w:spacing w:line="276" w:lineRule="auto"/>
        <w:jc w:val="center"/>
        <w:rPr>
          <w:rFonts w:ascii="Garamond" w:hAnsi="Garamond"/>
          <w:sz w:val="22"/>
          <w:szCs w:val="22"/>
        </w:rPr>
      </w:pPr>
      <w:bookmarkStart w:id="151" w:name="__RefHeading__152_975950085"/>
      <w:bookmarkStart w:id="152" w:name="_Toc60704552"/>
      <w:bookmarkEnd w:id="151"/>
      <w:r w:rsidRPr="00295A0E">
        <w:rPr>
          <w:rFonts w:ascii="Garamond" w:hAnsi="Garamond"/>
          <w:sz w:val="22"/>
          <w:szCs w:val="22"/>
        </w:rPr>
        <w:t>Da Exploração de Pedreiras, Cascalheiras, Olarias e Depósitos de Areia e Saibro</w:t>
      </w:r>
      <w:bookmarkEnd w:id="152"/>
    </w:p>
    <w:p w:rsidR="00281A0A" w:rsidRDefault="00281A0A" w:rsidP="00F90144">
      <w:pPr>
        <w:spacing w:line="276" w:lineRule="auto"/>
        <w:jc w:val="center"/>
        <w:rPr>
          <w:rFonts w:ascii="Garamond" w:hAnsi="Garamond"/>
          <w:sz w:val="22"/>
          <w:szCs w:val="22"/>
        </w:rPr>
      </w:pPr>
    </w:p>
    <w:p w:rsidR="00F90144" w:rsidRDefault="00F90144" w:rsidP="00F90144">
      <w:pPr>
        <w:spacing w:line="276" w:lineRule="auto"/>
        <w:jc w:val="center"/>
        <w:rPr>
          <w:rFonts w:ascii="Garamond" w:hAnsi="Garamond"/>
          <w:sz w:val="22"/>
          <w:szCs w:val="22"/>
        </w:rPr>
      </w:pPr>
    </w:p>
    <w:p w:rsidR="00F90144" w:rsidRDefault="00F90144" w:rsidP="00F90144">
      <w:pPr>
        <w:spacing w:line="276" w:lineRule="auto"/>
        <w:jc w:val="center"/>
        <w:rPr>
          <w:rFonts w:ascii="Garamond" w:hAnsi="Garamond"/>
          <w:sz w:val="22"/>
          <w:szCs w:val="22"/>
        </w:rPr>
      </w:pPr>
    </w:p>
    <w:p w:rsidR="00F90144" w:rsidRPr="00295A0E" w:rsidRDefault="00F90144" w:rsidP="00F90144">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exploração de pedreiras, cascalheiras, olarias e depósitos de areia e de saibro depende de autorização do CODEMA e de posterior licença do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As licenças para exploração devem ser concedidas por prazo não superior a um ano, podendo ser renovadas.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licenças só podem ser concedidas mediante apresentação de Plano de Recuperação Ambiental, para implementação depois de encerradas as atividades.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Sempre que o interesse público exigir, o Executivo Municipal pode interditar, no todo ou em parte, a exploração permitida.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Não é permitida a exploração de pedreiras nas áreas situadas dentro do perímetro urbano do Município.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A licença é processada mediante apresentação de requerimento assinado pelo proprietário do solo ou pelo explorador e instruído de acordo com este artigo.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Do requerimento, devem contar as seguintes indicações:</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a) Nome e residência do proprietário e do explorador, se este não for o proprietário;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Localização precisa da entrada do terreno;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Declaração do processo de exploração e da qualidade do explosivo a ser empregado, se for o caso.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 requerimento de licença deve ser instituído com os seguintes documentos:</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a) Comprovante da propriedade do terreno;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Autorização para exploração passada pelo proprietário, em cartório, no caso de não ser ele o explorador;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Perfis do terreno em três vias e planta de situação, com indicação do relevo do solo por meio de curvas de nível, contendo a delimitação exata da área a ser explorada, com a localização das respectivas instalações e indicando as construções, logradouros, os mananciais e cursos d’água situados em toda a faixa de largura de 400 (quatrocentos) metros em torno da área a ser explorada.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No caso de se tratar de exploração de pequeno porte, podem ser dispensados, a critério do Executivo Municipal, os documentos indicados na alínea “c” do parágrafo anterior.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As licenças para a exploração são sempre de prazo fixo e, ao concedê-las, o Executivo Municipal pode fazer as restrições que julgar convenientes.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4E1D7D">
        <w:rPr>
          <w:rFonts w:ascii="Garamond" w:hAnsi="Garamond"/>
          <w:b/>
          <w:sz w:val="22"/>
          <w:szCs w:val="22"/>
        </w:rPr>
        <w:t>Parágrafo Único</w:t>
      </w:r>
      <w:r w:rsidRPr="00295A0E">
        <w:rPr>
          <w:rFonts w:ascii="Garamond" w:hAnsi="Garamond"/>
          <w:sz w:val="22"/>
          <w:szCs w:val="22"/>
        </w:rPr>
        <w:t xml:space="preserve"> – Deve ser interditada a pedreira ou a parte da pedreira na qual, embora licenciada e inicialmente explorada de acordo com este Código, seja posteriormente verificado que a exploração acarreta perigo ou dano à vida ou à propriedade.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Os pedidos de prorrogação de licença para a continuação da exploração devem ser feitos por meio de requerimento e instituídos com o documento de licença anteriormente concedida, já na vigência desta Lei.</w:t>
      </w:r>
    </w:p>
    <w:p w:rsidR="00281A0A" w:rsidRDefault="00281A0A"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O desmonte das pedreiras pode ser feito a frio ou a fogo, sendo que a exploração a fogo fica sujeita às seguintes condições: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Declaração expressa da qualidade dos explosivos a empregar;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Intervalo mínimo de trinta minutos entre cada série de explosões;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Içamento, antes da explosão, de uma bandeira vermelha à altura conveniente para ser vista à distância;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Toque por três vezes, com intervalos de dois minutos, de uma sirena e o aviso em brado prolongado, dando sinal de fogo.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olarias deve obedecer às seguintes prescrições: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As chaminés devem ser construídas de modo a não incomodar os moradores vizinhos pela fumaça ou emanações nocivas;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II. Quando as escavações facilitarem a formação de depósitos de água, o explorador é obrigado a fazer o devido escoamento ou aterrar as cavidades, na medida em que for retirado o barro.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Executivo Municipal pode, a qualquer tempo, determinar a execução de obras no recinto da exploração de pedreiras ou cascalheiras, com o intuito de proteger propriedades particulares ou públicas, recursos naturais ou evitar a obstrução das galerias de águas.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proibida a extração de areia em todos os cursos de água do Município quando: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Se situarem à jusante do local em que recebem contribuições de esgotos;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Modifiquem o leito ou as margens dos mesmos;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Possibilitem a formação de lodaçais ou causem, por qualquer forma, a estagnação das águas;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De algum modo possam oferecer perigo a pontes, muralhas ou qualquer obra construída nas margens ou sobre o leito dos rios.</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53" w:name="__RefHeading__154_975950085"/>
      <w:bookmarkStart w:id="154" w:name="_Toc60704553"/>
      <w:bookmarkEnd w:id="153"/>
      <w:r w:rsidRPr="00295A0E">
        <w:rPr>
          <w:rFonts w:ascii="Garamond" w:hAnsi="Garamond"/>
          <w:sz w:val="22"/>
          <w:szCs w:val="22"/>
        </w:rPr>
        <w:t>Seção VIII</w:t>
      </w:r>
      <w:bookmarkEnd w:id="154"/>
    </w:p>
    <w:p w:rsidR="00281A0A" w:rsidRPr="00295A0E" w:rsidRDefault="00281A0A" w:rsidP="00F90144">
      <w:pPr>
        <w:pStyle w:val="LeiSeo"/>
        <w:spacing w:line="276" w:lineRule="auto"/>
        <w:jc w:val="center"/>
        <w:rPr>
          <w:rFonts w:ascii="Garamond" w:hAnsi="Garamond"/>
          <w:sz w:val="22"/>
          <w:szCs w:val="22"/>
        </w:rPr>
      </w:pPr>
      <w:bookmarkStart w:id="155" w:name="__RefHeading__156_975950085"/>
      <w:bookmarkStart w:id="156" w:name="_Toc60704554"/>
      <w:bookmarkEnd w:id="155"/>
      <w:r w:rsidRPr="00295A0E">
        <w:rPr>
          <w:rFonts w:ascii="Garamond" w:hAnsi="Garamond"/>
          <w:sz w:val="22"/>
          <w:szCs w:val="22"/>
        </w:rPr>
        <w:t>Das Medidas Referentes aos Animais</w:t>
      </w:r>
      <w:bookmarkEnd w:id="156"/>
    </w:p>
    <w:p w:rsidR="00281A0A" w:rsidRPr="00295A0E" w:rsidRDefault="00281A0A" w:rsidP="00F90144">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proibida a permanência de animais nos logradouros públicos, bem como criação de porcos ou qualquer espécie de gado nas áreas situadas dentro do perímetro urbano do Município.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trike/>
          <w:sz w:val="22"/>
          <w:szCs w:val="22"/>
        </w:rPr>
      </w:pPr>
      <w:r w:rsidRPr="00295A0E">
        <w:rPr>
          <w:rFonts w:ascii="Garamond" w:hAnsi="Garamond"/>
          <w:sz w:val="22"/>
          <w:szCs w:val="22"/>
        </w:rPr>
        <w:t xml:space="preserve">– </w:t>
      </w:r>
      <w:r w:rsidRPr="00295A0E">
        <w:rPr>
          <w:rFonts w:ascii="Garamond" w:hAnsi="Garamond"/>
          <w:b w:val="0"/>
          <w:bCs w:val="0"/>
          <w:sz w:val="22"/>
          <w:szCs w:val="22"/>
        </w:rPr>
        <w:t>Os animais encontrados nas ruas, praças, estradas ou caminhos públicos devem ser recolhidos a local mantido pelo Executivo Municipal, com condições adequadas para o seu confinamento</w:t>
      </w:r>
      <w:r w:rsidRPr="00295A0E">
        <w:rPr>
          <w:rFonts w:ascii="Garamond" w:hAnsi="Garamond"/>
          <w:sz w:val="22"/>
          <w:szCs w:val="22"/>
        </w:rPr>
        <w:t>.</w:t>
      </w:r>
    </w:p>
    <w:p w:rsidR="00281A0A" w:rsidRPr="00295A0E" w:rsidRDefault="00281A0A" w:rsidP="004E1D7D">
      <w:pPr>
        <w:spacing w:line="276" w:lineRule="auto"/>
        <w:jc w:val="both"/>
        <w:rPr>
          <w:rFonts w:ascii="Garamond" w:hAnsi="Garamond"/>
          <w:strike/>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As despesas com os animais durante o período de confinamento devem ser cobradas do proprietário.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Caso o animal não possua dono, deve ser encaminhado à adoção.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possuidores de cães devem registrá-los no Executivo Municipal e apresentar, anualmente, o respectivo atestado de vacinação antirrábica.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 xml:space="preserve">É proibido: </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Criar abelhas nos locais de maior concentração urbana;</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II. Criar galinhas nos porões e no interior de habitações;</w:t>
      </w:r>
    </w:p>
    <w:p w:rsidR="00F90144" w:rsidRDefault="00F90144"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Criar pombos nos forros das casas de residência.</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É proibido: </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Transportar em animais ou veículos de tração animal carga de peso superior às suas forças;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Fazer trabalhar animais feridos, doentes, extenuados, enfraquecidos ou extremamente magros, bem como mantê-los sem alimento e repouso;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Martirizar animais para deles alcançar esforços excessivos;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Conduzir animais em qualquer posição anormal que lhes possa ocasionar sofrimento;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Transportar animais amarrados à traseira de veículos ou atados um ao outro pela cauda;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Abandonar, em qualquer ponto, animais doentes, extenuados, enfraquecidos ou feridos;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Amontoar animais em depósito com espaço insuficiente ou sem água, ar, luz e alimento;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VIII. Empregar arreios que possam constranger ou ferir o animal ou usá-los sobre partes feridas, contusões ou chagas;</w:t>
      </w:r>
    </w:p>
    <w:p w:rsidR="00281A0A" w:rsidRPr="00295A0E" w:rsidRDefault="00281A0A" w:rsidP="004E1D7D">
      <w:pPr>
        <w:spacing w:line="276" w:lineRule="auto"/>
        <w:jc w:val="both"/>
        <w:rPr>
          <w:rFonts w:ascii="Garamond" w:hAnsi="Garamond"/>
          <w:b/>
          <w:sz w:val="22"/>
          <w:szCs w:val="22"/>
        </w:rPr>
      </w:pPr>
      <w:r w:rsidRPr="00295A0E">
        <w:rPr>
          <w:rFonts w:ascii="Garamond" w:hAnsi="Garamond"/>
          <w:sz w:val="22"/>
          <w:szCs w:val="22"/>
        </w:rPr>
        <w:t>IX. Praticar todo e qualquer ato, mesmo não especificado neste Código, que possa acarretar violência e sofrimento para o animal.</w:t>
      </w:r>
    </w:p>
    <w:p w:rsidR="00281A0A" w:rsidRPr="00295A0E" w:rsidRDefault="00281A0A" w:rsidP="004E1D7D">
      <w:pPr>
        <w:spacing w:line="276" w:lineRule="auto"/>
        <w:jc w:val="both"/>
        <w:rPr>
          <w:rFonts w:ascii="Garamond" w:hAnsi="Garamond"/>
          <w:b/>
          <w:sz w:val="22"/>
          <w:szCs w:val="22"/>
        </w:rPr>
      </w:pPr>
    </w:p>
    <w:p w:rsidR="00281A0A" w:rsidRPr="00295A0E" w:rsidRDefault="00281A0A" w:rsidP="00F90144">
      <w:pPr>
        <w:pStyle w:val="LeiSeo"/>
        <w:spacing w:line="276" w:lineRule="auto"/>
        <w:jc w:val="center"/>
        <w:rPr>
          <w:rFonts w:ascii="Garamond" w:hAnsi="Garamond"/>
          <w:sz w:val="22"/>
          <w:szCs w:val="22"/>
        </w:rPr>
      </w:pPr>
      <w:bookmarkStart w:id="157" w:name="__RefHeading__158_975950085"/>
      <w:bookmarkStart w:id="158" w:name="_Toc60704555"/>
      <w:bookmarkEnd w:id="157"/>
      <w:r w:rsidRPr="00295A0E">
        <w:rPr>
          <w:rFonts w:ascii="Garamond" w:hAnsi="Garamond"/>
          <w:sz w:val="22"/>
          <w:szCs w:val="22"/>
        </w:rPr>
        <w:t>Seção IX</w:t>
      </w:r>
      <w:bookmarkEnd w:id="158"/>
    </w:p>
    <w:p w:rsidR="00281A0A" w:rsidRPr="00295A0E" w:rsidRDefault="00281A0A" w:rsidP="00F90144">
      <w:pPr>
        <w:pStyle w:val="LeiSeo"/>
        <w:spacing w:line="276" w:lineRule="auto"/>
        <w:jc w:val="center"/>
        <w:rPr>
          <w:rFonts w:ascii="Garamond" w:hAnsi="Garamond"/>
          <w:sz w:val="22"/>
          <w:szCs w:val="22"/>
        </w:rPr>
      </w:pPr>
      <w:bookmarkStart w:id="159" w:name="__RefHeading__160_975950085"/>
      <w:bookmarkStart w:id="160" w:name="_Toc60704556"/>
      <w:bookmarkEnd w:id="159"/>
      <w:r w:rsidRPr="00295A0E">
        <w:rPr>
          <w:rFonts w:ascii="Garamond" w:hAnsi="Garamond"/>
          <w:sz w:val="22"/>
          <w:szCs w:val="22"/>
        </w:rPr>
        <w:t>Da Defesa do Consumidor</w:t>
      </w:r>
      <w:bookmarkEnd w:id="160"/>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b w:val="0"/>
          <w:sz w:val="22"/>
          <w:szCs w:val="22"/>
        </w:rPr>
      </w:pPr>
      <w:r w:rsidRPr="00295A0E">
        <w:rPr>
          <w:rFonts w:ascii="Garamond" w:hAnsi="Garamond"/>
          <w:sz w:val="22"/>
          <w:szCs w:val="22"/>
        </w:rPr>
        <w:t xml:space="preserve">– </w:t>
      </w:r>
      <w:r w:rsidRPr="00295A0E">
        <w:rPr>
          <w:rFonts w:ascii="Garamond" w:hAnsi="Garamond"/>
          <w:b w:val="0"/>
          <w:sz w:val="22"/>
          <w:szCs w:val="22"/>
        </w:rPr>
        <w:t>Os estabelecimentos comerciais e de prestação de serviço devem manter um exemplar do Código de Defesa do Consumidor à disposição do público, e também afixar em local visível o telefone dos órgãos de proteção ao consumidor, em nível municipal e estadual.</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0"/>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1</w:t>
      </w:r>
      <w:r w:rsidRPr="00295A0E">
        <w:rPr>
          <w:rFonts w:ascii="Garamond" w:hAnsi="Garamond"/>
          <w:sz w:val="22"/>
          <w:szCs w:val="22"/>
        </w:rPr>
        <w:t xml:space="preserve">º </w:t>
      </w:r>
      <w:r w:rsidRPr="00295A0E">
        <w:rPr>
          <w:rFonts w:ascii="Garamond" w:hAnsi="Garamond"/>
          <w:b w:val="0"/>
          <w:sz w:val="22"/>
          <w:szCs w:val="22"/>
        </w:rPr>
        <w:t>A administradora de imóveis para locação deve afixar em locais de seu estabelecimento, visíveis ao público, placas contendo, no mínimo, as seguintes informações: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Documentação exigida no processo de locação;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Locais de levantamento cadastral, especificando a quem cabe a iniciativa do cadastro;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Taxas e despesas de intermediação, destacando seus valores monetários e especificando, entre as partes envolvidas no processo de locação, quem se obriga aos ônus;</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0"/>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2</w:t>
      </w:r>
      <w:r w:rsidRPr="00295A0E">
        <w:rPr>
          <w:rFonts w:ascii="Garamond" w:hAnsi="Garamond"/>
          <w:sz w:val="22"/>
          <w:szCs w:val="22"/>
        </w:rPr>
        <w:t xml:space="preserve">º </w:t>
      </w:r>
      <w:r w:rsidRPr="00295A0E">
        <w:rPr>
          <w:rFonts w:ascii="Garamond" w:hAnsi="Garamond"/>
          <w:b w:val="0"/>
          <w:sz w:val="22"/>
          <w:szCs w:val="22"/>
        </w:rPr>
        <w:t>O estabelecimento vendedor de veículos deve fornecer certidão de informações de que nada consta de multas, furto, roubos e impedimentos para o comprador de veículo automotor usado, informações expedidas pelo órgão de trânsito competente e que o estabelecimento deve possuir cópia autenticada das documentações para apresentar à fiscalização, quando solicitado, e ao consumidor, se o pedir, direito este que deve constar em placa afixada no estabelecimento, em local visível e de fácil leitura.</w:t>
      </w:r>
      <w:r w:rsidRPr="00295A0E">
        <w:rPr>
          <w:rFonts w:ascii="Garamond" w:hAnsi="Garamond"/>
          <w:sz w:val="22"/>
          <w:szCs w:val="22"/>
        </w:rPr>
        <w:t xml:space="preserve"> </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As dimensões</w:t>
      </w:r>
      <w:r w:rsidRPr="00295A0E">
        <w:rPr>
          <w:rFonts w:ascii="Garamond" w:hAnsi="Garamond"/>
          <w:b/>
          <w:sz w:val="22"/>
          <w:szCs w:val="22"/>
        </w:rPr>
        <w:t xml:space="preserve"> </w:t>
      </w:r>
      <w:r w:rsidRPr="00295A0E">
        <w:rPr>
          <w:rFonts w:ascii="Garamond" w:hAnsi="Garamond"/>
          <w:sz w:val="22"/>
          <w:szCs w:val="22"/>
        </w:rPr>
        <w:t>das placas a serem elaboradas devem estar em consonância com as informações contidas na mesma e devem ser utilizados caracteres legíveis e de fácil compreensão.</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LeiCaptulo"/>
        <w:spacing w:line="276" w:lineRule="auto"/>
        <w:rPr>
          <w:rFonts w:ascii="Garamond" w:hAnsi="Garamond"/>
          <w:color w:val="auto"/>
          <w:sz w:val="22"/>
          <w:szCs w:val="22"/>
        </w:rPr>
      </w:pPr>
    </w:p>
    <w:p w:rsidR="00281A0A" w:rsidRPr="00295A0E" w:rsidRDefault="00281A0A" w:rsidP="00F90144">
      <w:pPr>
        <w:pStyle w:val="LeiCaptulo"/>
        <w:spacing w:line="276" w:lineRule="auto"/>
        <w:jc w:val="center"/>
        <w:rPr>
          <w:rFonts w:ascii="Garamond" w:hAnsi="Garamond"/>
          <w:color w:val="auto"/>
          <w:sz w:val="22"/>
          <w:szCs w:val="22"/>
        </w:rPr>
      </w:pPr>
      <w:bookmarkStart w:id="161" w:name="__RefHeading__162_975950085"/>
      <w:bookmarkStart w:id="162" w:name="_Toc60704557"/>
      <w:bookmarkEnd w:id="161"/>
      <w:r w:rsidRPr="00295A0E">
        <w:rPr>
          <w:rFonts w:ascii="Garamond" w:hAnsi="Garamond"/>
          <w:color w:val="auto"/>
          <w:sz w:val="22"/>
          <w:szCs w:val="22"/>
        </w:rPr>
        <w:t>CAPÍTULO IV</w:t>
      </w:r>
      <w:bookmarkEnd w:id="162"/>
    </w:p>
    <w:p w:rsidR="00281A0A" w:rsidRPr="00295A0E" w:rsidRDefault="00281A0A" w:rsidP="00F90144">
      <w:pPr>
        <w:pStyle w:val="LeiCaptulo"/>
        <w:spacing w:line="276" w:lineRule="auto"/>
        <w:jc w:val="center"/>
        <w:rPr>
          <w:rFonts w:ascii="Garamond" w:hAnsi="Garamond"/>
          <w:color w:val="auto"/>
          <w:sz w:val="22"/>
          <w:szCs w:val="22"/>
        </w:rPr>
      </w:pPr>
      <w:bookmarkStart w:id="163" w:name="__RefHeading__164_975950085"/>
      <w:bookmarkStart w:id="164" w:name="_Toc60704558"/>
      <w:bookmarkEnd w:id="163"/>
      <w:r w:rsidRPr="00295A0E">
        <w:rPr>
          <w:rFonts w:ascii="Garamond" w:hAnsi="Garamond"/>
          <w:color w:val="auto"/>
          <w:sz w:val="22"/>
          <w:szCs w:val="22"/>
        </w:rPr>
        <w:t>LOGRADOURO PÚBLICO</w:t>
      </w:r>
      <w:bookmarkEnd w:id="164"/>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logradouro público não pode ser utilizado para depósito ou guarda de material ou equipamento, para despejo de entulho, água servida ou similar ou para apoio a canteiro de obra em imóvel a ele lindeiro, salvo quando este Código expressamente admitir algum destes atos.</w:t>
      </w:r>
    </w:p>
    <w:p w:rsidR="00281A0A" w:rsidRDefault="00281A0A" w:rsidP="004E1D7D">
      <w:pPr>
        <w:pStyle w:val="Artigo"/>
        <w:numPr>
          <w:ilvl w:val="0"/>
          <w:numId w:val="0"/>
        </w:numPr>
        <w:spacing w:line="276" w:lineRule="auto"/>
        <w:rPr>
          <w:rFonts w:ascii="Garamond" w:hAnsi="Garamond"/>
          <w:sz w:val="22"/>
          <w:szCs w:val="22"/>
        </w:rPr>
      </w:pPr>
    </w:p>
    <w:p w:rsidR="00F90144" w:rsidRPr="00295A0E" w:rsidRDefault="00F90144"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pedestre é o usuário prioritário do espaço público, neste Município, seguido 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Trânsito de veículo;</w:t>
      </w:r>
    </w:p>
    <w:p w:rsidR="00281A0A" w:rsidRPr="00295A0E" w:rsidRDefault="00281A0A" w:rsidP="004E1D7D">
      <w:pPr>
        <w:pStyle w:val="PXnormal"/>
        <w:widowControl/>
        <w:spacing w:line="276" w:lineRule="auto"/>
        <w:rPr>
          <w:rFonts w:ascii="Garamond" w:hAnsi="Garamond" w:cs="Tahoma"/>
          <w:sz w:val="22"/>
          <w:szCs w:val="22"/>
        </w:rPr>
      </w:pPr>
      <w:r w:rsidRPr="00295A0E">
        <w:rPr>
          <w:rFonts w:ascii="Garamond" w:hAnsi="Garamond" w:cs="Tahoma"/>
          <w:sz w:val="22"/>
          <w:szCs w:val="22"/>
        </w:rPr>
        <w:t>II. Estacionamento de veículo;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Operação de carga e descarga;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Passeatas;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Manifestações culturais e populares;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Instalação de mobiliário urbano;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Execução de obra ou serviço;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VIII. Exercício de atividade;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IX. Instalação de engenho de publicidade.</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 xml:space="preserve">Depende de licenciamento prévio a execução de obra ou serviço em logradouro público do município, seja o responsável particular ou do Poder Público, com exceção de obras ou serviços, que evitem colapso do serviço público, zelem pelo risco de segurança ou se refiram à instalação domiciliar de serviço público, desde que a obra não resulte em obstrução do logradouro público. A execução da obra ou serviço só poderá ser iniciada depois de atendidas as condições do documento de licenciamento. </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No caso de ser causado dano ao logradouro público decorrente da realização de obra ou serviço, o responsável deve restaurá-lo integralmente imediatamente após o término da obra, de acordo com os parâmetros legais.</w:t>
      </w:r>
    </w:p>
    <w:p w:rsidR="00281A0A" w:rsidRPr="00295A0E" w:rsidRDefault="00281A0A" w:rsidP="004E1D7D">
      <w:pPr>
        <w:pStyle w:val="PargrafodaLista"/>
        <w:spacing w:after="0"/>
        <w:jc w:val="both"/>
        <w:rPr>
          <w:rFonts w:ascii="Garamond" w:hAnsi="Garamond"/>
          <w:b/>
        </w:rPr>
      </w:pPr>
    </w:p>
    <w:p w:rsidR="00281A0A" w:rsidRPr="00295A0E" w:rsidRDefault="00281A0A" w:rsidP="004E1D7D">
      <w:pPr>
        <w:pStyle w:val="Artigo"/>
        <w:numPr>
          <w:ilvl w:val="0"/>
          <w:numId w:val="0"/>
        </w:numPr>
        <w:spacing w:line="276" w:lineRule="auto"/>
        <w:rPr>
          <w:rFonts w:ascii="Garamond" w:hAnsi="Garamond"/>
          <w:sz w:val="22"/>
          <w:szCs w:val="22"/>
        </w:rPr>
      </w:pPr>
      <w:r w:rsidRPr="000A3436">
        <w:rPr>
          <w:rFonts w:ascii="Garamond" w:hAnsi="Garamond"/>
          <w:sz w:val="22"/>
          <w:szCs w:val="22"/>
        </w:rPr>
        <w:t>Parágrafo único</w:t>
      </w:r>
      <w:r w:rsidRPr="00295A0E">
        <w:rPr>
          <w:rFonts w:ascii="Garamond" w:hAnsi="Garamond"/>
          <w:b w:val="0"/>
          <w:sz w:val="22"/>
          <w:szCs w:val="22"/>
        </w:rPr>
        <w:t xml:space="preserve"> – No caso de descumprimento do disposto neste artigo, o responsável receberá notificação e, após no máximo dez dias úteis, o logradouro deverá ser restaurado.</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b w:val="0"/>
          <w:sz w:val="22"/>
          <w:szCs w:val="22"/>
        </w:rPr>
        <w:t>–</w:t>
      </w:r>
      <w:r w:rsidRPr="00295A0E">
        <w:rPr>
          <w:rFonts w:ascii="Garamond" w:hAnsi="Garamond"/>
          <w:sz w:val="22"/>
          <w:szCs w:val="22"/>
        </w:rPr>
        <w:t xml:space="preserve"> </w:t>
      </w:r>
      <w:r w:rsidRPr="00295A0E">
        <w:rPr>
          <w:rFonts w:ascii="Garamond" w:hAnsi="Garamond"/>
          <w:b w:val="0"/>
          <w:sz w:val="22"/>
          <w:szCs w:val="22"/>
        </w:rPr>
        <w:t>A construção, conservação e manutenção do passeio devem respeitar as seguintes regras: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Não poderá ocorrer a construção de degrau em passeios, visto que o mesmo deverá obedecer ao greide da via pública, salvo nos casos excepcionais, no qual a municipalidade autorizar;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 Deve ser respeitado o percentual máximo fixado em regulamento, por testada, para o rebaixamento do meio-fio e o rampamento do passeio para acesso de veículo a imóvel e para acesso de pedestre; </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Na parte lindeira à faixa de pedestre é vedada a colocação de mobiliário urbano no local, até mesmo aquele designado a recolher água pluvial, sendo obrigatório o rebaixamento do meio-fio e rampamento do passeio;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As condições de acessibilidade e trânsito devem ser asseguradas no caso de pessoa portadora de deficiência física e de pessoa com mobilidade reduzida;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Deve ser resguardada faixa contínua para circulação de pedestre, no caso da implantação de mobiliário urbano e de faixa ajardinada.</w:t>
      </w:r>
    </w:p>
    <w:p w:rsidR="00281A0A" w:rsidRPr="00295A0E" w:rsidRDefault="00281A0A" w:rsidP="004E1D7D">
      <w:pPr>
        <w:spacing w:line="276" w:lineRule="auto"/>
        <w:jc w:val="both"/>
        <w:rPr>
          <w:rFonts w:ascii="Garamond" w:hAnsi="Garamond"/>
          <w:sz w:val="22"/>
          <w:szCs w:val="22"/>
        </w:rPr>
      </w:pPr>
    </w:p>
    <w:p w:rsidR="00281A0A" w:rsidRPr="00295A0E" w:rsidRDefault="000A3436" w:rsidP="004E1D7D">
      <w:pPr>
        <w:spacing w:line="276" w:lineRule="auto"/>
        <w:jc w:val="both"/>
        <w:rPr>
          <w:rFonts w:ascii="Garamond" w:hAnsi="Garamond"/>
          <w:sz w:val="22"/>
          <w:szCs w:val="22"/>
        </w:rPr>
      </w:pPr>
      <w:r>
        <w:rPr>
          <w:rFonts w:ascii="Garamond" w:hAnsi="Garamond"/>
          <w:b/>
          <w:sz w:val="22"/>
          <w:szCs w:val="22"/>
        </w:rPr>
        <w:t>Parágrafo Ú</w:t>
      </w:r>
      <w:r w:rsidR="00281A0A" w:rsidRPr="000A3436">
        <w:rPr>
          <w:rFonts w:ascii="Garamond" w:hAnsi="Garamond"/>
          <w:b/>
          <w:sz w:val="22"/>
          <w:szCs w:val="22"/>
        </w:rPr>
        <w:t>nico</w:t>
      </w:r>
      <w:r w:rsidR="00281A0A" w:rsidRPr="00295A0E">
        <w:rPr>
          <w:rFonts w:ascii="Garamond" w:hAnsi="Garamond"/>
          <w:sz w:val="22"/>
          <w:szCs w:val="22"/>
        </w:rPr>
        <w:t xml:space="preserve"> – No caso de construção de acesso de veículo, é permitido o uso de parâmetros distintos dos determinados neste artigo, mas deve ser apresentado, para avaliação, o projeto específico, o qual pode ser aprovado pelo órgão municipal responsável pelo trânsito. </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Captulo"/>
        <w:spacing w:line="276" w:lineRule="auto"/>
        <w:jc w:val="center"/>
        <w:rPr>
          <w:rFonts w:ascii="Garamond" w:hAnsi="Garamond"/>
          <w:color w:val="auto"/>
          <w:sz w:val="22"/>
          <w:szCs w:val="22"/>
        </w:rPr>
      </w:pPr>
      <w:bookmarkStart w:id="165" w:name="__RefHeading__166_975950085"/>
      <w:bookmarkStart w:id="166" w:name="_Toc60704559"/>
      <w:bookmarkEnd w:id="165"/>
      <w:r w:rsidRPr="00295A0E">
        <w:rPr>
          <w:rFonts w:ascii="Garamond" w:hAnsi="Garamond"/>
          <w:color w:val="auto"/>
          <w:sz w:val="22"/>
          <w:szCs w:val="22"/>
        </w:rPr>
        <w:t>CAPÍTULO V</w:t>
      </w:r>
      <w:bookmarkEnd w:id="166"/>
    </w:p>
    <w:p w:rsidR="00281A0A" w:rsidRPr="00295A0E" w:rsidRDefault="00281A0A" w:rsidP="00F90144">
      <w:pPr>
        <w:pStyle w:val="LeiCaptulo"/>
        <w:spacing w:line="276" w:lineRule="auto"/>
        <w:jc w:val="center"/>
        <w:rPr>
          <w:rFonts w:ascii="Garamond" w:hAnsi="Garamond"/>
          <w:color w:val="auto"/>
          <w:sz w:val="22"/>
          <w:szCs w:val="22"/>
        </w:rPr>
      </w:pPr>
      <w:bookmarkStart w:id="167" w:name="__RefHeading__168_975950085"/>
      <w:bookmarkStart w:id="168" w:name="_Toc60704560"/>
      <w:bookmarkEnd w:id="167"/>
      <w:r w:rsidRPr="00295A0E">
        <w:rPr>
          <w:rFonts w:ascii="Garamond" w:hAnsi="Garamond"/>
          <w:color w:val="auto"/>
          <w:sz w:val="22"/>
          <w:szCs w:val="22"/>
        </w:rPr>
        <w:t>DA INSTALAÇÃO DE MOBILIÁRIO URBANO</w:t>
      </w:r>
      <w:bookmarkEnd w:id="168"/>
    </w:p>
    <w:p w:rsidR="00281A0A" w:rsidRPr="00295A0E" w:rsidRDefault="00281A0A" w:rsidP="00F90144">
      <w:pPr>
        <w:pStyle w:val="LeiSeo"/>
        <w:spacing w:line="276" w:lineRule="auto"/>
        <w:jc w:val="center"/>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69" w:name="__RefHeading__170_975950085"/>
      <w:bookmarkStart w:id="170" w:name="_Toc60704561"/>
      <w:bookmarkEnd w:id="169"/>
      <w:r w:rsidRPr="00295A0E">
        <w:rPr>
          <w:rFonts w:ascii="Garamond" w:hAnsi="Garamond"/>
          <w:sz w:val="22"/>
          <w:szCs w:val="22"/>
        </w:rPr>
        <w:t>Seção I</w:t>
      </w:r>
      <w:bookmarkEnd w:id="170"/>
    </w:p>
    <w:p w:rsidR="00281A0A" w:rsidRDefault="00281A0A" w:rsidP="00F90144">
      <w:pPr>
        <w:pStyle w:val="LeiSeo"/>
        <w:spacing w:line="276" w:lineRule="auto"/>
        <w:jc w:val="center"/>
        <w:rPr>
          <w:rFonts w:ascii="Garamond" w:hAnsi="Garamond"/>
          <w:sz w:val="22"/>
          <w:szCs w:val="22"/>
        </w:rPr>
      </w:pPr>
      <w:bookmarkStart w:id="171" w:name="__RefHeading__172_975950085"/>
      <w:bookmarkStart w:id="172" w:name="_Toc60704562"/>
      <w:bookmarkEnd w:id="171"/>
      <w:r w:rsidRPr="00295A0E">
        <w:rPr>
          <w:rFonts w:ascii="Garamond" w:hAnsi="Garamond"/>
          <w:sz w:val="22"/>
          <w:szCs w:val="22"/>
        </w:rPr>
        <w:t>Das Disposições Gerais</w:t>
      </w:r>
      <w:bookmarkEnd w:id="172"/>
    </w:p>
    <w:p w:rsidR="00F90144" w:rsidRDefault="00F90144" w:rsidP="00F90144">
      <w:pPr>
        <w:pStyle w:val="LeiSeo"/>
        <w:spacing w:line="276" w:lineRule="auto"/>
        <w:jc w:val="center"/>
        <w:rPr>
          <w:rFonts w:ascii="Garamond" w:hAnsi="Garamond"/>
          <w:sz w:val="22"/>
          <w:szCs w:val="22"/>
        </w:rPr>
      </w:pPr>
    </w:p>
    <w:p w:rsidR="00281A0A" w:rsidRPr="00295A0E" w:rsidRDefault="00281A0A" w:rsidP="004E1D7D">
      <w:pPr>
        <w:pStyle w:val="LeiSeo"/>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Mobiliário urbano é o equipamento de uso coletivo instalado em logradouro público com o fim de atender a uma utilidade ou a um conforto públicos.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mobiliário urbano em logradouro público depende de prévio licenciamento.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mobiliário urbano pertence a um elenco de tipos e obedece a padrões definidos pelo Executivo, exceto aquele de caráter artístico, como escultura ou obelisco.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 1º – A definição dos tipos e dos padrões será feita pelos órgãos responsáveis pela gestão urbana, ambiental e cultural, que devem observar critérios técnicos e especificar, para cada tipo e para cada padrão, as seguintes condições, dentre outras: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Dimensão;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Formato;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Cor;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Material;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Tempo de permanência;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Horário de instalação, substituição ou remoção;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Posicionamento no logradouro público, especialmente em relação a outro mobiliário urbano.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 localização e o desenho do mobiliário urbano devem ser definidos de forma a evitar danos ou conflitos com a arborização urbana.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instalação de mobiliário urbano no passeio deve: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Deixar livre a faixa reservada a trânsito de pedestre;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Respeitar as áreas de embarque e desembarque de transporte coletivo;</w:t>
      </w:r>
    </w:p>
    <w:p w:rsidR="00281A0A" w:rsidRPr="00295A0E" w:rsidRDefault="00281A0A" w:rsidP="004E1D7D">
      <w:pPr>
        <w:spacing w:line="276" w:lineRule="auto"/>
        <w:jc w:val="both"/>
        <w:rPr>
          <w:rFonts w:ascii="Garamond" w:hAnsi="Garamond"/>
          <w:strike/>
          <w:sz w:val="22"/>
          <w:szCs w:val="22"/>
        </w:rPr>
      </w:pPr>
      <w:r w:rsidRPr="00295A0E">
        <w:rPr>
          <w:rFonts w:ascii="Garamond" w:hAnsi="Garamond"/>
          <w:sz w:val="22"/>
          <w:szCs w:val="22"/>
        </w:rPr>
        <w:t>III. Manter distância mínima de 3,00m (três metros) da esquina, contados a partir do alinhamento dos lotes, quando se tratar de mobiliário urbano que prejudique a visibilidade de pedestres e de condutores de veículos.</w:t>
      </w:r>
    </w:p>
    <w:p w:rsidR="00281A0A" w:rsidRPr="00295A0E" w:rsidRDefault="00281A0A" w:rsidP="004E1D7D">
      <w:pPr>
        <w:spacing w:line="276" w:lineRule="auto"/>
        <w:jc w:val="both"/>
        <w:rPr>
          <w:rFonts w:ascii="Garamond" w:hAnsi="Garamond"/>
          <w:strike/>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mobiliário urbano instalado em logradouro público estará sujeito ao pagamento de preço público, conforme dispuser regulamento.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vedada a instalação em logradouro público de mobiliário urbano destinado 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Abrir portão eletrônico de garagem;</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Obstruir o estacionamento de veículo sobre o passeio;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Proteger contra veículo.</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vedada a instalação de mobiliário urbano em local em que tal mobiliário prejudique a segurança ou o trânsito de veículo ou pedestre, comprometa a estética da cidade e interfira na visibilidade de bem tombado.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O órgão responsável pela gestão cultural deve estabelecer a altura e a distância que cada tipo de mobiliário urbano deve ter em relação a cada bem tombado, de forma a não comprometer sua visibilidade.</w:t>
      </w:r>
    </w:p>
    <w:p w:rsidR="00281A0A" w:rsidRDefault="00281A0A"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w:t>
      </w:r>
      <w:r w:rsidRPr="00295A0E">
        <w:rPr>
          <w:rFonts w:ascii="Garamond" w:hAnsi="Garamond"/>
          <w:b w:val="0"/>
          <w:bCs w:val="0"/>
          <w:sz w:val="22"/>
          <w:szCs w:val="22"/>
        </w:rPr>
        <w:t xml:space="preserve"> O Executivo pode delegar a terceiros e conceder, mediante licitação, a instalação de mobiliário urbano de interesse público, definindo, no edital correspondente, as condições de contraprestação.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O mobiliário urbano deve ser mantido, por quem o instalar, em perfeita condição de funcionamento, conservação e segurança.</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w:t>
      </w:r>
      <w:r w:rsidRPr="00295A0E">
        <w:rPr>
          <w:rFonts w:ascii="Garamond" w:hAnsi="Garamond"/>
          <w:b w:val="0"/>
          <w:bCs w:val="0"/>
          <w:sz w:val="22"/>
          <w:szCs w:val="22"/>
        </w:rPr>
        <w:t xml:space="preserve"> O responsável pela instalação do mobiliário urbano deverá removê-lo: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Ao final do horário de funcionamento diário da atividade ou uso, no caso de mobiliário móvel;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Ao final da vigência do licenciamento, por qualquer hipótese, no caso de mobiliário fixo, ressalvadas as situações em que o mobiliário se incorpore ao patrimônio municipal;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Quando devidamente caracterizado o interesse público que justifique a remoção.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Os ônus com a remoção do mobiliário urbano são de quem tiver sido o responsável por sua instalação.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Se a remoção do mobiliário urbano implicar dano ao logradouro público, o responsável por sua instalação deve fazer os devidos reparos, restabelecendo, no logradouro, as mesmas condições em que se encontravam antes da instalação respectiva.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No caso de não cumprimento do disposto no § 2° deste artigo, pode o Executivo realizar a obra, sendo o custo respectivo ressarcido pelo proprietário, acrescido da taxa de administração, sem prejuízo das sanções cabíveis.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Os relógios, estátuas, fontes e quaisquer monumentos somente podem ser colocados nos logradouros públicos se comprovados o seu valor artístico ou cívico, e a juízo do Executivo Municipal.</w:t>
      </w:r>
    </w:p>
    <w:p w:rsidR="00281A0A" w:rsidRPr="00295A0E" w:rsidRDefault="00281A0A" w:rsidP="004E1D7D">
      <w:pPr>
        <w:pStyle w:val="LeiSeo"/>
        <w:spacing w:line="276" w:lineRule="auto"/>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73" w:name="__RefHeading__174_975950085"/>
      <w:bookmarkStart w:id="174" w:name="_Toc60704563"/>
      <w:bookmarkEnd w:id="173"/>
      <w:r w:rsidRPr="00295A0E">
        <w:rPr>
          <w:rFonts w:ascii="Garamond" w:hAnsi="Garamond"/>
          <w:sz w:val="22"/>
          <w:szCs w:val="22"/>
        </w:rPr>
        <w:t>Seção II</w:t>
      </w:r>
      <w:bookmarkEnd w:id="174"/>
    </w:p>
    <w:p w:rsidR="00281A0A" w:rsidRPr="00295A0E" w:rsidRDefault="00281A0A" w:rsidP="00F90144">
      <w:pPr>
        <w:pStyle w:val="LeiSeo"/>
        <w:spacing w:line="276" w:lineRule="auto"/>
        <w:jc w:val="center"/>
        <w:rPr>
          <w:rFonts w:ascii="Garamond" w:hAnsi="Garamond"/>
          <w:sz w:val="22"/>
          <w:szCs w:val="22"/>
        </w:rPr>
      </w:pPr>
      <w:bookmarkStart w:id="175" w:name="__RefHeading__176_975950085"/>
      <w:bookmarkStart w:id="176" w:name="_Toc60704564"/>
      <w:bookmarkEnd w:id="175"/>
      <w:r w:rsidRPr="00295A0E">
        <w:rPr>
          <w:rFonts w:ascii="Garamond" w:hAnsi="Garamond"/>
          <w:sz w:val="22"/>
          <w:szCs w:val="22"/>
        </w:rPr>
        <w:t>Das Caçambas</w:t>
      </w:r>
      <w:bookmarkEnd w:id="176"/>
    </w:p>
    <w:p w:rsidR="00281A0A" w:rsidRPr="00295A0E" w:rsidRDefault="00281A0A" w:rsidP="00F90144">
      <w:pPr>
        <w:pStyle w:val="LeiSeo"/>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Caçamba é o mobiliário destinado à coleta de terra e entulho provenientes de obra, construção, reforma ou demolição de qualquer natureza.</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colocação, a permanência, a utilização e o transporte de caçamba em logradouro público sujeitam-se a prévio licenciamento, pela municipalidade.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vedada a utilização de logradouro público para guarda de caçamba.</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97470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local para a colocação de caçamba em logradouro público pode ser:</w:t>
      </w:r>
    </w:p>
    <w:p w:rsidR="00281A0A" w:rsidRPr="00295A0E" w:rsidRDefault="00281A0A" w:rsidP="0097470D">
      <w:pPr>
        <w:spacing w:line="276" w:lineRule="auto"/>
        <w:jc w:val="both"/>
        <w:rPr>
          <w:rFonts w:ascii="Garamond" w:hAnsi="Garamond"/>
          <w:sz w:val="22"/>
          <w:szCs w:val="22"/>
        </w:rPr>
      </w:pPr>
      <w:r w:rsidRPr="00295A0E">
        <w:rPr>
          <w:rFonts w:ascii="Garamond" w:hAnsi="Garamond"/>
          <w:sz w:val="22"/>
          <w:szCs w:val="22"/>
        </w:rPr>
        <w:t>I. A via pública, ao longo do alinhamento da guia do meio-fio, em sentido longitudinal;</w:t>
      </w:r>
    </w:p>
    <w:p w:rsidR="00281A0A" w:rsidRPr="00295A0E" w:rsidRDefault="00281A0A" w:rsidP="0097470D">
      <w:pPr>
        <w:spacing w:line="276" w:lineRule="auto"/>
        <w:jc w:val="both"/>
        <w:rPr>
          <w:rFonts w:ascii="Garamond" w:hAnsi="Garamond"/>
          <w:sz w:val="22"/>
          <w:szCs w:val="22"/>
        </w:rPr>
      </w:pPr>
      <w:r w:rsidRPr="00295A0E">
        <w:rPr>
          <w:rFonts w:ascii="Garamond" w:hAnsi="Garamond"/>
          <w:sz w:val="22"/>
          <w:szCs w:val="22"/>
        </w:rPr>
        <w:t>II. O passeio, desde que deixe livre, junto ao alinhamento, faixa para circulação de pedestre de, no mínimo, 1,50m (um metro e cinquenta centímetros) de largura.</w:t>
      </w:r>
    </w:p>
    <w:p w:rsidR="00281A0A" w:rsidRPr="00295A0E" w:rsidRDefault="00281A0A" w:rsidP="004E1D7D">
      <w:pPr>
        <w:spacing w:line="276" w:lineRule="auto"/>
        <w:jc w:val="both"/>
        <w:rPr>
          <w:rFonts w:ascii="Garamond" w:hAnsi="Garamond"/>
          <w:sz w:val="22"/>
          <w:szCs w:val="22"/>
        </w:rPr>
      </w:pPr>
    </w:p>
    <w:p w:rsidR="00281A0A" w:rsidRPr="00295A0E" w:rsidRDefault="000A3436" w:rsidP="004E1D7D">
      <w:pPr>
        <w:spacing w:line="276" w:lineRule="auto"/>
        <w:jc w:val="both"/>
        <w:rPr>
          <w:rFonts w:ascii="Garamond" w:hAnsi="Garamond"/>
          <w:sz w:val="22"/>
          <w:szCs w:val="22"/>
        </w:rPr>
      </w:pPr>
      <w:r w:rsidRPr="000A3436">
        <w:rPr>
          <w:rFonts w:ascii="Garamond" w:hAnsi="Garamond"/>
          <w:b/>
          <w:sz w:val="22"/>
          <w:szCs w:val="22"/>
        </w:rPr>
        <w:t>Parágrafo Ú</w:t>
      </w:r>
      <w:r w:rsidR="00281A0A" w:rsidRPr="000A3436">
        <w:rPr>
          <w:rFonts w:ascii="Garamond" w:hAnsi="Garamond"/>
          <w:b/>
          <w:sz w:val="22"/>
          <w:szCs w:val="22"/>
        </w:rPr>
        <w:t>nico</w:t>
      </w:r>
      <w:r w:rsidR="00281A0A" w:rsidRPr="00295A0E">
        <w:rPr>
          <w:rFonts w:ascii="Garamond" w:hAnsi="Garamond"/>
          <w:sz w:val="22"/>
          <w:szCs w:val="22"/>
        </w:rPr>
        <w:t xml:space="preserve"> – Não é permitida a colocação de caçamba: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 menos de 3,00m (três metros) da esquina do alinhamento dos lotes;</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II. No local sinalizado com placa que proíba parar e estacionar;</w:t>
      </w: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F90144" w:rsidRPr="00295A0E" w:rsidRDefault="00F90144" w:rsidP="004E1D7D">
      <w:pPr>
        <w:spacing w:line="276" w:lineRule="auto"/>
        <w:jc w:val="both"/>
        <w:rPr>
          <w:rFonts w:ascii="Garamond" w:hAnsi="Garamond"/>
          <w:sz w:val="22"/>
          <w:szCs w:val="22"/>
        </w:rPr>
      </w:pPr>
    </w:p>
    <w:p w:rsidR="00281A0A" w:rsidRPr="00295A0E" w:rsidRDefault="00281A0A" w:rsidP="0097470D">
      <w:pPr>
        <w:spacing w:line="276" w:lineRule="auto"/>
        <w:jc w:val="both"/>
        <w:rPr>
          <w:rFonts w:ascii="Garamond" w:hAnsi="Garamond"/>
          <w:sz w:val="22"/>
          <w:szCs w:val="22"/>
        </w:rPr>
      </w:pPr>
      <w:r w:rsidRPr="00295A0E">
        <w:rPr>
          <w:rFonts w:ascii="Garamond" w:hAnsi="Garamond"/>
          <w:sz w:val="22"/>
          <w:szCs w:val="22"/>
        </w:rPr>
        <w:t>III. Inclinada em relação ao meio-fio, quando ocupar espaço maior que 2,70m (dois metros e setenta centímetros) de largura.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Executivo pode determinar a retirada de caçamba, mesmo em local já permitido, quando, devido a alguma excepcionalidade, a mesma venha a prejudicar o trânsito de veículo e pedestre.</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F90144">
      <w:pPr>
        <w:pStyle w:val="LeiCaptulo"/>
        <w:spacing w:line="276" w:lineRule="auto"/>
        <w:jc w:val="center"/>
        <w:rPr>
          <w:rFonts w:ascii="Garamond" w:hAnsi="Garamond"/>
          <w:color w:val="auto"/>
          <w:sz w:val="22"/>
          <w:szCs w:val="22"/>
        </w:rPr>
      </w:pPr>
      <w:bookmarkStart w:id="177" w:name="_Toc60704565"/>
      <w:r w:rsidRPr="00295A0E">
        <w:rPr>
          <w:rFonts w:ascii="Garamond" w:hAnsi="Garamond"/>
          <w:color w:val="auto"/>
          <w:sz w:val="22"/>
          <w:szCs w:val="22"/>
        </w:rPr>
        <w:lastRenderedPageBreak/>
        <w:t>CAPÍTULO VI</w:t>
      </w:r>
      <w:bookmarkEnd w:id="177"/>
    </w:p>
    <w:p w:rsidR="00281A0A" w:rsidRPr="00295A0E" w:rsidRDefault="00281A0A" w:rsidP="00F90144">
      <w:pPr>
        <w:pStyle w:val="LeiCaptulo"/>
        <w:spacing w:line="276" w:lineRule="auto"/>
        <w:jc w:val="center"/>
        <w:rPr>
          <w:rFonts w:ascii="Garamond" w:hAnsi="Garamond"/>
          <w:color w:val="auto"/>
          <w:sz w:val="22"/>
          <w:szCs w:val="22"/>
        </w:rPr>
      </w:pPr>
      <w:bookmarkStart w:id="178" w:name="__RefHeading__180_975950085"/>
      <w:bookmarkStart w:id="179" w:name="_Toc60704566"/>
      <w:bookmarkEnd w:id="178"/>
      <w:r w:rsidRPr="00295A0E">
        <w:rPr>
          <w:rFonts w:ascii="Garamond" w:hAnsi="Garamond"/>
          <w:color w:val="auto"/>
          <w:sz w:val="22"/>
          <w:szCs w:val="22"/>
        </w:rPr>
        <w:t>DO EXERCÍCIO DE ATIVIDADES</w:t>
      </w:r>
      <w:bookmarkEnd w:id="179"/>
    </w:p>
    <w:p w:rsidR="00281A0A" w:rsidRPr="00295A0E" w:rsidRDefault="00281A0A" w:rsidP="00F90144">
      <w:pPr>
        <w:pStyle w:val="LeiSeo"/>
        <w:spacing w:line="276" w:lineRule="auto"/>
        <w:jc w:val="center"/>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80" w:name="__RefHeading__182_975950085"/>
      <w:bookmarkStart w:id="181" w:name="_Toc60704567"/>
      <w:bookmarkEnd w:id="180"/>
      <w:r w:rsidRPr="00295A0E">
        <w:rPr>
          <w:rFonts w:ascii="Garamond" w:hAnsi="Garamond"/>
          <w:sz w:val="22"/>
          <w:szCs w:val="22"/>
        </w:rPr>
        <w:t>Seção I</w:t>
      </w:r>
      <w:bookmarkEnd w:id="181"/>
    </w:p>
    <w:p w:rsidR="00281A0A" w:rsidRPr="00295A0E" w:rsidRDefault="00281A0A" w:rsidP="00F90144">
      <w:pPr>
        <w:pStyle w:val="LeiSeo"/>
        <w:spacing w:line="276" w:lineRule="auto"/>
        <w:jc w:val="center"/>
        <w:rPr>
          <w:rFonts w:ascii="Garamond" w:hAnsi="Garamond"/>
          <w:sz w:val="22"/>
          <w:szCs w:val="22"/>
        </w:rPr>
      </w:pPr>
      <w:bookmarkStart w:id="182" w:name="__RefHeading__184_975950085"/>
      <w:bookmarkStart w:id="183" w:name="_Toc60704568"/>
      <w:bookmarkEnd w:id="182"/>
      <w:r w:rsidRPr="00295A0E">
        <w:rPr>
          <w:rFonts w:ascii="Garamond" w:hAnsi="Garamond"/>
          <w:sz w:val="22"/>
          <w:szCs w:val="22"/>
        </w:rPr>
        <w:t>Das Disposições Gerais</w:t>
      </w:r>
      <w:bookmarkEnd w:id="183"/>
    </w:p>
    <w:p w:rsidR="00281A0A" w:rsidRPr="00295A0E" w:rsidRDefault="00281A0A" w:rsidP="00F90144">
      <w:pPr>
        <w:pStyle w:val="LeiSeo"/>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A permissão para exercício de atividade em logradouro público tem sempre caráter precário e será precedida de licitação, nos termos da legislação própria.</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documento de permissão deve explicitar o equipamento e os instrumentos de uso admitidos no exercício da atividade respectiva no logradouro público e mencionar, inclusive, a possibilidade de utilização de aparelho sonoro, sendo vedada a utilização de qualquer outro nele não explicitado.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Dessa mesma permissão constará o prazo de validade.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Ocorrerá desistência quando: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O permissionário, sem motivo justificado, não iniciar o exercício da atividade no prazo determinado;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 O permissionário, tendo iniciado o exercício da atividade, requerer ao Executivo a revogação da permissão.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1° – No caso de a desistência ocorrer durante o primeiro ano, a permissão será repassada ao habilitado imediatamente classificado na respectiva licitação.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 – No caso de a desistência ocorrer após a vigência do primeiro ano, será a permissão restituída ao Executivo, a fim de que seja redistribuída por meio de nova licitação.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 – Em ambos os casos, a pessoa desistente não estará isenta de suas obrigações fiscais junto ao Poder Público.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Somente é permitida a comercialização no logradouro público de mercadoria com origem legal comprovada.</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84" w:name="__RefHeading__186_975950085"/>
      <w:bookmarkStart w:id="185" w:name="_Toc60704569"/>
      <w:bookmarkEnd w:id="184"/>
      <w:r w:rsidRPr="00295A0E">
        <w:rPr>
          <w:rFonts w:ascii="Garamond" w:hAnsi="Garamond"/>
          <w:sz w:val="22"/>
          <w:szCs w:val="22"/>
        </w:rPr>
        <w:t>Seção II</w:t>
      </w:r>
      <w:bookmarkEnd w:id="185"/>
    </w:p>
    <w:p w:rsidR="00281A0A" w:rsidRPr="00295A0E" w:rsidRDefault="00281A0A" w:rsidP="00F90144">
      <w:pPr>
        <w:pStyle w:val="LeiSeo"/>
        <w:spacing w:line="276" w:lineRule="auto"/>
        <w:jc w:val="center"/>
        <w:rPr>
          <w:rFonts w:ascii="Garamond" w:hAnsi="Garamond"/>
          <w:sz w:val="22"/>
          <w:szCs w:val="22"/>
        </w:rPr>
      </w:pPr>
      <w:bookmarkStart w:id="186" w:name="__RefHeading__188_975950085"/>
      <w:bookmarkStart w:id="187" w:name="_Toc60704570"/>
      <w:bookmarkEnd w:id="186"/>
      <w:r w:rsidRPr="00295A0E">
        <w:rPr>
          <w:rFonts w:ascii="Garamond" w:hAnsi="Garamond"/>
          <w:sz w:val="22"/>
          <w:szCs w:val="22"/>
        </w:rPr>
        <w:t xml:space="preserve">Dos </w:t>
      </w:r>
      <w:r w:rsidRPr="00295A0E">
        <w:rPr>
          <w:rFonts w:ascii="Garamond" w:hAnsi="Garamond"/>
          <w:i/>
          <w:sz w:val="22"/>
          <w:szCs w:val="22"/>
        </w:rPr>
        <w:t>Trailers</w:t>
      </w:r>
      <w:bookmarkEnd w:id="187"/>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A instalação de </w:t>
      </w:r>
      <w:r w:rsidRPr="00295A0E">
        <w:rPr>
          <w:rFonts w:ascii="Garamond" w:hAnsi="Garamond"/>
          <w:b w:val="0"/>
          <w:bCs w:val="0"/>
          <w:i/>
          <w:iCs/>
          <w:sz w:val="22"/>
          <w:szCs w:val="22"/>
        </w:rPr>
        <w:t>trailer</w:t>
      </w:r>
      <w:r w:rsidRPr="00295A0E">
        <w:rPr>
          <w:rFonts w:ascii="Garamond" w:hAnsi="Garamond"/>
          <w:b w:val="0"/>
          <w:bCs w:val="0"/>
          <w:sz w:val="22"/>
          <w:szCs w:val="22"/>
        </w:rPr>
        <w:t xml:space="preserve"> em logradouro público é proibida, à exceção dos casos nos quais a municipalidade considere pertinente e conceda o licenciamento para funcionamento. </w:t>
      </w:r>
    </w:p>
    <w:p w:rsidR="00281A0A"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É considerado estabelecimento comercial o </w:t>
      </w:r>
      <w:r w:rsidRPr="00295A0E">
        <w:rPr>
          <w:rFonts w:ascii="Garamond" w:hAnsi="Garamond"/>
          <w:b w:val="0"/>
          <w:bCs w:val="0"/>
          <w:i/>
          <w:sz w:val="22"/>
          <w:szCs w:val="22"/>
        </w:rPr>
        <w:t>trailer</w:t>
      </w:r>
      <w:r w:rsidRPr="00295A0E">
        <w:rPr>
          <w:rFonts w:ascii="Garamond" w:hAnsi="Garamond"/>
          <w:b w:val="0"/>
          <w:bCs w:val="0"/>
          <w:sz w:val="22"/>
          <w:szCs w:val="22"/>
        </w:rPr>
        <w:t xml:space="preserve"> fixo, destinado à venda de comestíveis e bebidas, encontrando-se sujeito às normas que regem os estabelecimentos congêneres, como lanchonete e bar.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É obrigatório o prévio processo de licenciamento para a utilização de mesa e cadeira no passeio pelo </w:t>
      </w:r>
      <w:r w:rsidRPr="00295A0E">
        <w:rPr>
          <w:rFonts w:ascii="Garamond" w:hAnsi="Garamond"/>
          <w:b w:val="0"/>
          <w:bCs w:val="0"/>
          <w:i/>
          <w:sz w:val="22"/>
          <w:szCs w:val="22"/>
        </w:rPr>
        <w:t>trailer</w:t>
      </w:r>
      <w:r w:rsidRPr="00295A0E">
        <w:rPr>
          <w:rFonts w:ascii="Garamond" w:hAnsi="Garamond"/>
          <w:b w:val="0"/>
          <w:bCs w:val="0"/>
          <w:sz w:val="22"/>
          <w:szCs w:val="22"/>
        </w:rPr>
        <w:t xml:space="preserve">, sendo vedado o uso de instrumento de som.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sz w:val="22"/>
          <w:szCs w:val="22"/>
        </w:rPr>
      </w:pPr>
      <w:r w:rsidRPr="00295A0E">
        <w:rPr>
          <w:rFonts w:ascii="Garamond" w:hAnsi="Garamond"/>
          <w:sz w:val="22"/>
          <w:szCs w:val="22"/>
        </w:rPr>
        <w:t xml:space="preserve">– </w:t>
      </w:r>
      <w:r w:rsidRPr="00295A0E">
        <w:rPr>
          <w:rFonts w:ascii="Garamond" w:hAnsi="Garamond"/>
          <w:b w:val="0"/>
          <w:bCs w:val="0"/>
          <w:sz w:val="22"/>
          <w:szCs w:val="22"/>
        </w:rPr>
        <w:t>A área do trailer deverá possuir área máxima de 30m² (trinta metros quadrados).</w:t>
      </w:r>
      <w:r w:rsidRPr="00295A0E">
        <w:rPr>
          <w:rFonts w:ascii="Garamond" w:hAnsi="Garamond"/>
          <w:b w:val="0"/>
          <w:sz w:val="22"/>
          <w:szCs w:val="22"/>
        </w:rPr>
        <w:t xml:space="preserve"> </w:t>
      </w:r>
    </w:p>
    <w:p w:rsidR="00281A0A" w:rsidRPr="00295A0E" w:rsidRDefault="00281A0A" w:rsidP="004E1D7D">
      <w:pPr>
        <w:pStyle w:val="Artigo"/>
        <w:numPr>
          <w:ilvl w:val="0"/>
          <w:numId w:val="0"/>
        </w:numPr>
        <w:spacing w:line="276" w:lineRule="auto"/>
        <w:rPr>
          <w:rFonts w:ascii="Garamond" w:hAnsi="Garamond"/>
          <w:b w:val="0"/>
          <w:sz w:val="22"/>
          <w:szCs w:val="22"/>
        </w:rPr>
      </w:pPr>
    </w:p>
    <w:p w:rsidR="00281A0A" w:rsidRPr="00295A0E" w:rsidRDefault="00281A0A" w:rsidP="00F90144">
      <w:pPr>
        <w:pStyle w:val="LeiSeo"/>
        <w:spacing w:line="276" w:lineRule="auto"/>
        <w:jc w:val="center"/>
        <w:rPr>
          <w:rFonts w:ascii="Garamond" w:hAnsi="Garamond"/>
          <w:sz w:val="22"/>
          <w:szCs w:val="22"/>
        </w:rPr>
      </w:pPr>
      <w:bookmarkStart w:id="188" w:name="__RefHeading__190_975950085"/>
      <w:bookmarkStart w:id="189" w:name="_Toc60704571"/>
      <w:bookmarkEnd w:id="188"/>
      <w:r w:rsidRPr="00295A0E">
        <w:rPr>
          <w:rFonts w:ascii="Garamond" w:hAnsi="Garamond"/>
          <w:sz w:val="22"/>
          <w:szCs w:val="22"/>
        </w:rPr>
        <w:lastRenderedPageBreak/>
        <w:t>Seção III</w:t>
      </w:r>
      <w:bookmarkEnd w:id="189"/>
    </w:p>
    <w:p w:rsidR="00281A0A" w:rsidRPr="00295A0E" w:rsidRDefault="00281A0A" w:rsidP="00F90144">
      <w:pPr>
        <w:pStyle w:val="LeiSeo"/>
        <w:spacing w:line="276" w:lineRule="auto"/>
        <w:jc w:val="center"/>
        <w:rPr>
          <w:rFonts w:ascii="Garamond" w:hAnsi="Garamond"/>
          <w:sz w:val="22"/>
          <w:szCs w:val="22"/>
        </w:rPr>
      </w:pPr>
      <w:bookmarkStart w:id="190" w:name="__RefHeading__192_975950085"/>
      <w:bookmarkStart w:id="191" w:name="_Toc60704572"/>
      <w:bookmarkEnd w:id="190"/>
      <w:r w:rsidRPr="00295A0E">
        <w:rPr>
          <w:rFonts w:ascii="Garamond" w:hAnsi="Garamond"/>
          <w:sz w:val="22"/>
          <w:szCs w:val="22"/>
        </w:rPr>
        <w:t>Dos Estacionamentos</w:t>
      </w:r>
      <w:bookmarkEnd w:id="191"/>
    </w:p>
    <w:p w:rsidR="00281A0A" w:rsidRPr="00295A0E" w:rsidRDefault="00281A0A" w:rsidP="00F90144">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É obrigatório o processo prévio de licenciamento para a atividade de estacionamento e de estabelecimento no qual funcione atividade principal ou secundária de estacionamento de veículos, além da obrigatoriedade da adoção de meios para a proteção dos veículos nele estacionados e a divulgação, mediante placas visíveis a todos os usuários, da responsabilidade pelos eventuais danos causados aos veículos sob guarda e aos objetos presentes no seu interior, especialmente nos casos em que tiverem sido entregues as chaves.</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0A3436" w:rsidP="004E1D7D">
      <w:pPr>
        <w:pStyle w:val="Artigo"/>
        <w:numPr>
          <w:ilvl w:val="0"/>
          <w:numId w:val="0"/>
        </w:numPr>
        <w:spacing w:line="276" w:lineRule="auto"/>
        <w:rPr>
          <w:rFonts w:ascii="Garamond" w:hAnsi="Garamond"/>
          <w:b w:val="0"/>
          <w:bCs w:val="0"/>
          <w:sz w:val="22"/>
          <w:szCs w:val="22"/>
        </w:rPr>
      </w:pPr>
      <w:r w:rsidRPr="000A3436">
        <w:rPr>
          <w:rFonts w:ascii="Garamond" w:hAnsi="Garamond"/>
          <w:bCs w:val="0"/>
          <w:sz w:val="22"/>
          <w:szCs w:val="22"/>
        </w:rPr>
        <w:t>Parágrafo Ú</w:t>
      </w:r>
      <w:r w:rsidR="00281A0A" w:rsidRPr="000A3436">
        <w:rPr>
          <w:rFonts w:ascii="Garamond" w:hAnsi="Garamond"/>
          <w:bCs w:val="0"/>
          <w:sz w:val="22"/>
          <w:szCs w:val="22"/>
        </w:rPr>
        <w:t>nico</w:t>
      </w:r>
      <w:r w:rsidR="00281A0A" w:rsidRPr="00295A0E">
        <w:rPr>
          <w:rFonts w:ascii="Garamond" w:hAnsi="Garamond"/>
          <w:b w:val="0"/>
          <w:bCs w:val="0"/>
          <w:sz w:val="22"/>
          <w:szCs w:val="22"/>
        </w:rPr>
        <w:t xml:space="preserve"> </w:t>
      </w:r>
      <w:r w:rsidR="00281A0A" w:rsidRPr="00295A0E">
        <w:rPr>
          <w:rFonts w:ascii="Garamond" w:hAnsi="Garamond"/>
          <w:sz w:val="22"/>
          <w:szCs w:val="22"/>
        </w:rPr>
        <w:t>–</w:t>
      </w:r>
      <w:r w:rsidR="00281A0A" w:rsidRPr="00295A0E">
        <w:rPr>
          <w:rFonts w:ascii="Garamond" w:hAnsi="Garamond"/>
          <w:b w:val="0"/>
          <w:bCs w:val="0"/>
          <w:sz w:val="22"/>
          <w:szCs w:val="22"/>
        </w:rPr>
        <w:t xml:space="preserve"> É obrigatório que o estabelecimento a que se refere este artigo mantenha exposto em local visível o documento comprobatório da existência de seguro atualizado de responsabilidade civil, que cubra casos de furto, roubo e colisões, em prol dos clientes do estacionamento.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fração de tempo de 15 (quinze) minutos deve ser utilizada para fins de cobrança no caso de estabelecimento que ofereça serviço por tempo decorrido, sendo que as frações subseqüentes aos primeiros 15 (quinze) minutos devem ser cobradas com o mesmo valor desta primeira fração, obedecendo, portanto, os valores cobrados por permanência de 15 (quinze), 30 (trinta), 45 (quarenta e cinco) e 60 (sessenta) minutos, informações a serem explicitadas por meio de placa afixada próximo à entrada do estabelecimento.</w:t>
      </w:r>
    </w:p>
    <w:p w:rsidR="00281A0A" w:rsidRPr="00295A0E" w:rsidRDefault="00281A0A" w:rsidP="004E1D7D">
      <w:pPr>
        <w:pStyle w:val="Artigo"/>
        <w:numPr>
          <w:ilvl w:val="0"/>
          <w:numId w:val="0"/>
        </w:numPr>
        <w:spacing w:line="276" w:lineRule="auto"/>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192" w:name="_Toc60704573"/>
      <w:r w:rsidRPr="00295A0E">
        <w:rPr>
          <w:rFonts w:ascii="Garamond" w:hAnsi="Garamond"/>
          <w:sz w:val="22"/>
          <w:szCs w:val="22"/>
        </w:rPr>
        <w:t>Seção IV</w:t>
      </w:r>
      <w:bookmarkEnd w:id="192"/>
    </w:p>
    <w:p w:rsidR="00281A0A" w:rsidRPr="00295A0E" w:rsidRDefault="00281A0A" w:rsidP="00F90144">
      <w:pPr>
        <w:pStyle w:val="LeiSeo"/>
        <w:spacing w:line="276" w:lineRule="auto"/>
        <w:jc w:val="center"/>
        <w:rPr>
          <w:rFonts w:ascii="Garamond" w:hAnsi="Garamond"/>
          <w:sz w:val="22"/>
          <w:szCs w:val="22"/>
        </w:rPr>
      </w:pPr>
      <w:bookmarkStart w:id="193" w:name="__RefHeading__196_975950085"/>
      <w:bookmarkStart w:id="194" w:name="_Toc60704574"/>
      <w:bookmarkEnd w:id="193"/>
      <w:r w:rsidRPr="00295A0E">
        <w:rPr>
          <w:rFonts w:ascii="Garamond" w:hAnsi="Garamond"/>
          <w:sz w:val="22"/>
          <w:szCs w:val="22"/>
        </w:rPr>
        <w:t>Do Evento em Logradouro Público</w:t>
      </w:r>
      <w:bookmarkEnd w:id="194"/>
    </w:p>
    <w:p w:rsidR="00281A0A" w:rsidRPr="00295A0E" w:rsidRDefault="00281A0A" w:rsidP="004E1D7D">
      <w:pPr>
        <w:pStyle w:val="LeiSeo"/>
        <w:spacing w:line="276" w:lineRule="auto"/>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Pode ser realizado evento em logradouro público, desde que não contrarie ao interesse público, o que deverá ser devidamente demonstrado no processo de licenciamento respectivo.</w:t>
      </w:r>
    </w:p>
    <w:p w:rsidR="00281A0A" w:rsidRPr="00295A0E" w:rsidRDefault="00281A0A" w:rsidP="004E1D7D">
      <w:pPr>
        <w:spacing w:line="276" w:lineRule="auto"/>
        <w:jc w:val="both"/>
        <w:rPr>
          <w:rFonts w:ascii="Garamond" w:hAnsi="Garamond"/>
          <w:sz w:val="22"/>
          <w:szCs w:val="22"/>
        </w:rPr>
      </w:pPr>
    </w:p>
    <w:p w:rsidR="00281A0A" w:rsidRPr="00295A0E" w:rsidRDefault="000A3436" w:rsidP="004E1D7D">
      <w:pPr>
        <w:spacing w:line="276" w:lineRule="auto"/>
        <w:jc w:val="both"/>
        <w:rPr>
          <w:rFonts w:ascii="Garamond" w:hAnsi="Garamond"/>
          <w:sz w:val="22"/>
          <w:szCs w:val="22"/>
        </w:rPr>
      </w:pPr>
      <w:r w:rsidRPr="000A3436">
        <w:rPr>
          <w:rFonts w:ascii="Garamond" w:hAnsi="Garamond"/>
          <w:b/>
          <w:sz w:val="22"/>
          <w:szCs w:val="22"/>
        </w:rPr>
        <w:t>Parágrafo Ú</w:t>
      </w:r>
      <w:r w:rsidR="00281A0A" w:rsidRPr="000A3436">
        <w:rPr>
          <w:rFonts w:ascii="Garamond" w:hAnsi="Garamond"/>
          <w:b/>
          <w:sz w:val="22"/>
          <w:szCs w:val="22"/>
        </w:rPr>
        <w:t>nico</w:t>
      </w:r>
      <w:r w:rsidR="00281A0A" w:rsidRPr="00295A0E">
        <w:rPr>
          <w:rFonts w:ascii="Garamond" w:hAnsi="Garamond"/>
          <w:sz w:val="22"/>
          <w:szCs w:val="22"/>
        </w:rPr>
        <w:t xml:space="preserve"> – Considera-se evento, para os fins deste Código, qualquer realização, sem caráter de permanência, de atividade recreativa, social, cultural, religiosa ou esportiva.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evento em logradouro público será:</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Constante, que é aquele realizado periodicamente, no mesmo local, com intervalo de pelo menos uma semana entre uma e outra realização;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Itinerante, como aquele realizado periodicamente, com intervalo de pelo menos uma semana entre uma e outra realização e com variação do local de realização;</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III. Esporádico, que é aquele realizado em dia certo e específico, sem periodicidade e intervalo determinados, não podendo ultrapassar o total de 10 (dez) realizações no ano, no mesmo local.</w:t>
      </w:r>
    </w:p>
    <w:p w:rsidR="00F90144" w:rsidRPr="00295A0E" w:rsidRDefault="00F90144"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requerimento de licenciamento para realização de evento em logradouro público deve definir, conforme o caso: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 área a ser utilizada;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Os locais para estacionamento de veículo e para carga e descarga;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A solução viária para desvio do trânsito;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A garantia de acessibilidade para veículo utilizado em situações emergenciais;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A garantia de acessibilidade aos imóveis lindeiros ao local de realização do evento;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A solução da questão da limpeza urbana;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Os equipamentos que serão instalados;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VIII. As medidas preventivas de segurança;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lastRenderedPageBreak/>
        <w:t>IX. As medidas de proteção do meio ambiente.</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espetáculo pirotécnico é considerado evento e depende de licenciamento municipal e de autorização prévia do Corpo de Bombeiros.</w:t>
      </w:r>
    </w:p>
    <w:p w:rsidR="00281A0A" w:rsidRPr="00295A0E" w:rsidRDefault="000A3436" w:rsidP="004E1D7D">
      <w:pPr>
        <w:spacing w:line="276" w:lineRule="auto"/>
        <w:jc w:val="both"/>
        <w:rPr>
          <w:rFonts w:ascii="Garamond" w:hAnsi="Garamond"/>
          <w:sz w:val="22"/>
          <w:szCs w:val="22"/>
        </w:rPr>
      </w:pPr>
      <w:r>
        <w:rPr>
          <w:rFonts w:ascii="Garamond" w:hAnsi="Garamond"/>
          <w:sz w:val="22"/>
          <w:szCs w:val="22"/>
        </w:rPr>
        <w:br/>
      </w:r>
      <w:r w:rsidRPr="000A3436">
        <w:rPr>
          <w:rFonts w:ascii="Garamond" w:hAnsi="Garamond"/>
          <w:b/>
          <w:sz w:val="22"/>
          <w:szCs w:val="22"/>
        </w:rPr>
        <w:t>Parágrafo Ú</w:t>
      </w:r>
      <w:r w:rsidR="00281A0A" w:rsidRPr="000A3436">
        <w:rPr>
          <w:rFonts w:ascii="Garamond" w:hAnsi="Garamond"/>
          <w:b/>
          <w:sz w:val="22"/>
          <w:szCs w:val="22"/>
        </w:rPr>
        <w:t>nico</w:t>
      </w:r>
      <w:r w:rsidR="00F90144">
        <w:rPr>
          <w:rFonts w:ascii="Garamond" w:hAnsi="Garamond"/>
          <w:sz w:val="22"/>
          <w:szCs w:val="22"/>
        </w:rPr>
        <w:t xml:space="preserve"> - </w:t>
      </w:r>
      <w:r w:rsidR="00281A0A" w:rsidRPr="00295A0E">
        <w:rPr>
          <w:rFonts w:ascii="Garamond" w:hAnsi="Garamond"/>
          <w:sz w:val="22"/>
          <w:szCs w:val="22"/>
        </w:rPr>
        <w:t>O espetáculo pirotécnico deve respeitar as regras de segurança pública e de proteção ao meio ambiente, e, quando ocorrer em local ou proximidade onde possa comprometer a segurança de pessoa ou de bem, sua realização pode ser proibida.</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Seo"/>
        <w:tabs>
          <w:tab w:val="left" w:pos="8647"/>
        </w:tabs>
        <w:spacing w:line="276" w:lineRule="auto"/>
        <w:jc w:val="center"/>
        <w:rPr>
          <w:rFonts w:ascii="Garamond" w:hAnsi="Garamond"/>
          <w:sz w:val="22"/>
          <w:szCs w:val="22"/>
        </w:rPr>
      </w:pPr>
      <w:bookmarkStart w:id="195" w:name="__RefHeading__198_975950085"/>
      <w:bookmarkStart w:id="196" w:name="_Toc60704575"/>
      <w:bookmarkEnd w:id="195"/>
      <w:r w:rsidRPr="00295A0E">
        <w:rPr>
          <w:rFonts w:ascii="Garamond" w:hAnsi="Garamond"/>
          <w:sz w:val="22"/>
          <w:szCs w:val="22"/>
        </w:rPr>
        <w:t>Seção V</w:t>
      </w:r>
      <w:bookmarkEnd w:id="196"/>
    </w:p>
    <w:p w:rsidR="00281A0A" w:rsidRPr="00295A0E" w:rsidRDefault="00281A0A" w:rsidP="00F90144">
      <w:pPr>
        <w:pStyle w:val="LeiSeo"/>
        <w:tabs>
          <w:tab w:val="left" w:pos="8647"/>
        </w:tabs>
        <w:spacing w:line="276" w:lineRule="auto"/>
        <w:jc w:val="center"/>
        <w:rPr>
          <w:rFonts w:ascii="Garamond" w:hAnsi="Garamond"/>
          <w:sz w:val="22"/>
          <w:szCs w:val="22"/>
        </w:rPr>
      </w:pPr>
      <w:bookmarkStart w:id="197" w:name="__RefHeading__200_975950085"/>
      <w:bookmarkStart w:id="198" w:name="_Toc60704576"/>
      <w:bookmarkEnd w:id="197"/>
      <w:r w:rsidRPr="00295A0E">
        <w:rPr>
          <w:rFonts w:ascii="Garamond" w:hAnsi="Garamond"/>
          <w:sz w:val="22"/>
          <w:szCs w:val="22"/>
        </w:rPr>
        <w:t>Da Feira Em Logradouro Público</w:t>
      </w:r>
      <w:bookmarkEnd w:id="198"/>
    </w:p>
    <w:p w:rsidR="00281A0A" w:rsidRPr="00295A0E" w:rsidRDefault="00281A0A" w:rsidP="00F90144">
      <w:pPr>
        <w:pStyle w:val="LeiSeo"/>
        <w:tabs>
          <w:tab w:val="left" w:pos="8647"/>
        </w:tabs>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As áreas destinadas à feira em logradouro público devem ser fechadas ao trânsito de veículos durante sua realização, caso seja necessário.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bCs w:val="0"/>
          <w:sz w:val="22"/>
          <w:szCs w:val="22"/>
        </w:rPr>
        <w:t>A participação em feira depende de prévio licenciamento e da expedição do respectivo documento de licenciamento.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Cada feirante pode indicar, por escrito, uma pessoa como seu preposto, devidamente cadastrada junto ao Executivo.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feirante é obrigado 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Respeitar o local demarcado para a instalação de sua banca;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Manter rigoroso asseio pessoal;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Respeitar e cumprir o horário de funcionamento da feira;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Adotar o modelo de equipamento definido pelo Executivo;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Colaborar com a fiscalização no que for necessário, prestando as informações solicitadas e apresentando os documentos pertinentes à atividade;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Manter os equipamentos em bom estado de higiene e conservação;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 Manter plaquetas contendo nome, preço e classificação do produto;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VIII. Manter balança aferida e nivelada, quando for o caso;</w:t>
      </w:r>
    </w:p>
    <w:p w:rsidR="00281A0A" w:rsidRPr="00295A0E" w:rsidRDefault="00281A0A" w:rsidP="0097470D">
      <w:pPr>
        <w:spacing w:line="276" w:lineRule="auto"/>
        <w:jc w:val="both"/>
        <w:rPr>
          <w:rFonts w:ascii="Garamond" w:hAnsi="Garamond"/>
          <w:sz w:val="22"/>
          <w:szCs w:val="22"/>
        </w:rPr>
      </w:pPr>
      <w:r w:rsidRPr="00295A0E">
        <w:rPr>
          <w:rFonts w:ascii="Garamond" w:hAnsi="Garamond"/>
          <w:sz w:val="22"/>
          <w:szCs w:val="22"/>
        </w:rPr>
        <w:t>IX. Respeitar o regulamento de limpeza pública e demais normas expedidas pelo órgão competente do Executivo;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 Tratar com urbanidade o público em geral e os clientes;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XI. Afixar cartazes e avisos de interesse público determinados pelo Executivo.</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feira pode ser:</w:t>
      </w:r>
    </w:p>
    <w:p w:rsidR="00F90144" w:rsidRDefault="00F90144" w:rsidP="004E1D7D">
      <w:pPr>
        <w:spacing w:line="276" w:lineRule="auto"/>
        <w:jc w:val="both"/>
        <w:rPr>
          <w:rFonts w:ascii="Garamond" w:hAnsi="Garamond"/>
          <w:sz w:val="22"/>
          <w:szCs w:val="22"/>
        </w:rPr>
      </w:pPr>
    </w:p>
    <w:p w:rsidR="00F90144" w:rsidRDefault="00F90144"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Permanente, se for realizada continuamente, ainda que tenha caráter periódico;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Eventual, se for realizada esporadicamente, sem o sentido de continuidade.</w:t>
      </w:r>
    </w:p>
    <w:p w:rsidR="00281A0A" w:rsidRDefault="00281A0A" w:rsidP="004E1D7D">
      <w:pPr>
        <w:pStyle w:val="LeiCaptulo"/>
        <w:spacing w:line="276" w:lineRule="auto"/>
        <w:rPr>
          <w:rFonts w:ascii="Garamond" w:hAnsi="Garamond"/>
          <w:color w:val="auto"/>
          <w:sz w:val="22"/>
          <w:szCs w:val="22"/>
        </w:rPr>
      </w:pPr>
    </w:p>
    <w:p w:rsidR="00704DCB" w:rsidRDefault="00704DCB" w:rsidP="004E1D7D">
      <w:pPr>
        <w:pStyle w:val="LeiCaptulo"/>
        <w:spacing w:line="276" w:lineRule="auto"/>
        <w:rPr>
          <w:rFonts w:ascii="Garamond" w:hAnsi="Garamond"/>
          <w:color w:val="auto"/>
          <w:sz w:val="22"/>
          <w:szCs w:val="22"/>
        </w:rPr>
      </w:pPr>
    </w:p>
    <w:p w:rsidR="00704DCB" w:rsidRDefault="00704DCB" w:rsidP="004E1D7D">
      <w:pPr>
        <w:pStyle w:val="LeiCaptulo"/>
        <w:spacing w:line="276" w:lineRule="auto"/>
        <w:rPr>
          <w:rFonts w:ascii="Garamond" w:hAnsi="Garamond"/>
          <w:color w:val="auto"/>
          <w:sz w:val="22"/>
          <w:szCs w:val="22"/>
        </w:rPr>
      </w:pPr>
    </w:p>
    <w:p w:rsidR="00704DCB" w:rsidRPr="00295A0E" w:rsidRDefault="00704DCB" w:rsidP="004E1D7D">
      <w:pPr>
        <w:pStyle w:val="LeiCaptulo"/>
        <w:spacing w:line="276" w:lineRule="auto"/>
        <w:rPr>
          <w:rFonts w:ascii="Garamond" w:hAnsi="Garamond"/>
          <w:color w:val="auto"/>
          <w:sz w:val="22"/>
          <w:szCs w:val="22"/>
        </w:rPr>
      </w:pPr>
    </w:p>
    <w:p w:rsidR="00281A0A" w:rsidRPr="00295A0E" w:rsidRDefault="00281A0A" w:rsidP="004E1D7D">
      <w:pPr>
        <w:pStyle w:val="LeiCaptulo"/>
        <w:spacing w:line="276" w:lineRule="auto"/>
        <w:rPr>
          <w:rFonts w:ascii="Garamond" w:hAnsi="Garamond"/>
          <w:color w:val="auto"/>
          <w:sz w:val="22"/>
          <w:szCs w:val="22"/>
        </w:rPr>
      </w:pPr>
    </w:p>
    <w:p w:rsidR="00281A0A" w:rsidRPr="00295A0E" w:rsidRDefault="00281A0A" w:rsidP="00F90144">
      <w:pPr>
        <w:pStyle w:val="LeiCaptulo"/>
        <w:spacing w:line="276" w:lineRule="auto"/>
        <w:jc w:val="center"/>
        <w:rPr>
          <w:rFonts w:ascii="Garamond" w:hAnsi="Garamond"/>
          <w:color w:val="auto"/>
          <w:sz w:val="22"/>
          <w:szCs w:val="22"/>
        </w:rPr>
      </w:pPr>
      <w:bookmarkStart w:id="199" w:name="_Toc60704577"/>
      <w:r w:rsidRPr="00295A0E">
        <w:rPr>
          <w:rFonts w:ascii="Garamond" w:hAnsi="Garamond"/>
          <w:color w:val="auto"/>
          <w:sz w:val="22"/>
          <w:szCs w:val="22"/>
        </w:rPr>
        <w:t>CAPÍTULO VII</w:t>
      </w:r>
      <w:bookmarkEnd w:id="199"/>
    </w:p>
    <w:p w:rsidR="00281A0A" w:rsidRPr="00295A0E" w:rsidRDefault="00281A0A" w:rsidP="00F90144">
      <w:pPr>
        <w:pStyle w:val="LeiCaptulo"/>
        <w:spacing w:line="276" w:lineRule="auto"/>
        <w:jc w:val="center"/>
        <w:rPr>
          <w:rFonts w:ascii="Garamond" w:hAnsi="Garamond"/>
          <w:color w:val="auto"/>
          <w:sz w:val="22"/>
          <w:szCs w:val="22"/>
        </w:rPr>
      </w:pPr>
      <w:bookmarkStart w:id="200" w:name="__RefHeading__204_975950085"/>
      <w:bookmarkStart w:id="201" w:name="_Toc60704578"/>
      <w:bookmarkEnd w:id="200"/>
      <w:r w:rsidRPr="00295A0E">
        <w:rPr>
          <w:rFonts w:ascii="Garamond" w:hAnsi="Garamond"/>
          <w:color w:val="auto"/>
          <w:sz w:val="22"/>
          <w:szCs w:val="22"/>
        </w:rPr>
        <w:lastRenderedPageBreak/>
        <w:t>DA LOCALIZAÇÃO E FUNCIONAMENTO DE ESTABELECIMENTOS COMERCIAIS, INDUSTRIAIS E PRESTADORES DE SERVIÇOS</w:t>
      </w:r>
      <w:bookmarkEnd w:id="201"/>
    </w:p>
    <w:p w:rsidR="00281A0A" w:rsidRPr="00295A0E" w:rsidRDefault="00281A0A" w:rsidP="00F90144">
      <w:pPr>
        <w:pStyle w:val="LeiSeo"/>
        <w:spacing w:line="276" w:lineRule="auto"/>
        <w:jc w:val="center"/>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202" w:name="__RefHeading__206_975950085"/>
      <w:bookmarkStart w:id="203" w:name="_Toc60704579"/>
      <w:bookmarkEnd w:id="202"/>
      <w:r w:rsidRPr="00295A0E">
        <w:rPr>
          <w:rFonts w:ascii="Garamond" w:hAnsi="Garamond"/>
          <w:sz w:val="22"/>
          <w:szCs w:val="22"/>
        </w:rPr>
        <w:t>Seção I</w:t>
      </w:r>
      <w:bookmarkEnd w:id="203"/>
    </w:p>
    <w:p w:rsidR="00281A0A" w:rsidRPr="00295A0E" w:rsidRDefault="00281A0A" w:rsidP="00F90144">
      <w:pPr>
        <w:pStyle w:val="LeiSeo"/>
        <w:spacing w:line="276" w:lineRule="auto"/>
        <w:jc w:val="center"/>
        <w:rPr>
          <w:rFonts w:ascii="Garamond" w:hAnsi="Garamond"/>
          <w:sz w:val="22"/>
          <w:szCs w:val="22"/>
        </w:rPr>
      </w:pPr>
      <w:bookmarkStart w:id="204" w:name="__RefHeading__208_975950085"/>
      <w:bookmarkStart w:id="205" w:name="_Toc60704580"/>
      <w:bookmarkEnd w:id="204"/>
      <w:r w:rsidRPr="00295A0E">
        <w:rPr>
          <w:rFonts w:ascii="Garamond" w:hAnsi="Garamond"/>
          <w:sz w:val="22"/>
          <w:szCs w:val="22"/>
        </w:rPr>
        <w:t>Do Licenciamento</w:t>
      </w:r>
      <w:bookmarkEnd w:id="205"/>
    </w:p>
    <w:p w:rsidR="00281A0A" w:rsidRPr="00295A0E" w:rsidRDefault="00281A0A" w:rsidP="00F90144">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concessão de licença de localização e funcionamento de estabelecimento comercial, industrial, prestador de serviço ou similar, seja no caso de início ou de substituição de atividade, depende de:</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Atendimento às prescrições da Lei de Ocupação e Uso do Solo e do Código de obras do Município;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Atendimento às exigências legais de habitação e às condições de funcionamento.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Verificado pelo Executivo Municipal o preenchimento dos requisitos fixados no presente artigo, deve ser realizada vistoria do estabelecimento comercial, industrial, prestador de serviço ou similar, antes da concessão da licença de localização e funcionamento.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licença inicial de localização e funcionamento é concedida pelo Executivo Municipal mediante despacho da autoridade competente, expedindo-se o correspondente alvará de funcionamento.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licença de localização e funcionamento deve ser renovada anualmente, independente de novo requerimento.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É necessário novo requerimento se a licença de localização e funcionamento tiver sido cassada ou se as características essenciais, constantes da licença, não corresponderem às do estabelecimento licenciado.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Antes da renovação anual da licença de localização e funcionamento, o Executivo Municipal deve realizar a necessária inspeção do estabelecimento e de suas instalações, para verificar as condições de segurança e higiene.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Para a mudança de local de estabelecimento comercial, prestador de serviço ou similar, deve ser solicitada a necessária permissão ao Executivo Municipal, a fim de ser verificado se o novo local atende às exigências legais.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licença de localização pode ser cassada: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Quando for instalado negócio diferente do requerido;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Como medida preventiva, a bem da higiene, da moral ou do sossego e segurança públicos;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Se o licenciado se negar a exibir o alvará de localização à autoridade municipal, quando solicitado a fazê-lo;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Por solicitação da autoridade competente, provados os motivos que fundamentarem a solicitação.</w:t>
      </w:r>
    </w:p>
    <w:p w:rsidR="00F90144" w:rsidRPr="00295A0E" w:rsidRDefault="00F90144"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Cassada a licença, o estabelecimento será imediatamente interditado.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Será igualmente interditado todo estabelecimento que exercer atividades sem a necessária licença expedida em conformidade com o que preceitua este Capítulo.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O exercício do comércio ambulante ou eventual depende de licença especial, que é concedida em conformidade com as prescrições da legislação tributária do Município.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Considera-se atividade ambulante ou eventual a exercida: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Individualmente, sem estabelecimento, instalação ou localização fixos;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Em determinadas épocas do ano, especialmente por ocasião dos festejos ou comemorações, em locais autorizados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Tratando-se de comércio de gêneros alimentícios preparados, a concessão de licença depende de autorização prévia da autoridade sanitária competente.</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O vendedor ambulante ou eventual não licenciado para o exercício ou o período em que esteja exercendo a atividade fica sujeito à apreensão de mercadorias em seu poder, mesmo que pertençam à pessoa licenciada.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A licença é renovada anualmente por solicitação do interessado, exigindo-se, no ato, nova apresentação dos documentos mencionados neste artigo.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É proibido, ao vendedor ambulante ou eventual, sob pena das multas especificadas nesta Lei, sem prejuízo de outras estabelecidas pela legislação municipal: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Estacionar nas vias públicas ou outros logradouros, fora dos locais previamente determinados pelo Executivo Municipal;</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Impedir ou dificultar o trânsito nas vias públicas ou outros logradouros;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Exercer o comércio de qualquer mercadoria ou objetos não mencionados na licença;</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IV. Vender quaisquer outros objetos ou mercadorias que, a juízo do órgão competente, sejam julgados inconvenientes. </w:t>
      </w:r>
    </w:p>
    <w:p w:rsidR="000A3436" w:rsidRDefault="000A3436" w:rsidP="004E1D7D">
      <w:pPr>
        <w:pStyle w:val="LeiSeo"/>
        <w:spacing w:line="276" w:lineRule="auto"/>
        <w:rPr>
          <w:rFonts w:ascii="Garamond" w:hAnsi="Garamond"/>
          <w:sz w:val="22"/>
          <w:szCs w:val="22"/>
        </w:rPr>
      </w:pPr>
      <w:bookmarkStart w:id="206" w:name="__RefHeading__210_975950085"/>
      <w:bookmarkStart w:id="207" w:name="_Toc60704581"/>
      <w:bookmarkEnd w:id="206"/>
    </w:p>
    <w:p w:rsidR="00281A0A" w:rsidRPr="00295A0E" w:rsidRDefault="00281A0A" w:rsidP="00F90144">
      <w:pPr>
        <w:pStyle w:val="LeiSeo"/>
        <w:spacing w:line="276" w:lineRule="auto"/>
        <w:jc w:val="center"/>
        <w:rPr>
          <w:rFonts w:ascii="Garamond" w:hAnsi="Garamond"/>
          <w:sz w:val="22"/>
          <w:szCs w:val="22"/>
        </w:rPr>
      </w:pPr>
      <w:r w:rsidRPr="00295A0E">
        <w:rPr>
          <w:rFonts w:ascii="Garamond" w:hAnsi="Garamond"/>
          <w:sz w:val="22"/>
          <w:szCs w:val="22"/>
        </w:rPr>
        <w:t>Seção II</w:t>
      </w:r>
      <w:bookmarkEnd w:id="207"/>
    </w:p>
    <w:p w:rsidR="00281A0A" w:rsidRPr="00295A0E" w:rsidRDefault="00281A0A" w:rsidP="00F90144">
      <w:pPr>
        <w:pStyle w:val="LeiSeo"/>
        <w:spacing w:line="276" w:lineRule="auto"/>
        <w:jc w:val="center"/>
        <w:rPr>
          <w:rFonts w:ascii="Garamond" w:hAnsi="Garamond"/>
          <w:sz w:val="22"/>
          <w:szCs w:val="22"/>
        </w:rPr>
      </w:pPr>
      <w:bookmarkStart w:id="208" w:name="__RefHeading__212_975950085"/>
      <w:bookmarkStart w:id="209" w:name="_Toc60704582"/>
      <w:bookmarkEnd w:id="208"/>
      <w:r w:rsidRPr="00295A0E">
        <w:rPr>
          <w:rFonts w:ascii="Garamond" w:hAnsi="Garamond"/>
          <w:sz w:val="22"/>
          <w:szCs w:val="22"/>
        </w:rPr>
        <w:t>Dos Horários de Funcionamento</w:t>
      </w:r>
      <w:bookmarkEnd w:id="209"/>
    </w:p>
    <w:p w:rsidR="00281A0A" w:rsidRPr="00295A0E" w:rsidRDefault="00281A0A" w:rsidP="00F90144">
      <w:pPr>
        <w:spacing w:line="276" w:lineRule="auto"/>
        <w:jc w:val="center"/>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abertura e o fechamento dos estabelecimentos industriais, comerciais e prestadores de serviços no Município, observados os preceitos da Legislação Federal pertinente, obedecem ao seguinte horário: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Para a indústria de modo geral:</w:t>
      </w:r>
    </w:p>
    <w:p w:rsidR="00281A0A" w:rsidRPr="00295A0E" w:rsidRDefault="00281A0A" w:rsidP="004E1D7D">
      <w:pPr>
        <w:tabs>
          <w:tab w:val="left" w:pos="2340"/>
        </w:tabs>
        <w:spacing w:line="276" w:lineRule="auto"/>
        <w:jc w:val="both"/>
        <w:rPr>
          <w:rFonts w:ascii="Garamond" w:hAnsi="Garamond"/>
          <w:sz w:val="22"/>
          <w:szCs w:val="22"/>
        </w:rPr>
      </w:pPr>
      <w:r w:rsidRPr="00295A0E">
        <w:rPr>
          <w:rFonts w:ascii="Garamond" w:hAnsi="Garamond"/>
          <w:sz w:val="22"/>
          <w:szCs w:val="22"/>
        </w:rPr>
        <w:t>a) Abertura e fechamento entre 6 (seis) e 17 (dezessete) horas nos dias úteis;</w:t>
      </w:r>
    </w:p>
    <w:p w:rsidR="00281A0A" w:rsidRPr="00295A0E" w:rsidRDefault="00281A0A" w:rsidP="004E1D7D">
      <w:pPr>
        <w:tabs>
          <w:tab w:val="left" w:pos="2340"/>
        </w:tabs>
        <w:spacing w:line="276" w:lineRule="auto"/>
        <w:jc w:val="both"/>
        <w:rPr>
          <w:rFonts w:ascii="Garamond" w:hAnsi="Garamond"/>
          <w:sz w:val="22"/>
          <w:szCs w:val="22"/>
        </w:rPr>
      </w:pPr>
      <w:r w:rsidRPr="00295A0E">
        <w:rPr>
          <w:rFonts w:ascii="Garamond" w:hAnsi="Garamond"/>
          <w:sz w:val="22"/>
          <w:szCs w:val="22"/>
        </w:rPr>
        <w:t>b) Nos domingos e feriados nacionais, bem como nos feriados locais, os estabelecimentos devem permanecer fechados.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Será permitido o trabalho em horários especiais, inclusive aos domingos e feriados nacionais ou locais, excluindo o expediente de escritório, nos estabelecimentos que se dediquem às atividades seguintes: impressão de jornais, laticínios, indústrias com licenciamento específico para tal expediente especial, purificação e distribuição de água, produção e distribuição de energia elétrica, serviço telefônico, produção e distribuição de gás, serviço de esgotos, serviço de transporte coletivo ou outras atividades a que, a juízo da autoridade competente, seja estendida tal prerrogativa.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Para o comércio de modo geral:</w:t>
      </w:r>
    </w:p>
    <w:p w:rsidR="00281A0A" w:rsidRPr="00295A0E" w:rsidRDefault="00281A0A" w:rsidP="004E1D7D">
      <w:pPr>
        <w:tabs>
          <w:tab w:val="left" w:pos="2160"/>
        </w:tabs>
        <w:spacing w:line="276" w:lineRule="auto"/>
        <w:jc w:val="both"/>
        <w:rPr>
          <w:rFonts w:ascii="Garamond" w:hAnsi="Garamond"/>
          <w:sz w:val="22"/>
          <w:szCs w:val="22"/>
        </w:rPr>
      </w:pPr>
      <w:r w:rsidRPr="00295A0E">
        <w:rPr>
          <w:rFonts w:ascii="Garamond" w:hAnsi="Garamond"/>
          <w:sz w:val="22"/>
          <w:szCs w:val="22"/>
        </w:rPr>
        <w:t>a) Abertura às 8 (oito) horas e fechamento às 18 (dezoito) horas nos dias úteis e aos sábados de 8 (oito) às 12 (doze) horas;</w:t>
      </w:r>
    </w:p>
    <w:p w:rsidR="00281A0A" w:rsidRPr="00295A0E" w:rsidRDefault="00281A0A" w:rsidP="004E1D7D">
      <w:pPr>
        <w:tabs>
          <w:tab w:val="left" w:pos="2160"/>
        </w:tabs>
        <w:spacing w:line="276" w:lineRule="auto"/>
        <w:jc w:val="both"/>
        <w:rPr>
          <w:rFonts w:ascii="Garamond" w:hAnsi="Garamond"/>
          <w:sz w:val="22"/>
          <w:szCs w:val="22"/>
        </w:rPr>
      </w:pPr>
      <w:r w:rsidRPr="00295A0E">
        <w:rPr>
          <w:rFonts w:ascii="Garamond" w:hAnsi="Garamond"/>
          <w:sz w:val="22"/>
          <w:szCs w:val="22"/>
        </w:rPr>
        <w:lastRenderedPageBreak/>
        <w:t>b) Nos dias previstos no inciso I, letra b acima, os estabelecimentos deverão permanecer fechados, exceto aqueles que vendam itens da alimentação, medicamentos, postos de abastecimento, mercados e feiras livres e outros de apoio imediato ao cotidiano.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 Prefeito Municipal pode, mediante solicitação das classes interessadas e desde que atenda ao interesse da população, prorrogar o horário de funcionamento dos estabelecimentos comerciais até as 22 (vinte e duas) horas.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 3º – Para o funcionamento dos estabelecimentos de mais de um ramo de comércio deve ser observado o horário determinado para a atividade principal.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 Prefeito deve fixar, mediante decreto, o plantão de farmácias nos dias úteis, sábados, domingos e feriados.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O regime obrigatório de plantão semanal das farmácias deve obedecer rigorosamente às escalas fixadas, consultados os proprietários de farmácias e drogarias locais.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As farmácias e drogarias ficam obrigadas a afixar em suas portas, na parte externa e em local bem visível, placas indicadoras da denominação e o endereço das que estiverem em plantão.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Mesmo quando fechadas, as farmácias e drogarias, podem, em caso de urgência, atender ao público a qualquer hora do dia.</w:t>
      </w:r>
    </w:p>
    <w:p w:rsidR="00281A0A" w:rsidRPr="00295A0E" w:rsidRDefault="00281A0A" w:rsidP="004E1D7D">
      <w:pPr>
        <w:spacing w:line="276" w:lineRule="auto"/>
        <w:jc w:val="both"/>
        <w:rPr>
          <w:rFonts w:ascii="Garamond" w:hAnsi="Garamond"/>
          <w:sz w:val="22"/>
          <w:szCs w:val="22"/>
        </w:rPr>
      </w:pPr>
    </w:p>
    <w:p w:rsidR="00281A0A" w:rsidRPr="00295A0E" w:rsidRDefault="00281A0A" w:rsidP="00F90144">
      <w:pPr>
        <w:pStyle w:val="LeiSeo"/>
        <w:spacing w:line="276" w:lineRule="auto"/>
        <w:jc w:val="center"/>
        <w:rPr>
          <w:rFonts w:ascii="Garamond" w:hAnsi="Garamond"/>
          <w:sz w:val="22"/>
          <w:szCs w:val="22"/>
        </w:rPr>
      </w:pPr>
      <w:bookmarkStart w:id="210" w:name="__RefHeading__214_975950085"/>
      <w:bookmarkStart w:id="211" w:name="_Toc60704583"/>
      <w:bookmarkEnd w:id="210"/>
      <w:r w:rsidRPr="00295A0E">
        <w:rPr>
          <w:rFonts w:ascii="Garamond" w:hAnsi="Garamond"/>
          <w:sz w:val="22"/>
          <w:szCs w:val="22"/>
        </w:rPr>
        <w:t>Seção III</w:t>
      </w:r>
      <w:bookmarkEnd w:id="211"/>
    </w:p>
    <w:p w:rsidR="00281A0A" w:rsidRPr="00295A0E" w:rsidRDefault="00281A0A" w:rsidP="00F90144">
      <w:pPr>
        <w:pStyle w:val="LeiSeo"/>
        <w:spacing w:line="276" w:lineRule="auto"/>
        <w:jc w:val="center"/>
        <w:rPr>
          <w:rFonts w:ascii="Garamond" w:hAnsi="Garamond"/>
          <w:sz w:val="22"/>
          <w:szCs w:val="22"/>
        </w:rPr>
      </w:pPr>
      <w:bookmarkStart w:id="212" w:name="__RefHeading__216_975950085"/>
      <w:bookmarkStart w:id="213" w:name="_Toc60704584"/>
      <w:bookmarkEnd w:id="212"/>
      <w:r w:rsidRPr="00295A0E">
        <w:rPr>
          <w:rFonts w:ascii="Garamond" w:hAnsi="Garamond"/>
          <w:sz w:val="22"/>
          <w:szCs w:val="22"/>
        </w:rPr>
        <w:t>Da Aferição de Pesos e Medidas</w:t>
      </w:r>
      <w:bookmarkEnd w:id="213"/>
    </w:p>
    <w:p w:rsidR="00281A0A" w:rsidRPr="00295A0E" w:rsidRDefault="00281A0A" w:rsidP="00F90144">
      <w:pPr>
        <w:spacing w:line="276" w:lineRule="auto"/>
        <w:jc w:val="center"/>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As transações comerciais que intervenham medidas, ou que façam referência a resultados de medidas de qualquer natureza, devem obedecer ao que dispõe a legislação federal específica.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As pessoas e estabelecimentos que comercializem mercadorias vendidas a peso são obrigados anualmente a exame, verificação e aferição dos aparelhos e instrumentos de medir utilizados.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A aferição deve ser feita nos próprios estabelecimentos, depois de recolhida aos cofres municipais a respectiva taxa.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 – Os aparelhos e instrumentos utilizados por ambulantes devem ser aferidos em local indicado pelo Executivo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A aferição consiste na comprovação dos pesos e medidas com os padrões metrológicos oficiais e na oposição de carimbo oficial do Executivo Municipal aos que forem aprovados.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Só são aferidos os pesos de metal, sendo rejeitados os de madeiras, pedras, argila ou substâncias equivalentes, e os que se encontrarem amassados, furados ou de qualquer modo suspeitos.</w:t>
      </w:r>
    </w:p>
    <w:p w:rsidR="00281A0A" w:rsidRPr="00295A0E" w:rsidRDefault="00281A0A" w:rsidP="004E1D7D">
      <w:pPr>
        <w:pStyle w:val="PargrafodaLista"/>
        <w:spacing w:after="0"/>
        <w:jc w:val="both"/>
        <w:rPr>
          <w:rFonts w:ascii="Garamond" w:hAnsi="Garamond"/>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Equipamentos reprovados na aferição deverão ser reparados e submetidos a nova análise, antes de nova utilização.</w:t>
      </w:r>
    </w:p>
    <w:p w:rsidR="00281A0A" w:rsidRDefault="00281A0A" w:rsidP="004E1D7D">
      <w:pPr>
        <w:spacing w:line="276" w:lineRule="auto"/>
        <w:jc w:val="both"/>
        <w:rPr>
          <w:rFonts w:ascii="Garamond" w:hAnsi="Garamond"/>
          <w:sz w:val="22"/>
          <w:szCs w:val="22"/>
        </w:rPr>
      </w:pPr>
    </w:p>
    <w:p w:rsidR="00704DCB" w:rsidRDefault="00704DCB" w:rsidP="004E1D7D">
      <w:pPr>
        <w:spacing w:line="276" w:lineRule="auto"/>
        <w:jc w:val="both"/>
        <w:rPr>
          <w:rFonts w:ascii="Garamond" w:hAnsi="Garamond"/>
          <w:sz w:val="22"/>
          <w:szCs w:val="22"/>
        </w:rPr>
      </w:pPr>
    </w:p>
    <w:p w:rsidR="00704DCB" w:rsidRPr="00295A0E" w:rsidRDefault="00704DCB" w:rsidP="004E1D7D">
      <w:pPr>
        <w:spacing w:line="276" w:lineRule="auto"/>
        <w:jc w:val="both"/>
        <w:rPr>
          <w:rFonts w:ascii="Garamond" w:hAnsi="Garamond"/>
          <w:sz w:val="22"/>
          <w:szCs w:val="22"/>
        </w:rPr>
      </w:pPr>
    </w:p>
    <w:p w:rsidR="00704DCB" w:rsidRDefault="00704DCB" w:rsidP="00F90144">
      <w:pPr>
        <w:pStyle w:val="LeiCaptulo"/>
        <w:spacing w:line="276" w:lineRule="auto"/>
        <w:jc w:val="center"/>
        <w:rPr>
          <w:rFonts w:ascii="Garamond" w:hAnsi="Garamond"/>
          <w:color w:val="auto"/>
          <w:sz w:val="22"/>
          <w:szCs w:val="22"/>
        </w:rPr>
      </w:pPr>
      <w:bookmarkStart w:id="214" w:name="__RefHeading__218_975950085"/>
      <w:bookmarkStart w:id="215" w:name="_Toc60704585"/>
      <w:bookmarkEnd w:id="214"/>
    </w:p>
    <w:p w:rsidR="00281A0A" w:rsidRPr="00295A0E" w:rsidRDefault="00281A0A" w:rsidP="00F90144">
      <w:pPr>
        <w:pStyle w:val="LeiCaptulo"/>
        <w:spacing w:line="276" w:lineRule="auto"/>
        <w:jc w:val="center"/>
        <w:rPr>
          <w:rFonts w:ascii="Garamond" w:hAnsi="Garamond"/>
          <w:color w:val="auto"/>
          <w:sz w:val="22"/>
          <w:szCs w:val="22"/>
        </w:rPr>
      </w:pPr>
      <w:r w:rsidRPr="00295A0E">
        <w:rPr>
          <w:rFonts w:ascii="Garamond" w:hAnsi="Garamond"/>
          <w:color w:val="auto"/>
          <w:sz w:val="22"/>
          <w:szCs w:val="22"/>
        </w:rPr>
        <w:t>CAPÍTULO VIII</w:t>
      </w:r>
      <w:bookmarkEnd w:id="215"/>
    </w:p>
    <w:p w:rsidR="00281A0A" w:rsidRPr="00295A0E" w:rsidRDefault="00281A0A" w:rsidP="00F90144">
      <w:pPr>
        <w:pStyle w:val="LeiCaptulo"/>
        <w:spacing w:line="276" w:lineRule="auto"/>
        <w:jc w:val="center"/>
        <w:rPr>
          <w:rFonts w:ascii="Garamond" w:hAnsi="Garamond"/>
          <w:color w:val="auto"/>
          <w:sz w:val="22"/>
          <w:szCs w:val="22"/>
        </w:rPr>
      </w:pPr>
      <w:bookmarkStart w:id="216" w:name="__RefHeading__220_975950085"/>
      <w:bookmarkStart w:id="217" w:name="_Toc60704586"/>
      <w:bookmarkEnd w:id="216"/>
      <w:r w:rsidRPr="00295A0E">
        <w:rPr>
          <w:rFonts w:ascii="Garamond" w:hAnsi="Garamond"/>
          <w:color w:val="auto"/>
          <w:sz w:val="22"/>
          <w:szCs w:val="22"/>
        </w:rPr>
        <w:t>DAS INFRAÇÕES E PENAlidadeS</w:t>
      </w:r>
      <w:bookmarkEnd w:id="217"/>
    </w:p>
    <w:p w:rsidR="00281A0A" w:rsidRPr="00295A0E" w:rsidRDefault="00281A0A" w:rsidP="00F90144">
      <w:pPr>
        <w:pStyle w:val="LeiCaptulo"/>
        <w:spacing w:line="276" w:lineRule="auto"/>
        <w:jc w:val="center"/>
        <w:rPr>
          <w:rFonts w:ascii="Garamond" w:hAnsi="Garamond"/>
          <w:color w:val="auto"/>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Constitui infração toda ação ou omissão às disposições deste Código ou de outras leis, decretos, resoluções e atos baixados pelo Governo Municipal, no uso de seu poder de polícia.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sz w:val="22"/>
          <w:szCs w:val="22"/>
        </w:rPr>
        <w:t>É</w:t>
      </w:r>
      <w:r w:rsidRPr="00295A0E">
        <w:rPr>
          <w:rFonts w:ascii="Garamond" w:hAnsi="Garamond"/>
          <w:b w:val="0"/>
          <w:bCs w:val="0"/>
          <w:sz w:val="22"/>
          <w:szCs w:val="22"/>
        </w:rPr>
        <w:t xml:space="preserve"> considerado infrator todo aquele que cometer, mandar, constranger ou auxiliar alguém a praticar infração e, ainda, os encarregados da execução das leis que, tendo conhecimento da infração, deixarem de autuar o infrator.</w:t>
      </w:r>
      <w:r w:rsidRPr="00295A0E">
        <w:rPr>
          <w:rFonts w:ascii="Garamond" w:hAnsi="Garamond"/>
          <w:sz w:val="22"/>
          <w:szCs w:val="22"/>
        </w:rPr>
        <w:t xml:space="preserve"> </w:t>
      </w:r>
    </w:p>
    <w:p w:rsidR="00281A0A" w:rsidRPr="00295A0E" w:rsidRDefault="00281A0A" w:rsidP="004E1D7D">
      <w:pPr>
        <w:pStyle w:val="PargrafodaLista"/>
        <w:spacing w:after="0"/>
        <w:jc w:val="both"/>
        <w:rPr>
          <w:rFonts w:ascii="Garamond" w:hAnsi="Garamond"/>
          <w:b/>
          <w:bCs/>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b w:val="0"/>
          <w:bCs w:val="0"/>
          <w:sz w:val="22"/>
          <w:szCs w:val="22"/>
        </w:rPr>
        <w:t xml:space="preserve">- Em caso de reincidência, o valor da multa será progressivamente aumentado, acrescentando-se, ao último valor aplicado, o valor básico respectivo. </w:t>
      </w:r>
    </w:p>
    <w:p w:rsidR="00281A0A" w:rsidRPr="00295A0E" w:rsidRDefault="00281A0A" w:rsidP="004E1D7D">
      <w:pPr>
        <w:autoSpaceDE w:val="0"/>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Aos infratores de obrigações impostas por este Código, são aplicáveis as seguintes penalidades: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Obrigação de fazer ou desfazer;</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Advertência e suspensão de licença ou funcionamento;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Cassação da licença de funcionamento;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Multas;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 Embargo e interdição;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VI. Apreensão de bens.</w:t>
      </w: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VII. Demolição</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1º – No caso de imposição de obrigação de fazer ou desfazer, e não sendo esta exigência cumprida pelo infrator no prazo concedido pelo Executivo Municipal, este pode executar o serviço ou a obra correspondente à obrigação, cobrando do infrator as despesas correspondentes, acrescidas de 20% (vinte por cento) do valor, a título de administração e de eventual indenização.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 2º</w:t>
      </w:r>
      <w:r w:rsidRPr="00295A0E">
        <w:rPr>
          <w:rFonts w:ascii="Garamond" w:hAnsi="Garamond"/>
          <w:b/>
          <w:bCs/>
          <w:sz w:val="22"/>
          <w:szCs w:val="22"/>
        </w:rPr>
        <w:t xml:space="preserve"> </w:t>
      </w:r>
      <w:r w:rsidRPr="00295A0E">
        <w:rPr>
          <w:rFonts w:ascii="Garamond" w:hAnsi="Garamond"/>
          <w:sz w:val="22"/>
          <w:szCs w:val="22"/>
        </w:rPr>
        <w:t>– As penalidades de advertência e de suspensão, por prazo determinado, da licença de funcionamento, são impostas aos não reincidentes que cometeram infração e que, a juízo da autoridade competente, sejam consideradas de pouca gravidade.</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3º – A penalidade de cassação da licença de localização e funcionamento é imposta nos casos previstos neste Código, após o não atendimento das intimações expedidas pelo Executivo Municipal, bem como no caso de reincidência da prática da infração de que trata o parágrafo anterior.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4º – A condição de multa independe da aplicação das demais penalidades previstas neste artigo, devendo ser observadas as disposições a respeito.</w:t>
      </w:r>
    </w:p>
    <w:p w:rsidR="00281A0A" w:rsidRDefault="00281A0A" w:rsidP="004E1D7D">
      <w:pPr>
        <w:spacing w:line="276" w:lineRule="auto"/>
        <w:jc w:val="both"/>
        <w:rPr>
          <w:rFonts w:ascii="Garamond" w:hAnsi="Garamond"/>
          <w:b/>
          <w:bCs/>
          <w:sz w:val="22"/>
          <w:szCs w:val="22"/>
        </w:rPr>
      </w:pPr>
    </w:p>
    <w:p w:rsidR="00281A0A" w:rsidRPr="00295A0E" w:rsidRDefault="00281A0A" w:rsidP="00F90144">
      <w:pPr>
        <w:pStyle w:val="LeiCaptulo"/>
        <w:spacing w:line="276" w:lineRule="auto"/>
        <w:jc w:val="center"/>
        <w:rPr>
          <w:rFonts w:ascii="Garamond" w:hAnsi="Garamond"/>
          <w:color w:val="auto"/>
          <w:sz w:val="22"/>
          <w:szCs w:val="22"/>
        </w:rPr>
      </w:pPr>
      <w:bookmarkStart w:id="218" w:name="__RefHeading__222_975950085"/>
      <w:bookmarkStart w:id="219" w:name="_Toc60704587"/>
      <w:bookmarkEnd w:id="218"/>
      <w:r w:rsidRPr="00295A0E">
        <w:rPr>
          <w:rFonts w:ascii="Garamond" w:hAnsi="Garamond"/>
          <w:color w:val="auto"/>
          <w:sz w:val="22"/>
          <w:szCs w:val="22"/>
        </w:rPr>
        <w:t>CAPITULO IX</w:t>
      </w:r>
      <w:bookmarkEnd w:id="219"/>
    </w:p>
    <w:p w:rsidR="00281A0A" w:rsidRDefault="00281A0A" w:rsidP="00F90144">
      <w:pPr>
        <w:pStyle w:val="LeiCaptulo"/>
        <w:spacing w:line="276" w:lineRule="auto"/>
        <w:jc w:val="center"/>
        <w:rPr>
          <w:rFonts w:ascii="Garamond" w:hAnsi="Garamond"/>
          <w:color w:val="auto"/>
          <w:sz w:val="22"/>
          <w:szCs w:val="22"/>
        </w:rPr>
      </w:pPr>
      <w:bookmarkStart w:id="220" w:name="__RefHeading__224_975950085"/>
      <w:bookmarkStart w:id="221" w:name="_Toc60704588"/>
      <w:bookmarkEnd w:id="220"/>
      <w:r w:rsidRPr="00295A0E">
        <w:rPr>
          <w:rFonts w:ascii="Garamond" w:hAnsi="Garamond"/>
          <w:color w:val="auto"/>
          <w:sz w:val="22"/>
          <w:szCs w:val="22"/>
        </w:rPr>
        <w:t>DAS MULTAS</w:t>
      </w:r>
      <w:bookmarkEnd w:id="221"/>
    </w:p>
    <w:p w:rsidR="00F90144" w:rsidRDefault="00F90144" w:rsidP="00F90144">
      <w:pPr>
        <w:pStyle w:val="LeiCaptulo"/>
        <w:spacing w:line="276" w:lineRule="auto"/>
        <w:jc w:val="center"/>
        <w:rPr>
          <w:rFonts w:ascii="Garamond" w:hAnsi="Garamond"/>
          <w:color w:val="auto"/>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multas previstas neste Código devem ser aplicadas tomando-se por base múltipla a Unidade Fiscal de Referência (UFIR) do Estado de Minas Gerais.</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As multas são impostas em grau mínimo, médio ou máximo.</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97470D">
        <w:rPr>
          <w:rFonts w:ascii="Garamond" w:hAnsi="Garamond"/>
          <w:b/>
          <w:sz w:val="22"/>
          <w:szCs w:val="22"/>
        </w:rPr>
        <w:t xml:space="preserve">Parágrafo Único </w:t>
      </w:r>
      <w:r w:rsidRPr="00295A0E">
        <w:rPr>
          <w:rFonts w:ascii="Garamond" w:hAnsi="Garamond"/>
          <w:sz w:val="22"/>
          <w:szCs w:val="22"/>
        </w:rPr>
        <w:t xml:space="preserve">– Na imposição da multa, e para graduá-la, vislumbram-se: </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a) A maior ou menor gravidade da infração;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b) As suas circunstâncias atenuantes ou agravantes;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c) Os antecedentes do infrator, com relação às disposições deste Código.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 penalidade pecuniária será judicialmente executada se imposta de forma regular e pelos meios hábeis, desde que o infrator se recuse a satisfazê-la no prazo legal.</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 1º –</w:t>
      </w:r>
      <w:r w:rsidRPr="00295A0E">
        <w:rPr>
          <w:rFonts w:ascii="Garamond" w:hAnsi="Garamond"/>
          <w:b/>
          <w:bCs/>
          <w:sz w:val="22"/>
          <w:szCs w:val="22"/>
        </w:rPr>
        <w:t xml:space="preserve"> </w:t>
      </w:r>
      <w:r w:rsidRPr="00295A0E">
        <w:rPr>
          <w:rFonts w:ascii="Garamond" w:hAnsi="Garamond"/>
          <w:sz w:val="22"/>
          <w:szCs w:val="22"/>
        </w:rPr>
        <w:t>A multa não paga no prazo regulamentar é inscrita em dívida ativa.</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2º</w:t>
      </w:r>
      <w:r w:rsidRPr="00295A0E">
        <w:rPr>
          <w:rFonts w:ascii="Garamond" w:hAnsi="Garamond"/>
          <w:b/>
          <w:bCs/>
          <w:sz w:val="22"/>
          <w:szCs w:val="22"/>
        </w:rPr>
        <w:t xml:space="preserve"> </w:t>
      </w:r>
      <w:r w:rsidRPr="00295A0E">
        <w:rPr>
          <w:rFonts w:ascii="Garamond" w:hAnsi="Garamond"/>
          <w:sz w:val="22"/>
          <w:szCs w:val="22"/>
        </w:rPr>
        <w:t>–</w:t>
      </w:r>
      <w:r w:rsidRPr="00295A0E">
        <w:rPr>
          <w:rFonts w:ascii="Garamond" w:hAnsi="Garamond"/>
          <w:b/>
          <w:bCs/>
          <w:sz w:val="22"/>
          <w:szCs w:val="22"/>
        </w:rPr>
        <w:t xml:space="preserve"> </w:t>
      </w:r>
      <w:r w:rsidRPr="00295A0E">
        <w:rPr>
          <w:rFonts w:ascii="Garamond" w:hAnsi="Garamond"/>
          <w:sz w:val="22"/>
          <w:szCs w:val="22"/>
        </w:rPr>
        <w:t>Os infratores que estiverem em débito de multa não podem receber quaisquer quantias ou créditos que tiverem com o Executivo Municipal, nem participar de licitações, celebrar contratos ou termos de qualquer natureza, ou transacionar, a qualquer título, com a Administração Municipal.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Nas reincidências, as multas devem ser aplicadas em dobro.</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b/>
          <w:bCs/>
          <w:sz w:val="22"/>
          <w:szCs w:val="22"/>
        </w:rPr>
        <w:t xml:space="preserve"> </w:t>
      </w:r>
      <w:r w:rsidRPr="00295A0E">
        <w:rPr>
          <w:rFonts w:ascii="Garamond" w:hAnsi="Garamond"/>
          <w:sz w:val="22"/>
          <w:szCs w:val="22"/>
        </w:rPr>
        <w:t>–</w:t>
      </w:r>
      <w:r w:rsidRPr="00295A0E">
        <w:rPr>
          <w:rFonts w:ascii="Garamond" w:hAnsi="Garamond"/>
          <w:b/>
          <w:bCs/>
          <w:sz w:val="22"/>
          <w:szCs w:val="22"/>
        </w:rPr>
        <w:t xml:space="preserve"> </w:t>
      </w:r>
      <w:r w:rsidRPr="00295A0E">
        <w:rPr>
          <w:rFonts w:ascii="Garamond" w:hAnsi="Garamond"/>
          <w:sz w:val="22"/>
          <w:szCs w:val="22"/>
        </w:rPr>
        <w:t>Reincidente é o que violar preceito deste Código por cuja infraç</w:t>
      </w:r>
      <w:r w:rsidR="000A3436">
        <w:rPr>
          <w:rFonts w:ascii="Garamond" w:hAnsi="Garamond"/>
          <w:sz w:val="22"/>
          <w:szCs w:val="22"/>
        </w:rPr>
        <w:t>ão já tiver sido autuado e puni</w:t>
      </w:r>
      <w:r w:rsidRPr="00295A0E">
        <w:rPr>
          <w:rFonts w:ascii="Garamond" w:hAnsi="Garamond"/>
          <w:sz w:val="22"/>
          <w:szCs w:val="22"/>
        </w:rPr>
        <w:t>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Os débitos decorrentes de multas não pagas nos prazos legais terão os seus valores monetários atualizados com base nos coeficientes de correção monetária fixados, periodicamente, em resolução do órgão federal competente, em vigor na data de liquidação das importâncias devidas.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Aplicada a multa, não fica o infrator desobrigado do cumprimento da exigência que a tiver determinado.</w:t>
      </w:r>
    </w:p>
    <w:p w:rsidR="00281A0A" w:rsidRPr="00295A0E" w:rsidRDefault="00281A0A" w:rsidP="004E1D7D">
      <w:pPr>
        <w:spacing w:line="276" w:lineRule="auto"/>
        <w:jc w:val="both"/>
        <w:rPr>
          <w:rFonts w:ascii="Garamond" w:hAnsi="Garamond"/>
          <w:sz w:val="22"/>
          <w:szCs w:val="22"/>
        </w:rPr>
      </w:pPr>
    </w:p>
    <w:p w:rsidR="00281A0A" w:rsidRPr="00295A0E" w:rsidRDefault="0097470D" w:rsidP="004E1D7D">
      <w:pPr>
        <w:pStyle w:val="ARTIGO0"/>
        <w:numPr>
          <w:ilvl w:val="0"/>
          <w:numId w:val="8"/>
        </w:numPr>
        <w:spacing w:line="276" w:lineRule="auto"/>
        <w:rPr>
          <w:rFonts w:ascii="Garamond" w:hAnsi="Garamond"/>
          <w:color w:val="auto"/>
          <w:sz w:val="22"/>
          <w:szCs w:val="22"/>
        </w:rPr>
      </w:pPr>
      <w:r>
        <w:rPr>
          <w:rFonts w:ascii="Garamond" w:hAnsi="Garamond"/>
          <w:color w:val="auto"/>
          <w:sz w:val="22"/>
          <w:szCs w:val="22"/>
        </w:rPr>
        <w:t xml:space="preserve">– </w:t>
      </w:r>
      <w:r w:rsidR="00281A0A" w:rsidRPr="00295A0E">
        <w:rPr>
          <w:rFonts w:ascii="Garamond" w:hAnsi="Garamond"/>
          <w:color w:val="auto"/>
          <w:sz w:val="22"/>
          <w:szCs w:val="22"/>
        </w:rPr>
        <w:t xml:space="preserve">Na infração de qualquer artigo referente ao Capítulo </w:t>
      </w:r>
      <w:r w:rsidR="00281A0A" w:rsidRPr="00295A0E">
        <w:rPr>
          <w:rFonts w:ascii="Garamond" w:hAnsi="Garamond"/>
          <w:iCs/>
          <w:color w:val="auto"/>
          <w:sz w:val="22"/>
          <w:szCs w:val="22"/>
        </w:rPr>
        <w:t xml:space="preserve">Da Higiene e da Salubridade Públicas deste Código, é </w:t>
      </w:r>
      <w:r w:rsidR="00281A0A" w:rsidRPr="00295A0E">
        <w:rPr>
          <w:rFonts w:ascii="Garamond" w:hAnsi="Garamond"/>
          <w:color w:val="auto"/>
          <w:sz w:val="22"/>
          <w:szCs w:val="22"/>
        </w:rPr>
        <w:t xml:space="preserve">imposta a multa correspondente ao valor de 20 (vinte) </w:t>
      </w:r>
      <w:r w:rsidR="00281A0A" w:rsidRPr="00295A0E">
        <w:rPr>
          <w:rFonts w:ascii="Garamond" w:hAnsi="Garamond"/>
          <w:bCs w:val="0"/>
          <w:color w:val="auto"/>
          <w:sz w:val="22"/>
          <w:szCs w:val="22"/>
        </w:rPr>
        <w:t>UFIRs</w:t>
      </w:r>
      <w:r w:rsidR="00281A0A" w:rsidRPr="00295A0E">
        <w:rPr>
          <w:rFonts w:ascii="Garamond" w:hAnsi="Garamond"/>
          <w:color w:val="auto"/>
          <w:sz w:val="22"/>
          <w:szCs w:val="22"/>
        </w:rPr>
        <w:t>, além das responsabilidades civil ou criminal do infrator, se for o caso.</w:t>
      </w:r>
    </w:p>
    <w:p w:rsidR="00281A0A" w:rsidRPr="00295A0E" w:rsidRDefault="00281A0A" w:rsidP="004E1D7D">
      <w:pPr>
        <w:pStyle w:val="ARTIGO0"/>
        <w:numPr>
          <w:ilvl w:val="0"/>
          <w:numId w:val="0"/>
        </w:numPr>
        <w:spacing w:line="276" w:lineRule="auto"/>
        <w:rPr>
          <w:rFonts w:ascii="Garamond" w:hAnsi="Garamond"/>
          <w:color w:val="auto"/>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color w:val="auto"/>
          <w:sz w:val="22"/>
          <w:szCs w:val="22"/>
        </w:rPr>
        <w:t xml:space="preserve">– Na infração de qualquer artigo referente ao Capítulo </w:t>
      </w:r>
      <w:r w:rsidRPr="00295A0E">
        <w:rPr>
          <w:rFonts w:ascii="Garamond" w:hAnsi="Garamond"/>
          <w:iCs/>
          <w:color w:val="auto"/>
          <w:sz w:val="22"/>
          <w:szCs w:val="22"/>
        </w:rPr>
        <w:t xml:space="preserve">Dos Inflamáveis e Explosivos deste Código, é </w:t>
      </w:r>
      <w:r w:rsidRPr="00295A0E">
        <w:rPr>
          <w:rFonts w:ascii="Garamond" w:hAnsi="Garamond"/>
          <w:color w:val="auto"/>
          <w:sz w:val="22"/>
          <w:szCs w:val="22"/>
        </w:rPr>
        <w:t xml:space="preserve">imposta a multa correspondente ao valor de 20 (vinte) </w:t>
      </w:r>
      <w:r w:rsidRPr="00295A0E">
        <w:rPr>
          <w:rFonts w:ascii="Garamond" w:hAnsi="Garamond"/>
          <w:bCs w:val="0"/>
          <w:color w:val="auto"/>
          <w:sz w:val="22"/>
          <w:szCs w:val="22"/>
        </w:rPr>
        <w:t>UFIRs</w:t>
      </w:r>
      <w:r w:rsidRPr="00295A0E">
        <w:rPr>
          <w:rFonts w:ascii="Garamond" w:hAnsi="Garamond"/>
          <w:color w:val="auto"/>
          <w:sz w:val="22"/>
          <w:szCs w:val="22"/>
        </w:rPr>
        <w:t>, além das responsabilidades civil ou criminal do infrator, se for o caso.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Na infração de qualquer dispositivo relativo à </w:t>
      </w:r>
      <w:r w:rsidRPr="00295A0E">
        <w:rPr>
          <w:rFonts w:ascii="Garamond" w:hAnsi="Garamond"/>
          <w:b w:val="0"/>
          <w:bCs w:val="0"/>
          <w:iCs/>
          <w:sz w:val="22"/>
          <w:szCs w:val="22"/>
        </w:rPr>
        <w:t>Higiene Pública, presente nesta Lei,</w:t>
      </w:r>
      <w:r w:rsidRPr="00295A0E">
        <w:rPr>
          <w:rFonts w:ascii="Garamond" w:hAnsi="Garamond"/>
          <w:b w:val="0"/>
          <w:bCs w:val="0"/>
          <w:sz w:val="22"/>
          <w:szCs w:val="22"/>
        </w:rPr>
        <w:t xml:space="preserve"> podem ser impostas as seguintes multas: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 Nos casos de higiene dos logradouros: multa de 50 (cinquenta) a 100 (cem) </w:t>
      </w:r>
      <w:r w:rsidRPr="00295A0E">
        <w:rPr>
          <w:rFonts w:ascii="Garamond" w:hAnsi="Garamond"/>
          <w:bCs/>
          <w:sz w:val="22"/>
          <w:szCs w:val="22"/>
        </w:rPr>
        <w:t>UFIRs</w:t>
      </w:r>
      <w:r w:rsidRPr="00295A0E">
        <w:rPr>
          <w:rFonts w:ascii="Garamond" w:hAnsi="Garamond"/>
          <w:sz w:val="22"/>
          <w:szCs w:val="22"/>
        </w:rPr>
        <w:t>;</w:t>
      </w:r>
    </w:p>
    <w:p w:rsidR="00281A0A" w:rsidRDefault="00281A0A" w:rsidP="004E1D7D">
      <w:pPr>
        <w:spacing w:line="276" w:lineRule="auto"/>
        <w:jc w:val="both"/>
        <w:rPr>
          <w:rFonts w:ascii="Garamond" w:hAnsi="Garamond"/>
          <w:sz w:val="22"/>
          <w:szCs w:val="22"/>
        </w:rPr>
      </w:pPr>
      <w:r w:rsidRPr="00295A0E">
        <w:rPr>
          <w:rFonts w:ascii="Garamond" w:hAnsi="Garamond"/>
          <w:sz w:val="22"/>
          <w:szCs w:val="22"/>
        </w:rPr>
        <w:t xml:space="preserve">II. Nos casos de higiene das habitações em geral, controle da água e sistema de eliminação de dejetos e coleta e destinação do lixo: multa de 50 (cinquenta) a 100 (cem) </w:t>
      </w:r>
      <w:r w:rsidRPr="00295A0E">
        <w:rPr>
          <w:rFonts w:ascii="Garamond" w:hAnsi="Garamond"/>
          <w:bCs/>
          <w:sz w:val="22"/>
          <w:szCs w:val="22"/>
        </w:rPr>
        <w:t>UFIRs</w:t>
      </w:r>
      <w:r w:rsidRPr="00295A0E">
        <w:rPr>
          <w:rFonts w:ascii="Garamond" w:hAnsi="Garamond"/>
          <w:sz w:val="22"/>
          <w:szCs w:val="22"/>
        </w:rPr>
        <w:t>;</w:t>
      </w:r>
    </w:p>
    <w:p w:rsidR="00F90144" w:rsidRDefault="00F90144"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III. Nos casos de higiene da alimentação ou de estabelecimentos em geral: multa de 100 (cem) a 200 (duzentas)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IV. Nos casos de controle da poluição ambiental: multa de 50 (cinquenta) a 100 (cem)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V. Quando se tratar de outros problemas de higiene ou saneamento não especificados nos itens anteriores: multa de 50 (cinquenta) a 100 (cem)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lastRenderedPageBreak/>
        <w:t xml:space="preserve">– </w:t>
      </w:r>
      <w:r w:rsidRPr="00295A0E">
        <w:rPr>
          <w:rFonts w:ascii="Garamond" w:hAnsi="Garamond"/>
          <w:b w:val="0"/>
          <w:bCs w:val="0"/>
          <w:sz w:val="22"/>
          <w:szCs w:val="22"/>
        </w:rPr>
        <w:t xml:space="preserve">Na infração de qualquer dispositivo relativo à </w:t>
      </w:r>
      <w:r w:rsidRPr="00295A0E">
        <w:rPr>
          <w:rFonts w:ascii="Garamond" w:hAnsi="Garamond"/>
          <w:b w:val="0"/>
          <w:bCs w:val="0"/>
          <w:iCs/>
          <w:sz w:val="22"/>
          <w:szCs w:val="22"/>
        </w:rPr>
        <w:t>Defesa Estética e Paisagística da Cidade</w:t>
      </w:r>
      <w:r w:rsidRPr="00295A0E">
        <w:rPr>
          <w:rFonts w:ascii="Garamond" w:hAnsi="Garamond"/>
          <w:b w:val="0"/>
          <w:bCs w:val="0"/>
          <w:sz w:val="22"/>
          <w:szCs w:val="22"/>
        </w:rPr>
        <w:t>, constantes deste diploma legal, podem ser impostas as seguintes multas: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 Quando se tratar da preservação do patrimônio histórico e artístico: multa de 50 (cinquenta) a 100 (cem)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b/>
          <w:bCs/>
          <w:sz w:val="22"/>
          <w:szCs w:val="22"/>
        </w:rPr>
      </w:pPr>
      <w:r w:rsidRPr="00295A0E">
        <w:rPr>
          <w:rFonts w:ascii="Garamond" w:hAnsi="Garamond"/>
          <w:sz w:val="22"/>
          <w:szCs w:val="22"/>
        </w:rPr>
        <w:t xml:space="preserve">II. Quando se tratar da preservação da paisagem urbana, fechos divisórios e muros de sustentação: multa de 50 (cinquenta) a 100 (cem)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b/>
          <w:bCs/>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Na infração de qualquer dispositivo </w:t>
      </w:r>
      <w:r w:rsidRPr="00295A0E">
        <w:rPr>
          <w:rFonts w:ascii="Garamond" w:hAnsi="Garamond"/>
          <w:b w:val="0"/>
          <w:bCs w:val="0"/>
          <w:iCs/>
          <w:sz w:val="22"/>
          <w:szCs w:val="22"/>
        </w:rPr>
        <w:t>deste Código</w:t>
      </w:r>
      <w:r w:rsidRPr="00295A0E">
        <w:rPr>
          <w:rFonts w:ascii="Garamond" w:hAnsi="Garamond"/>
          <w:b w:val="0"/>
          <w:bCs w:val="0"/>
          <w:sz w:val="22"/>
          <w:szCs w:val="22"/>
        </w:rPr>
        <w:t xml:space="preserve"> relativo ao </w:t>
      </w:r>
      <w:r w:rsidRPr="00295A0E">
        <w:rPr>
          <w:rFonts w:ascii="Garamond" w:hAnsi="Garamond"/>
          <w:b w:val="0"/>
          <w:bCs w:val="0"/>
          <w:iCs/>
          <w:sz w:val="22"/>
          <w:szCs w:val="22"/>
        </w:rPr>
        <w:t>Bem Estar Público,</w:t>
      </w:r>
      <w:r w:rsidRPr="00295A0E">
        <w:rPr>
          <w:rFonts w:ascii="Garamond" w:hAnsi="Garamond"/>
          <w:b w:val="0"/>
          <w:bCs w:val="0"/>
          <w:sz w:val="22"/>
          <w:szCs w:val="22"/>
        </w:rPr>
        <w:t xml:space="preserve"> podem ser impostas as seguintes multas: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 Nos casos relacionados com a moralidade, sossego e divertimentos públicos em geral: multa de 100 (cem) a 300 (trezentas)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 Nos casos relacionados com a utilização e a conservação dos logradouros e equipamentos dos serviços públicos e nos casos de queimadas, cortes de árvores e pastagens: multa de 100 (cem) a 300 (trezentas)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III. Nos casos relacionados com fabricação, comércio, transporte e emprego de inflamáveis e explosivos e nos casos de exploração de pedreiras, cascalheiras, olarias e depósitos de areia e saibro: multa de 100 (cem) a 200 (duzentas)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IV. Quando não forem cumpridas as medidas referentes aos animais e outras exigências não especificadas nos itens anteriores: multa de 100 (cem) a 300 (trezentas)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 xml:space="preserve">Na infração de qualquer dispositivo relativo à </w:t>
      </w:r>
      <w:r w:rsidRPr="00295A0E">
        <w:rPr>
          <w:rFonts w:ascii="Garamond" w:hAnsi="Garamond"/>
          <w:b w:val="0"/>
          <w:bCs w:val="0"/>
          <w:iCs/>
          <w:sz w:val="22"/>
          <w:szCs w:val="22"/>
        </w:rPr>
        <w:t>Localização e ao Funcionamento de Estabelecimento Comercial, Industrial ou Prestador de Serviço</w:t>
      </w:r>
      <w:r w:rsidRPr="00295A0E">
        <w:rPr>
          <w:rFonts w:ascii="Garamond" w:hAnsi="Garamond"/>
          <w:b w:val="0"/>
          <w:bCs w:val="0"/>
          <w:sz w:val="22"/>
          <w:szCs w:val="22"/>
        </w:rPr>
        <w:t xml:space="preserve"> presentes nesta Lei, podem ser impostas as seguintes multas: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 Nos casos relacionados com o exercício do comércio ambulante: multa de 50 (cinquenta) a 100 (cem)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 Quando não forem obedecidas as prescrições relativas à localização ou ao licenciamento e ao horário de abertura e fechamento dos estabelecimentos industriais e prestadores de serviços: multa de 50 (cinquenta) a 100 (cem) </w:t>
      </w:r>
      <w:r w:rsidRPr="00295A0E">
        <w:rPr>
          <w:rFonts w:ascii="Garamond" w:hAnsi="Garamond"/>
          <w:bCs/>
          <w:sz w:val="22"/>
          <w:szCs w:val="22"/>
        </w:rPr>
        <w:t>UFIRs</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 xml:space="preserve">III. Os fiscais do Executivo Municipal, encontrando carne bovina e não sendo comprovado o abate em matadouro fiscalizado, devem apreender e examinar a carne, e, se estiver em condições de consumo, ser doada aos asilos e casas de caridades ou para qualquer entidade, além de aplicar multa de 100 (cem) a 300 (trezentas) </w:t>
      </w:r>
      <w:r w:rsidRPr="00295A0E">
        <w:rPr>
          <w:rFonts w:ascii="Garamond" w:hAnsi="Garamond"/>
          <w:bCs/>
          <w:sz w:val="22"/>
          <w:szCs w:val="22"/>
        </w:rPr>
        <w:t>UFIRs ao infrator</w:t>
      </w:r>
      <w:r w:rsidRPr="00295A0E">
        <w:rPr>
          <w:rFonts w:ascii="Garamond" w:hAnsi="Garamond"/>
          <w:sz w:val="22"/>
          <w:szCs w:val="22"/>
        </w:rPr>
        <w:t>.</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Na infração de qualquer artigo do Capítulo deste Código referente a </w:t>
      </w:r>
      <w:r w:rsidRPr="00295A0E">
        <w:rPr>
          <w:rFonts w:ascii="Garamond" w:hAnsi="Garamond"/>
          <w:iCs/>
          <w:color w:val="auto"/>
          <w:sz w:val="22"/>
          <w:szCs w:val="22"/>
        </w:rPr>
        <w:t>Fechos Divisórios e Muros de Sustentação</w:t>
      </w:r>
      <w:r w:rsidRPr="00295A0E">
        <w:rPr>
          <w:rFonts w:ascii="Garamond" w:hAnsi="Garamond"/>
          <w:color w:val="auto"/>
          <w:sz w:val="22"/>
          <w:szCs w:val="22"/>
        </w:rPr>
        <w:t xml:space="preserve">, deve ser imposta multa correspondente ao valor de 100 (cem) a 300 (trezentas) </w:t>
      </w:r>
      <w:r w:rsidRPr="00295A0E">
        <w:rPr>
          <w:rFonts w:ascii="Garamond" w:hAnsi="Garamond"/>
          <w:bCs w:val="0"/>
          <w:color w:val="auto"/>
          <w:sz w:val="22"/>
          <w:szCs w:val="22"/>
        </w:rPr>
        <w:t>UFIRs</w:t>
      </w:r>
      <w:r w:rsidRPr="00295A0E">
        <w:rPr>
          <w:rFonts w:ascii="Garamond" w:hAnsi="Garamond"/>
          <w:color w:val="auto"/>
          <w:sz w:val="22"/>
          <w:szCs w:val="22"/>
        </w:rPr>
        <w:t>, além da responsabilidade civil ou criminal.</w:t>
      </w:r>
    </w:p>
    <w:p w:rsidR="00281A0A" w:rsidRPr="00295A0E" w:rsidRDefault="00281A0A" w:rsidP="004E1D7D">
      <w:pPr>
        <w:pStyle w:val="PXnormal"/>
        <w:widowControl/>
        <w:spacing w:line="276" w:lineRule="auto"/>
        <w:rPr>
          <w:rFonts w:ascii="Garamond" w:hAnsi="Garamond" w:cs="Tahoma"/>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Na infração de qualquer artigo do Capítulo </w:t>
      </w:r>
      <w:r w:rsidRPr="00295A0E">
        <w:rPr>
          <w:rFonts w:ascii="Garamond" w:hAnsi="Garamond"/>
          <w:i/>
          <w:iCs/>
          <w:color w:val="auto"/>
          <w:sz w:val="22"/>
          <w:szCs w:val="22"/>
        </w:rPr>
        <w:t xml:space="preserve">Das </w:t>
      </w:r>
      <w:r w:rsidRPr="00295A0E">
        <w:rPr>
          <w:rFonts w:ascii="Garamond" w:hAnsi="Garamond"/>
          <w:iCs/>
          <w:color w:val="auto"/>
          <w:sz w:val="22"/>
          <w:szCs w:val="22"/>
        </w:rPr>
        <w:t>Medidas Referentes aos Animais presente nesta Lei, deve ser</w:t>
      </w:r>
      <w:r w:rsidRPr="00295A0E">
        <w:rPr>
          <w:rFonts w:ascii="Garamond" w:hAnsi="Garamond"/>
          <w:color w:val="auto"/>
          <w:sz w:val="22"/>
          <w:szCs w:val="22"/>
        </w:rPr>
        <w:t xml:space="preserve"> imposta multa correspondente ao valor de 100 (cem) a 300 (trezentas) </w:t>
      </w:r>
      <w:r w:rsidRPr="00295A0E">
        <w:rPr>
          <w:rFonts w:ascii="Garamond" w:hAnsi="Garamond"/>
          <w:bCs w:val="0"/>
          <w:color w:val="auto"/>
          <w:sz w:val="22"/>
          <w:szCs w:val="22"/>
        </w:rPr>
        <w:t>UFIRs</w:t>
      </w:r>
      <w:r w:rsidRPr="00295A0E">
        <w:rPr>
          <w:rFonts w:ascii="Garamond" w:hAnsi="Garamond"/>
          <w:color w:val="auto"/>
          <w:sz w:val="22"/>
          <w:szCs w:val="22"/>
        </w:rPr>
        <w:t>, além da responsabilidade criminal que couber.</w:t>
      </w:r>
    </w:p>
    <w:p w:rsidR="00281A0A" w:rsidRDefault="00281A0A" w:rsidP="004E1D7D">
      <w:pPr>
        <w:spacing w:line="276" w:lineRule="auto"/>
        <w:jc w:val="both"/>
        <w:rPr>
          <w:rFonts w:ascii="Garamond" w:hAnsi="Garamond"/>
          <w:sz w:val="22"/>
          <w:szCs w:val="22"/>
        </w:rPr>
      </w:pPr>
    </w:p>
    <w:p w:rsidR="00704DCB" w:rsidRPr="00295A0E" w:rsidRDefault="00704DCB"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b/>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Na infração de qualquer artigo da Seção </w:t>
      </w:r>
      <w:r w:rsidRPr="00295A0E">
        <w:rPr>
          <w:rFonts w:ascii="Garamond" w:hAnsi="Garamond"/>
          <w:iCs/>
          <w:color w:val="auto"/>
          <w:sz w:val="22"/>
          <w:szCs w:val="22"/>
        </w:rPr>
        <w:t>Da Aferição de Pesos Medidas desta Lei, deve ser</w:t>
      </w:r>
      <w:r w:rsidRPr="00295A0E">
        <w:rPr>
          <w:rFonts w:ascii="Garamond" w:hAnsi="Garamond"/>
          <w:color w:val="auto"/>
          <w:sz w:val="22"/>
          <w:szCs w:val="22"/>
        </w:rPr>
        <w:t xml:space="preserve"> imposta multa correspondente ao valor de 100 (cem) a 200 </w:t>
      </w:r>
      <w:r w:rsidRPr="00295A0E">
        <w:rPr>
          <w:rFonts w:ascii="Garamond" w:hAnsi="Garamond"/>
          <w:bCs w:val="0"/>
          <w:color w:val="auto"/>
          <w:sz w:val="22"/>
          <w:szCs w:val="22"/>
        </w:rPr>
        <w:t>UFIRs</w:t>
      </w:r>
      <w:r w:rsidRPr="00295A0E">
        <w:rPr>
          <w:rFonts w:ascii="Garamond" w:hAnsi="Garamond"/>
          <w:color w:val="auto"/>
          <w:sz w:val="22"/>
          <w:szCs w:val="22"/>
        </w:rPr>
        <w:t>.</w:t>
      </w:r>
    </w:p>
    <w:p w:rsidR="00281A0A" w:rsidRPr="00295A0E" w:rsidRDefault="00281A0A" w:rsidP="004E1D7D">
      <w:pPr>
        <w:pStyle w:val="ARTIGO0"/>
        <w:numPr>
          <w:ilvl w:val="0"/>
          <w:numId w:val="0"/>
        </w:numPr>
        <w:spacing w:line="276" w:lineRule="auto"/>
        <w:rPr>
          <w:rFonts w:ascii="Garamond" w:hAnsi="Garamond"/>
          <w:b/>
          <w:color w:val="auto"/>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Quando o infrator incorrer, simultaneamente, em mais de uma penalidade constante de diferentes dispositivos legais, aplica-se a pena maior, acrescida de 2/3 (dois terços) de seu valor.</w:t>
      </w:r>
    </w:p>
    <w:p w:rsidR="00281A0A" w:rsidRPr="00295A0E" w:rsidRDefault="00281A0A" w:rsidP="004E1D7D">
      <w:pPr>
        <w:spacing w:line="276" w:lineRule="auto"/>
        <w:jc w:val="both"/>
        <w:rPr>
          <w:rFonts w:ascii="Garamond" w:hAnsi="Garamond"/>
          <w:sz w:val="22"/>
          <w:szCs w:val="22"/>
        </w:rPr>
      </w:pPr>
    </w:p>
    <w:p w:rsidR="00281A0A" w:rsidRPr="00295A0E" w:rsidRDefault="00281A0A" w:rsidP="00704DCB">
      <w:pPr>
        <w:pStyle w:val="LeiCaptulo"/>
        <w:spacing w:line="276" w:lineRule="auto"/>
        <w:jc w:val="center"/>
        <w:rPr>
          <w:rFonts w:ascii="Garamond" w:hAnsi="Garamond"/>
          <w:color w:val="auto"/>
          <w:sz w:val="22"/>
          <w:szCs w:val="22"/>
        </w:rPr>
      </w:pPr>
      <w:bookmarkStart w:id="222" w:name="__RefHeading__226_975950085"/>
      <w:bookmarkStart w:id="223" w:name="_Toc60704589"/>
      <w:bookmarkEnd w:id="222"/>
      <w:r w:rsidRPr="00295A0E">
        <w:rPr>
          <w:rFonts w:ascii="Garamond" w:hAnsi="Garamond"/>
          <w:color w:val="auto"/>
          <w:sz w:val="22"/>
          <w:szCs w:val="22"/>
        </w:rPr>
        <w:lastRenderedPageBreak/>
        <w:t>CAPÍTULO X</w:t>
      </w:r>
      <w:bookmarkEnd w:id="223"/>
    </w:p>
    <w:p w:rsidR="00281A0A" w:rsidRPr="00295A0E" w:rsidRDefault="00281A0A" w:rsidP="00704DCB">
      <w:pPr>
        <w:pStyle w:val="LeiCaptulo"/>
        <w:spacing w:line="276" w:lineRule="auto"/>
        <w:jc w:val="center"/>
        <w:rPr>
          <w:rFonts w:ascii="Garamond" w:hAnsi="Garamond"/>
          <w:color w:val="auto"/>
          <w:sz w:val="22"/>
          <w:szCs w:val="22"/>
        </w:rPr>
      </w:pPr>
      <w:bookmarkStart w:id="224" w:name="__RefHeading__228_975950085"/>
      <w:bookmarkStart w:id="225" w:name="_Toc60704590"/>
      <w:bookmarkEnd w:id="224"/>
      <w:r w:rsidRPr="00295A0E">
        <w:rPr>
          <w:rFonts w:ascii="Garamond" w:hAnsi="Garamond"/>
          <w:color w:val="auto"/>
          <w:sz w:val="22"/>
          <w:szCs w:val="22"/>
        </w:rPr>
        <w:t>Dos Autos de Infração</w:t>
      </w:r>
      <w:bookmarkEnd w:id="225"/>
    </w:p>
    <w:p w:rsidR="00281A0A" w:rsidRPr="00295A0E" w:rsidRDefault="00281A0A" w:rsidP="00704DCB">
      <w:pPr>
        <w:spacing w:line="276" w:lineRule="auto"/>
        <w:jc w:val="center"/>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São autoridades para lavrar Auto de Infração os fiscais ou outros servidores municipais, para isto designados pelo Prefeito.</w:t>
      </w: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Os Autos de Infração devem obedecer a modelos especiais e conter, obrigatoriamente:</w:t>
      </w:r>
    </w:p>
    <w:p w:rsidR="00704DCB" w:rsidRDefault="00704DCB"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O dia, mês, ano e lugar onde se verificou a infração;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Relato do fato causador da infração e os pormenores que possam servir de atenuante ou agravante à ação;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III. O nome do infrator e seu endereço;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IV. A assinatura de quem lavrou e do infrator.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Recusando o infrator a assinar o Auto, deve ser feita esta observação no mesmo, seguida da assinatura do autuante e de testemunhas, se houver.</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Com as mesmas características e requisitos do Auto de Infração, é instituída a notificação e a intimação como medidas preliminares de imposição do poder pela polícia administrativa do Município.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Pela notificação e intimação, não responde o infrator por penalidades pecuniárias, exceto se transformadas em Auto de Infração.</w:t>
      </w:r>
    </w:p>
    <w:p w:rsidR="00281A0A" w:rsidRPr="00295A0E" w:rsidRDefault="00281A0A" w:rsidP="004E1D7D">
      <w:pPr>
        <w:spacing w:line="276" w:lineRule="auto"/>
        <w:jc w:val="both"/>
        <w:rPr>
          <w:rFonts w:ascii="Garamond" w:hAnsi="Garamond"/>
          <w:sz w:val="22"/>
          <w:szCs w:val="22"/>
        </w:rPr>
      </w:pPr>
    </w:p>
    <w:p w:rsidR="00281A0A" w:rsidRPr="00295A0E" w:rsidRDefault="00281A0A" w:rsidP="00704DCB">
      <w:pPr>
        <w:pStyle w:val="LeiCaptulo"/>
        <w:tabs>
          <w:tab w:val="left" w:pos="8647"/>
        </w:tabs>
        <w:spacing w:line="276" w:lineRule="auto"/>
        <w:jc w:val="center"/>
        <w:rPr>
          <w:rFonts w:ascii="Garamond" w:hAnsi="Garamond"/>
          <w:color w:val="auto"/>
          <w:sz w:val="22"/>
          <w:szCs w:val="22"/>
        </w:rPr>
      </w:pPr>
      <w:bookmarkStart w:id="226" w:name="__RefHeading__230_975950085"/>
      <w:bookmarkStart w:id="227" w:name="_Toc60704591"/>
      <w:bookmarkEnd w:id="226"/>
      <w:r w:rsidRPr="00295A0E">
        <w:rPr>
          <w:rFonts w:ascii="Garamond" w:hAnsi="Garamond"/>
          <w:color w:val="auto"/>
          <w:sz w:val="22"/>
          <w:szCs w:val="22"/>
        </w:rPr>
        <w:t>CAPÍTULO XI</w:t>
      </w:r>
      <w:bookmarkEnd w:id="227"/>
    </w:p>
    <w:p w:rsidR="00281A0A" w:rsidRPr="00295A0E" w:rsidRDefault="00281A0A" w:rsidP="00704DCB">
      <w:pPr>
        <w:pStyle w:val="LeiCaptulo"/>
        <w:tabs>
          <w:tab w:val="left" w:pos="8647"/>
        </w:tabs>
        <w:spacing w:line="276" w:lineRule="auto"/>
        <w:jc w:val="center"/>
        <w:rPr>
          <w:rFonts w:ascii="Garamond" w:hAnsi="Garamond"/>
          <w:color w:val="auto"/>
          <w:sz w:val="22"/>
          <w:szCs w:val="22"/>
        </w:rPr>
      </w:pPr>
      <w:bookmarkStart w:id="228" w:name="__RefHeading__232_975950085"/>
      <w:bookmarkStart w:id="229" w:name="_Toc60704592"/>
      <w:bookmarkEnd w:id="228"/>
      <w:r w:rsidRPr="00295A0E">
        <w:rPr>
          <w:rFonts w:ascii="Garamond" w:hAnsi="Garamond"/>
          <w:color w:val="auto"/>
          <w:sz w:val="22"/>
          <w:szCs w:val="22"/>
        </w:rPr>
        <w:t>Do Processo de Execução</w:t>
      </w:r>
      <w:bookmarkEnd w:id="229"/>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Compete à Fazenda Municipal determinar o valor de referência a ser utilizado para a aplicação de multas e intimar o infrator a pagá-la no prazo de 10 (dez) dias, a partir do qual deve ser inscrito em Dívida Ativa.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A intimação ao infrator é feita diretamente por escrito, em formulário próprio, ou por edital, publicado na imprensa local quando residente em outro Município ou se encontrar em local incerto e não sabido.</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O infrator terá o prazo de 07 (sete) dias úteis para apresentar defesa, e igual prazo para recurso.</w:t>
      </w:r>
    </w:p>
    <w:p w:rsidR="00281A0A" w:rsidRPr="00295A0E" w:rsidRDefault="00281A0A" w:rsidP="004E1D7D">
      <w:pPr>
        <w:pStyle w:val="PargrafodaLista"/>
        <w:spacing w:after="0"/>
        <w:jc w:val="both"/>
        <w:rPr>
          <w:rFonts w:ascii="Garamond" w:hAnsi="Garamond"/>
          <w:b/>
        </w:rPr>
      </w:pPr>
    </w:p>
    <w:p w:rsidR="00281A0A" w:rsidRPr="00295A0E" w:rsidRDefault="00281A0A" w:rsidP="004E1D7D">
      <w:pPr>
        <w:pStyle w:val="Artigo"/>
        <w:numPr>
          <w:ilvl w:val="0"/>
          <w:numId w:val="0"/>
        </w:numPr>
        <w:spacing w:line="276" w:lineRule="auto"/>
        <w:rPr>
          <w:rFonts w:ascii="Garamond" w:hAnsi="Garamond"/>
          <w:sz w:val="22"/>
          <w:szCs w:val="22"/>
        </w:rPr>
      </w:pPr>
      <w:r w:rsidRPr="000A3436">
        <w:rPr>
          <w:rFonts w:ascii="Garamond" w:hAnsi="Garamond"/>
          <w:sz w:val="22"/>
          <w:szCs w:val="22"/>
        </w:rPr>
        <w:t>Parágrafo Único</w:t>
      </w:r>
      <w:r w:rsidRPr="00295A0E">
        <w:rPr>
          <w:rFonts w:ascii="Garamond" w:hAnsi="Garamond"/>
          <w:b w:val="0"/>
          <w:sz w:val="22"/>
          <w:szCs w:val="22"/>
        </w:rPr>
        <w:t xml:space="preserve"> – Serão sempre assegurados o contraditório e a ampla defesa, com todos os meios a ela inerentes, nos processos administrativos instaurados com base nesta lei, sendo os recursos sem efeito suspensivo, que poderá todavia ser deferido em caráter excepcional, por decisão devidamente fundamentada, em casos de risco de lesão de difícil reparação ou de interesse público.</w:t>
      </w:r>
    </w:p>
    <w:p w:rsidR="00281A0A"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Ao infrator será dado conhecimento da decisão proferida, diretamente por escrito, ou por edital, caso seu endereço não seja conhecido ou não conste dos cadastros municipais.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Nos casos que o infrator for revel, a multa será automaticamente inscrita em Dívida Ativa, extraindo-se certidão respectiva para imediata cobrança judicial.</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lastRenderedPageBreak/>
        <w:t xml:space="preserve">– </w:t>
      </w:r>
      <w:r w:rsidRPr="00295A0E">
        <w:rPr>
          <w:rFonts w:ascii="Garamond" w:hAnsi="Garamond"/>
          <w:color w:val="auto"/>
          <w:sz w:val="22"/>
          <w:szCs w:val="22"/>
        </w:rPr>
        <w:t>Quando da pena decorrer a obrigação de fazer ou desfazer qualquer obra ou serviço, será fixado ao infrator o prazo de 03 (três) dias para o início de seu cumprimento e prazo razoável para sua conclusão, respeitado o interesse público, excepcionando-se medidas urgentes, que em decisão fundamentada, podem ser executadas de imediato.</w:t>
      </w:r>
    </w:p>
    <w:p w:rsidR="00281A0A" w:rsidRPr="00295A0E" w:rsidRDefault="00281A0A" w:rsidP="004E1D7D">
      <w:pPr>
        <w:pStyle w:val="PargrafodaLista"/>
        <w:spacing w:after="0"/>
        <w:jc w:val="both"/>
        <w:rPr>
          <w:rFonts w:ascii="Garamond" w:hAnsi="Garamond"/>
        </w:rPr>
      </w:pPr>
    </w:p>
    <w:p w:rsidR="00281A0A" w:rsidRPr="00295A0E" w:rsidRDefault="00281A0A" w:rsidP="004E1D7D">
      <w:pPr>
        <w:pStyle w:val="ARTIGO0"/>
        <w:numPr>
          <w:ilvl w:val="0"/>
          <w:numId w:val="8"/>
        </w:numPr>
        <w:spacing w:line="276" w:lineRule="auto"/>
        <w:rPr>
          <w:rFonts w:ascii="Garamond" w:hAnsi="Garamond"/>
          <w:color w:val="auto"/>
          <w:sz w:val="22"/>
          <w:szCs w:val="22"/>
        </w:rPr>
      </w:pPr>
      <w:r w:rsidRPr="00295A0E">
        <w:rPr>
          <w:rFonts w:ascii="Garamond" w:hAnsi="Garamond"/>
          <w:b/>
          <w:color w:val="auto"/>
          <w:sz w:val="22"/>
          <w:szCs w:val="22"/>
        </w:rPr>
        <w:t>–</w:t>
      </w:r>
      <w:r w:rsidRPr="00295A0E">
        <w:rPr>
          <w:rFonts w:ascii="Garamond" w:hAnsi="Garamond"/>
          <w:color w:val="auto"/>
          <w:sz w:val="22"/>
          <w:szCs w:val="22"/>
        </w:rPr>
        <w:t xml:space="preserve"> Esgotados os prazos, sem que haja o infrator cumprido a obrigação, o Executivo Municipal pode optar pela adoção de qualquer das seguintes medidas:</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 Multa de 10 UFIR vigente à época da infração, para cada dia de atraso no início e de retardamento na conclusão da obra ou serviço;</w:t>
      </w:r>
    </w:p>
    <w:p w:rsidR="00281A0A" w:rsidRPr="00295A0E" w:rsidRDefault="00281A0A" w:rsidP="004E1D7D">
      <w:pPr>
        <w:spacing w:line="276" w:lineRule="auto"/>
        <w:jc w:val="both"/>
        <w:rPr>
          <w:rFonts w:ascii="Garamond" w:hAnsi="Garamond"/>
          <w:sz w:val="22"/>
          <w:szCs w:val="22"/>
        </w:rPr>
      </w:pPr>
      <w:r w:rsidRPr="00295A0E">
        <w:rPr>
          <w:rFonts w:ascii="Garamond" w:hAnsi="Garamond"/>
          <w:sz w:val="22"/>
          <w:szCs w:val="22"/>
        </w:rPr>
        <w:t>II. Execução da obra ou serviço por sua Administração direta ou contratada, sujeitando o infrator, neste caso, a indenizar o custo da obra, acrescido de 20% (vinte por cento) a título de administração, sem prejuízo da cobrança de perdas e danos.</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spacing w:line="276" w:lineRule="auto"/>
        <w:jc w:val="both"/>
        <w:rPr>
          <w:rFonts w:ascii="Garamond" w:hAnsi="Garamond"/>
          <w:sz w:val="22"/>
          <w:szCs w:val="22"/>
        </w:rPr>
      </w:pPr>
      <w:r w:rsidRPr="000A3436">
        <w:rPr>
          <w:rFonts w:ascii="Garamond" w:hAnsi="Garamond"/>
          <w:b/>
          <w:sz w:val="22"/>
          <w:szCs w:val="22"/>
        </w:rPr>
        <w:t>Parágrafo Único</w:t>
      </w:r>
      <w:r w:rsidRPr="00295A0E">
        <w:rPr>
          <w:rFonts w:ascii="Garamond" w:hAnsi="Garamond"/>
          <w:sz w:val="22"/>
          <w:szCs w:val="22"/>
        </w:rPr>
        <w:t xml:space="preserve"> – Para o pagamento da indenização e da administração mencionados no inciso II deste artigo, se sujeita o infrator aos mesmos prazos e condições estabelecidas para o recolhimento das multas.</w:t>
      </w:r>
    </w:p>
    <w:p w:rsidR="00281A0A" w:rsidRPr="00295A0E" w:rsidRDefault="00281A0A" w:rsidP="004E1D7D">
      <w:pPr>
        <w:spacing w:line="276" w:lineRule="auto"/>
        <w:jc w:val="both"/>
        <w:rPr>
          <w:rFonts w:ascii="Garamond" w:hAnsi="Garamond"/>
          <w:sz w:val="22"/>
          <w:szCs w:val="22"/>
        </w:rPr>
      </w:pPr>
    </w:p>
    <w:p w:rsidR="00281A0A" w:rsidRPr="00295A0E" w:rsidRDefault="00281A0A" w:rsidP="00704DCB">
      <w:pPr>
        <w:pStyle w:val="LeiCaptulo"/>
        <w:spacing w:line="276" w:lineRule="auto"/>
        <w:jc w:val="center"/>
        <w:rPr>
          <w:rFonts w:ascii="Garamond" w:hAnsi="Garamond"/>
          <w:color w:val="auto"/>
          <w:sz w:val="22"/>
          <w:szCs w:val="22"/>
        </w:rPr>
      </w:pPr>
      <w:bookmarkStart w:id="230" w:name="__RefHeading__234_975950085"/>
      <w:bookmarkStart w:id="231" w:name="_Toc60704593"/>
      <w:bookmarkEnd w:id="230"/>
      <w:r w:rsidRPr="00295A0E">
        <w:rPr>
          <w:rFonts w:ascii="Garamond" w:hAnsi="Garamond"/>
          <w:color w:val="auto"/>
          <w:sz w:val="22"/>
          <w:szCs w:val="22"/>
        </w:rPr>
        <w:t>CAPÍTULO XII</w:t>
      </w:r>
      <w:bookmarkEnd w:id="231"/>
    </w:p>
    <w:p w:rsidR="00281A0A" w:rsidRPr="00295A0E" w:rsidRDefault="00281A0A" w:rsidP="00704DCB">
      <w:pPr>
        <w:pStyle w:val="LeiCaptulo"/>
        <w:spacing w:line="276" w:lineRule="auto"/>
        <w:jc w:val="center"/>
        <w:rPr>
          <w:rFonts w:ascii="Garamond" w:hAnsi="Garamond"/>
          <w:color w:val="auto"/>
          <w:sz w:val="22"/>
          <w:szCs w:val="22"/>
        </w:rPr>
      </w:pPr>
      <w:bookmarkStart w:id="232" w:name="__RefHeading__236_975950085"/>
      <w:bookmarkStart w:id="233" w:name="_Toc60704594"/>
      <w:bookmarkEnd w:id="232"/>
      <w:r w:rsidRPr="00295A0E">
        <w:rPr>
          <w:rFonts w:ascii="Garamond" w:hAnsi="Garamond"/>
          <w:color w:val="auto"/>
          <w:sz w:val="22"/>
          <w:szCs w:val="22"/>
        </w:rPr>
        <w:t>DAS DISPOSIÇÕES FINAIS</w:t>
      </w:r>
      <w:bookmarkEnd w:id="233"/>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Todas as funções referentes à aplicação das normas deste Código devem ser exercidas pelos órgãos do Executivo Municipal designados nesta lei e em outras leis municipais.</w:t>
      </w:r>
      <w:r w:rsidRPr="00295A0E">
        <w:rPr>
          <w:rFonts w:ascii="Garamond" w:hAnsi="Garamond"/>
          <w:sz w:val="22"/>
          <w:szCs w:val="22"/>
        </w:rPr>
        <w:t xml:space="preserve"> </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b w:val="0"/>
          <w:bCs w:val="0"/>
          <w:sz w:val="22"/>
          <w:szCs w:val="22"/>
        </w:rPr>
      </w:pPr>
      <w:r w:rsidRPr="00295A0E">
        <w:rPr>
          <w:rFonts w:ascii="Garamond" w:hAnsi="Garamond"/>
          <w:sz w:val="22"/>
          <w:szCs w:val="22"/>
        </w:rPr>
        <w:t xml:space="preserve">– </w:t>
      </w:r>
      <w:r w:rsidRPr="00295A0E">
        <w:rPr>
          <w:rFonts w:ascii="Garamond" w:hAnsi="Garamond"/>
          <w:b w:val="0"/>
          <w:sz w:val="22"/>
          <w:szCs w:val="22"/>
        </w:rPr>
        <w:t>Sempre que não houver disposição expressa em contrário, contam-se o</w:t>
      </w:r>
      <w:r w:rsidRPr="00295A0E">
        <w:rPr>
          <w:rFonts w:ascii="Garamond" w:hAnsi="Garamond"/>
          <w:b w:val="0"/>
          <w:bCs w:val="0"/>
          <w:sz w:val="22"/>
          <w:szCs w:val="22"/>
        </w:rPr>
        <w:t>s prazos previstos neste Código por dias corridos .</w:t>
      </w:r>
    </w:p>
    <w:p w:rsidR="00281A0A" w:rsidRPr="000A3436" w:rsidRDefault="00281A0A" w:rsidP="004E1D7D">
      <w:pPr>
        <w:pStyle w:val="Artigo"/>
        <w:numPr>
          <w:ilvl w:val="0"/>
          <w:numId w:val="0"/>
        </w:numPr>
        <w:spacing w:line="276" w:lineRule="auto"/>
        <w:rPr>
          <w:rFonts w:ascii="Garamond" w:hAnsi="Garamond"/>
          <w:bCs w:val="0"/>
          <w:sz w:val="22"/>
          <w:szCs w:val="22"/>
        </w:rPr>
      </w:pPr>
    </w:p>
    <w:p w:rsidR="00281A0A" w:rsidRPr="00295A0E" w:rsidRDefault="00281A0A" w:rsidP="004E1D7D">
      <w:pPr>
        <w:pStyle w:val="Artigo"/>
        <w:numPr>
          <w:ilvl w:val="0"/>
          <w:numId w:val="0"/>
        </w:numPr>
        <w:spacing w:line="276" w:lineRule="auto"/>
        <w:rPr>
          <w:rFonts w:ascii="Garamond" w:hAnsi="Garamond"/>
          <w:b w:val="0"/>
          <w:bCs w:val="0"/>
          <w:sz w:val="22"/>
          <w:szCs w:val="22"/>
        </w:rPr>
      </w:pPr>
      <w:r w:rsidRPr="000A3436">
        <w:rPr>
          <w:rFonts w:ascii="Garamond" w:hAnsi="Garamond"/>
          <w:bCs w:val="0"/>
          <w:sz w:val="22"/>
          <w:szCs w:val="22"/>
        </w:rPr>
        <w:t>Parágrafo Único</w:t>
      </w:r>
      <w:r w:rsidRPr="00295A0E">
        <w:rPr>
          <w:rFonts w:ascii="Garamond" w:hAnsi="Garamond"/>
          <w:b w:val="0"/>
          <w:bCs w:val="0"/>
          <w:sz w:val="22"/>
          <w:szCs w:val="22"/>
        </w:rPr>
        <w:t xml:space="preserve"> </w:t>
      </w:r>
      <w:r w:rsidRPr="00295A0E">
        <w:rPr>
          <w:rFonts w:ascii="Garamond" w:hAnsi="Garamond"/>
          <w:b w:val="0"/>
          <w:sz w:val="22"/>
          <w:szCs w:val="22"/>
        </w:rPr>
        <w:t>–</w:t>
      </w:r>
      <w:r w:rsidRPr="00295A0E">
        <w:rPr>
          <w:rFonts w:ascii="Garamond" w:hAnsi="Garamond"/>
          <w:b w:val="0"/>
          <w:bCs w:val="0"/>
          <w:sz w:val="22"/>
          <w:szCs w:val="22"/>
        </w:rPr>
        <w:t xml:space="preserve"> Não se computa o dia inicial e prorroga-se para o primeiro dia útil o vencimento de prazo que incidir em sábado, domingo e feriado.</w:t>
      </w:r>
    </w:p>
    <w:p w:rsidR="00281A0A" w:rsidRPr="00295A0E" w:rsidRDefault="00281A0A" w:rsidP="004E1D7D">
      <w:pPr>
        <w:pStyle w:val="Artigo"/>
        <w:numPr>
          <w:ilvl w:val="0"/>
          <w:numId w:val="0"/>
        </w:numPr>
        <w:spacing w:line="276" w:lineRule="auto"/>
        <w:rPr>
          <w:rFonts w:ascii="Garamond" w:hAnsi="Garamond"/>
          <w:b w:val="0"/>
          <w:bCs w:val="0"/>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w:t>
      </w:r>
      <w:r w:rsidRPr="00295A0E">
        <w:rPr>
          <w:rFonts w:ascii="Garamond" w:hAnsi="Garamond"/>
          <w:b w:val="0"/>
          <w:bCs w:val="0"/>
          <w:sz w:val="22"/>
          <w:szCs w:val="22"/>
        </w:rPr>
        <w:t>Para os efeitos deste Código, a Unidade Fiscal de Referência (UFIR) é a vigente na data em que a multa for aplicada.</w:t>
      </w:r>
    </w:p>
    <w:p w:rsidR="00281A0A" w:rsidRPr="00295A0E" w:rsidRDefault="00281A0A" w:rsidP="004E1D7D">
      <w:pPr>
        <w:spacing w:line="276" w:lineRule="auto"/>
        <w:jc w:val="both"/>
        <w:rPr>
          <w:rFonts w:ascii="Garamond" w:hAnsi="Garamond"/>
          <w:sz w:val="22"/>
          <w:szCs w:val="22"/>
        </w:rPr>
      </w:pPr>
    </w:p>
    <w:p w:rsidR="00281A0A" w:rsidRPr="00295A0E" w:rsidRDefault="00281A0A" w:rsidP="004E1D7D">
      <w:pPr>
        <w:pStyle w:val="Artigo"/>
        <w:numPr>
          <w:ilvl w:val="0"/>
          <w:numId w:val="8"/>
        </w:numPr>
        <w:spacing w:line="276" w:lineRule="auto"/>
        <w:rPr>
          <w:rFonts w:ascii="Garamond" w:hAnsi="Garamond"/>
          <w:sz w:val="22"/>
          <w:szCs w:val="22"/>
        </w:rPr>
      </w:pPr>
      <w:r w:rsidRPr="00295A0E">
        <w:rPr>
          <w:rFonts w:ascii="Garamond" w:hAnsi="Garamond"/>
          <w:sz w:val="22"/>
          <w:szCs w:val="22"/>
        </w:rPr>
        <w:t xml:space="preserve">– </w:t>
      </w:r>
      <w:r w:rsidRPr="00295A0E">
        <w:rPr>
          <w:rFonts w:ascii="Garamond" w:hAnsi="Garamond"/>
          <w:b w:val="0"/>
          <w:bCs w:val="0"/>
          <w:sz w:val="22"/>
          <w:szCs w:val="22"/>
        </w:rPr>
        <w:t>Revogam-se as disposições em contrário.</w:t>
      </w:r>
    </w:p>
    <w:p w:rsidR="00281A0A" w:rsidRPr="00295A0E" w:rsidRDefault="00281A0A" w:rsidP="004E1D7D">
      <w:pPr>
        <w:spacing w:line="276" w:lineRule="auto"/>
        <w:jc w:val="both"/>
        <w:rPr>
          <w:rFonts w:ascii="Garamond" w:hAnsi="Garamond"/>
          <w:sz w:val="22"/>
          <w:szCs w:val="22"/>
        </w:rPr>
      </w:pPr>
    </w:p>
    <w:p w:rsidR="00281A0A" w:rsidRPr="00736720" w:rsidRDefault="00281A0A" w:rsidP="004E1D7D">
      <w:pPr>
        <w:pStyle w:val="Artigo"/>
        <w:numPr>
          <w:ilvl w:val="0"/>
          <w:numId w:val="8"/>
        </w:numPr>
        <w:spacing w:line="276" w:lineRule="auto"/>
        <w:rPr>
          <w:rFonts w:ascii="Garamond" w:hAnsi="Garamond"/>
          <w:sz w:val="22"/>
          <w:szCs w:val="22"/>
          <w:lang w:eastAsia="pt-BR"/>
        </w:rPr>
      </w:pPr>
      <w:r w:rsidRPr="00295A0E">
        <w:rPr>
          <w:rFonts w:ascii="Garamond" w:hAnsi="Garamond"/>
          <w:sz w:val="22"/>
          <w:szCs w:val="22"/>
        </w:rPr>
        <w:t xml:space="preserve">– </w:t>
      </w:r>
      <w:r w:rsidRPr="00295A0E">
        <w:rPr>
          <w:rFonts w:ascii="Garamond" w:hAnsi="Garamond"/>
          <w:b w:val="0"/>
          <w:bCs w:val="0"/>
          <w:sz w:val="22"/>
          <w:szCs w:val="22"/>
        </w:rPr>
        <w:t>Esta Lei entra em vigor na data de sua publicação.</w:t>
      </w:r>
    </w:p>
    <w:p w:rsidR="00736720" w:rsidRDefault="00736720" w:rsidP="00736720">
      <w:pPr>
        <w:pStyle w:val="PargrafodaLista"/>
        <w:rPr>
          <w:rFonts w:ascii="Garamond" w:hAnsi="Garamond"/>
          <w:lang w:eastAsia="pt-BR"/>
        </w:rPr>
      </w:pPr>
    </w:p>
    <w:p w:rsidR="00736720" w:rsidRPr="003977D8" w:rsidRDefault="00736720" w:rsidP="00736720">
      <w:pPr>
        <w:pStyle w:val="Artigo"/>
        <w:numPr>
          <w:ilvl w:val="0"/>
          <w:numId w:val="0"/>
        </w:numPr>
        <w:spacing w:line="276" w:lineRule="auto"/>
        <w:ind w:left="720" w:hanging="360"/>
        <w:rPr>
          <w:rFonts w:ascii="Garamond" w:hAnsi="Garamond"/>
          <w:sz w:val="22"/>
          <w:szCs w:val="22"/>
          <w:lang w:eastAsia="pt-BR"/>
        </w:rPr>
      </w:pPr>
    </w:p>
    <w:p w:rsidR="003977D8" w:rsidRDefault="003977D8" w:rsidP="003977D8">
      <w:pPr>
        <w:pStyle w:val="Artigo"/>
        <w:numPr>
          <w:ilvl w:val="0"/>
          <w:numId w:val="0"/>
        </w:numPr>
        <w:spacing w:line="276" w:lineRule="auto"/>
        <w:rPr>
          <w:rFonts w:ascii="Garamond" w:hAnsi="Garamond"/>
          <w:sz w:val="22"/>
          <w:szCs w:val="22"/>
          <w:lang w:eastAsia="pt-BR"/>
        </w:rPr>
      </w:pPr>
    </w:p>
    <w:p w:rsidR="00704DCB" w:rsidRDefault="00704DCB" w:rsidP="003977D8">
      <w:pPr>
        <w:pStyle w:val="Artigo"/>
        <w:numPr>
          <w:ilvl w:val="0"/>
          <w:numId w:val="0"/>
        </w:numPr>
        <w:spacing w:line="276" w:lineRule="auto"/>
        <w:rPr>
          <w:rFonts w:ascii="Garamond" w:hAnsi="Garamond"/>
          <w:sz w:val="22"/>
          <w:szCs w:val="22"/>
          <w:lang w:eastAsia="pt-BR"/>
        </w:rPr>
      </w:pPr>
    </w:p>
    <w:bookmarkEnd w:id="38"/>
    <w:p w:rsidR="003977D8" w:rsidRDefault="003977D8" w:rsidP="003977D8">
      <w:pPr>
        <w:spacing w:line="276" w:lineRule="auto"/>
        <w:jc w:val="center"/>
        <w:rPr>
          <w:rFonts w:ascii="Garamond" w:hAnsi="Garamond"/>
          <w:sz w:val="22"/>
          <w:szCs w:val="22"/>
        </w:rPr>
      </w:pPr>
      <w:r>
        <w:rPr>
          <w:rFonts w:ascii="Garamond" w:hAnsi="Garamond"/>
          <w:sz w:val="22"/>
          <w:szCs w:val="22"/>
        </w:rPr>
        <w:t xml:space="preserve">Prefeitura Municipal de </w:t>
      </w:r>
      <w:r w:rsidR="00281A0A" w:rsidRPr="00295A0E">
        <w:rPr>
          <w:rFonts w:ascii="Garamond" w:hAnsi="Garamond"/>
          <w:sz w:val="22"/>
          <w:szCs w:val="22"/>
        </w:rPr>
        <w:t>Jaíba</w:t>
      </w:r>
      <w:r>
        <w:rPr>
          <w:rFonts w:ascii="Garamond" w:hAnsi="Garamond"/>
          <w:sz w:val="22"/>
          <w:szCs w:val="22"/>
        </w:rPr>
        <w:t>/MG</w:t>
      </w:r>
      <w:r w:rsidR="00281A0A" w:rsidRPr="00295A0E">
        <w:rPr>
          <w:rFonts w:ascii="Garamond" w:hAnsi="Garamond"/>
          <w:sz w:val="22"/>
          <w:szCs w:val="22"/>
        </w:rPr>
        <w:t xml:space="preserve">, </w:t>
      </w:r>
      <w:r w:rsidR="00704DCB">
        <w:rPr>
          <w:rFonts w:ascii="Garamond" w:hAnsi="Garamond"/>
          <w:sz w:val="22"/>
          <w:szCs w:val="22"/>
        </w:rPr>
        <w:t>31</w:t>
      </w:r>
      <w:r w:rsidR="00B82A25">
        <w:rPr>
          <w:rFonts w:ascii="Garamond" w:hAnsi="Garamond"/>
          <w:sz w:val="22"/>
          <w:szCs w:val="22"/>
        </w:rPr>
        <w:t xml:space="preserve"> de </w:t>
      </w:r>
      <w:r w:rsidR="00704DCB">
        <w:rPr>
          <w:rFonts w:ascii="Garamond" w:hAnsi="Garamond"/>
          <w:sz w:val="22"/>
          <w:szCs w:val="22"/>
        </w:rPr>
        <w:t>dezembro</w:t>
      </w:r>
      <w:r>
        <w:rPr>
          <w:rFonts w:ascii="Garamond" w:hAnsi="Garamond"/>
          <w:sz w:val="22"/>
          <w:szCs w:val="22"/>
        </w:rPr>
        <w:t xml:space="preserve"> de 2015.</w:t>
      </w:r>
    </w:p>
    <w:p w:rsidR="003977D8" w:rsidRDefault="003977D8" w:rsidP="004E1D7D">
      <w:pPr>
        <w:spacing w:line="276" w:lineRule="auto"/>
        <w:jc w:val="both"/>
        <w:rPr>
          <w:rFonts w:ascii="Garamond" w:hAnsi="Garamond"/>
          <w:sz w:val="22"/>
          <w:szCs w:val="22"/>
        </w:rPr>
      </w:pPr>
    </w:p>
    <w:p w:rsidR="003977D8" w:rsidRDefault="003977D8" w:rsidP="004E1D7D">
      <w:pPr>
        <w:spacing w:line="276" w:lineRule="auto"/>
        <w:jc w:val="both"/>
        <w:rPr>
          <w:rFonts w:ascii="Garamond" w:hAnsi="Garamond"/>
          <w:sz w:val="22"/>
          <w:szCs w:val="22"/>
        </w:rPr>
      </w:pPr>
    </w:p>
    <w:p w:rsidR="00736720" w:rsidRDefault="00736720" w:rsidP="004E1D7D">
      <w:pPr>
        <w:spacing w:line="276" w:lineRule="auto"/>
        <w:jc w:val="both"/>
        <w:rPr>
          <w:rFonts w:ascii="Garamond" w:hAnsi="Garamond"/>
          <w:sz w:val="22"/>
          <w:szCs w:val="22"/>
        </w:rPr>
      </w:pPr>
    </w:p>
    <w:p w:rsidR="00736720" w:rsidRDefault="00736720" w:rsidP="004E1D7D">
      <w:pPr>
        <w:spacing w:line="276" w:lineRule="auto"/>
        <w:jc w:val="both"/>
        <w:rPr>
          <w:rFonts w:ascii="Garamond" w:hAnsi="Garamond"/>
          <w:sz w:val="22"/>
          <w:szCs w:val="22"/>
        </w:rPr>
      </w:pPr>
    </w:p>
    <w:p w:rsidR="00704DCB" w:rsidRDefault="00704DCB" w:rsidP="003977D8">
      <w:pPr>
        <w:spacing w:line="276" w:lineRule="auto"/>
        <w:jc w:val="center"/>
        <w:rPr>
          <w:rFonts w:ascii="Garamond" w:hAnsi="Garamond"/>
          <w:b/>
          <w:sz w:val="22"/>
          <w:szCs w:val="22"/>
        </w:rPr>
      </w:pPr>
      <w:r>
        <w:rPr>
          <w:rFonts w:ascii="Garamond" w:hAnsi="Garamond"/>
          <w:b/>
          <w:sz w:val="22"/>
          <w:szCs w:val="22"/>
        </w:rPr>
        <w:t>Valdemir Soares da Silva</w:t>
      </w:r>
    </w:p>
    <w:p w:rsidR="00281A0A" w:rsidRPr="0097470D" w:rsidRDefault="00281A0A" w:rsidP="003977D8">
      <w:pPr>
        <w:spacing w:line="276" w:lineRule="auto"/>
        <w:jc w:val="center"/>
        <w:rPr>
          <w:rFonts w:ascii="Garamond" w:hAnsi="Garamond"/>
          <w:b/>
          <w:sz w:val="22"/>
          <w:szCs w:val="22"/>
        </w:rPr>
      </w:pPr>
      <w:r w:rsidRPr="0097470D">
        <w:rPr>
          <w:rFonts w:ascii="Garamond" w:hAnsi="Garamond"/>
          <w:b/>
          <w:sz w:val="22"/>
          <w:szCs w:val="22"/>
        </w:rPr>
        <w:t>Prefeito Municipal</w:t>
      </w:r>
    </w:p>
    <w:p w:rsidR="00EF05F6" w:rsidRPr="00295A0E" w:rsidRDefault="00EF05F6" w:rsidP="004E1D7D">
      <w:pPr>
        <w:spacing w:line="276" w:lineRule="auto"/>
        <w:jc w:val="both"/>
        <w:rPr>
          <w:rFonts w:ascii="Garamond" w:hAnsi="Garamond"/>
          <w:sz w:val="22"/>
          <w:szCs w:val="22"/>
        </w:rPr>
      </w:pPr>
    </w:p>
    <w:sectPr w:rsidR="00EF05F6" w:rsidRPr="00295A0E" w:rsidSect="003977D8">
      <w:headerReference w:type="default" r:id="rId9"/>
      <w:footerReference w:type="default" r:id="rId10"/>
      <w:pgSz w:w="11906" w:h="16838"/>
      <w:pgMar w:top="1701" w:right="1416" w:bottom="1134" w:left="1701" w:header="568" w:footer="2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E4D" w:rsidRDefault="00F81E4D" w:rsidP="00125C9D">
      <w:r>
        <w:separator/>
      </w:r>
    </w:p>
  </w:endnote>
  <w:endnote w:type="continuationSeparator" w:id="1">
    <w:p w:rsidR="00F81E4D" w:rsidRDefault="00F81E4D" w:rsidP="00125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BB9" w:rsidRDefault="00476BB9" w:rsidP="00125C9D">
    <w:pPr>
      <w:pStyle w:val="Cabealho"/>
      <w:pBdr>
        <w:top w:val="single" w:sz="4" w:space="1" w:color="auto"/>
      </w:pBdr>
      <w:jc w:val="center"/>
      <w:rPr>
        <w:b/>
        <w:sz w:val="18"/>
      </w:rPr>
    </w:pPr>
    <w:r w:rsidRPr="00FD3201">
      <w:rPr>
        <w:b/>
        <w:sz w:val="18"/>
      </w:rPr>
      <w:t xml:space="preserve">Av. João Teixeira Filho, nº335 – Centro Comunitário Rio Verde – Fone (38)3833.1590 </w:t>
    </w:r>
  </w:p>
  <w:p w:rsidR="00476BB9" w:rsidRPr="00736720" w:rsidRDefault="00736720" w:rsidP="00125C9D">
    <w:pPr>
      <w:pStyle w:val="Cabealho"/>
      <w:pBdr>
        <w:top w:val="single" w:sz="4" w:space="1" w:color="auto"/>
      </w:pBdr>
      <w:jc w:val="center"/>
      <w:rPr>
        <w:b/>
        <w:sz w:val="18"/>
      </w:rPr>
    </w:pPr>
    <w:r w:rsidRPr="00736720">
      <w:rPr>
        <w:b/>
        <w:sz w:val="20"/>
      </w:rPr>
      <w:t>Site</w:t>
    </w:r>
    <w:r w:rsidR="00476BB9" w:rsidRPr="00736720">
      <w:rPr>
        <w:b/>
        <w:sz w:val="20"/>
      </w:rPr>
      <w:t xml:space="preserve"> : </w:t>
    </w:r>
    <w:hyperlink r:id="rId1" w:history="1">
      <w:r w:rsidR="00476BB9" w:rsidRPr="00736720">
        <w:rPr>
          <w:rStyle w:val="Hyperlink"/>
          <w:b/>
          <w:sz w:val="20"/>
        </w:rPr>
        <w:t>www.jaiba.mg.gov.br</w:t>
      </w:r>
    </w:hyperlink>
    <w:r w:rsidR="00476BB9" w:rsidRPr="00736720">
      <w:rPr>
        <w:b/>
        <w:sz w:val="20"/>
      </w:rPr>
      <w:t xml:space="preserve"> – CEP: 39.508-000 – Jaíba/MG</w:t>
    </w:r>
  </w:p>
  <w:p w:rsidR="00736720" w:rsidRDefault="00736720" w:rsidP="00736720">
    <w:pPr>
      <w:pStyle w:val="Rodap"/>
      <w:jc w:val="right"/>
    </w:pPr>
    <w:r>
      <w:t xml:space="preserve">Página </w:t>
    </w:r>
    <w:r w:rsidR="007821DC">
      <w:rPr>
        <w:b/>
        <w:sz w:val="24"/>
        <w:szCs w:val="24"/>
      </w:rPr>
      <w:fldChar w:fldCharType="begin"/>
    </w:r>
    <w:r>
      <w:rPr>
        <w:b/>
      </w:rPr>
      <w:instrText>PAGE</w:instrText>
    </w:r>
    <w:r w:rsidR="007821DC">
      <w:rPr>
        <w:b/>
        <w:sz w:val="24"/>
        <w:szCs w:val="24"/>
      </w:rPr>
      <w:fldChar w:fldCharType="separate"/>
    </w:r>
    <w:r w:rsidR="00CD5248">
      <w:rPr>
        <w:b/>
        <w:noProof/>
      </w:rPr>
      <w:t>27</w:t>
    </w:r>
    <w:r w:rsidR="007821DC">
      <w:rPr>
        <w:b/>
        <w:sz w:val="24"/>
        <w:szCs w:val="24"/>
      </w:rPr>
      <w:fldChar w:fldCharType="end"/>
    </w:r>
    <w:r>
      <w:t xml:space="preserve"> de </w:t>
    </w:r>
    <w:r w:rsidR="007821DC">
      <w:rPr>
        <w:b/>
        <w:sz w:val="24"/>
        <w:szCs w:val="24"/>
      </w:rPr>
      <w:fldChar w:fldCharType="begin"/>
    </w:r>
    <w:r>
      <w:rPr>
        <w:b/>
      </w:rPr>
      <w:instrText>NUMPAGES</w:instrText>
    </w:r>
    <w:r w:rsidR="007821DC">
      <w:rPr>
        <w:b/>
        <w:sz w:val="24"/>
        <w:szCs w:val="24"/>
      </w:rPr>
      <w:fldChar w:fldCharType="separate"/>
    </w:r>
    <w:r w:rsidR="00CD5248">
      <w:rPr>
        <w:b/>
        <w:noProof/>
      </w:rPr>
      <w:t>51</w:t>
    </w:r>
    <w:r w:rsidR="007821DC">
      <w:rPr>
        <w:b/>
        <w:sz w:val="24"/>
        <w:szCs w:val="24"/>
      </w:rPr>
      <w:fldChar w:fldCharType="end"/>
    </w:r>
  </w:p>
  <w:p w:rsidR="00476BB9" w:rsidRPr="00736720" w:rsidRDefault="00476BB9" w:rsidP="00125C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E4D" w:rsidRDefault="00F81E4D" w:rsidP="00125C9D">
      <w:r>
        <w:separator/>
      </w:r>
    </w:p>
  </w:footnote>
  <w:footnote w:type="continuationSeparator" w:id="1">
    <w:p w:rsidR="00F81E4D" w:rsidRDefault="00F81E4D" w:rsidP="00125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BB9" w:rsidRPr="00F02989" w:rsidRDefault="00476BB9" w:rsidP="003502EB">
    <w:pPr>
      <w:pStyle w:val="Cabealho"/>
      <w:tabs>
        <w:tab w:val="clear" w:pos="4252"/>
        <w:tab w:val="clear" w:pos="8504"/>
      </w:tabs>
      <w:ind w:left="-284"/>
      <w:contextualSpacing/>
      <w:jc w:val="center"/>
      <w:rPr>
        <w:rFonts w:ascii="Times New Roman" w:hAnsi="Times New Roman"/>
        <w:b/>
        <w:sz w:val="36"/>
        <w:szCs w:val="36"/>
      </w:rPr>
    </w:pPr>
    <w:r>
      <w:rPr>
        <w:rFonts w:ascii="Times New Roman" w:hAnsi="Times New Roman"/>
        <w:b/>
        <w:noProof/>
        <w:sz w:val="36"/>
        <w:szCs w:val="36"/>
        <w:lang w:eastAsia="pt-BR"/>
      </w:rPr>
      <w:drawing>
        <wp:anchor distT="0" distB="0" distL="114300" distR="114300" simplePos="0" relativeHeight="251657216" behindDoc="1" locked="0" layoutInCell="1" allowOverlap="1">
          <wp:simplePos x="0" y="0"/>
          <wp:positionH relativeFrom="column">
            <wp:posOffset>-99060</wp:posOffset>
          </wp:positionH>
          <wp:positionV relativeFrom="paragraph">
            <wp:posOffset>-179705</wp:posOffset>
          </wp:positionV>
          <wp:extent cx="762000" cy="752475"/>
          <wp:effectExtent l="19050" t="0" r="0" b="0"/>
          <wp:wrapNone/>
          <wp:docPr id="2" name="rg_hi" descr="http://t3.gstatic.com/images?q=tbn:ANd9GcTZbsfCy_wq7WyWts0SSCqGZ4GyAmHaOKPe56lV8Y9tkXY69V7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ZbsfCy_wq7WyWts0SSCqGZ4GyAmHaOKPe56lV8Y9tkXY69V7D">
                    <a:hlinkClick r:id="rId1"/>
                  </pic:cNvPr>
                  <pic:cNvPicPr>
                    <a:picLocks noChangeAspect="1" noChangeArrowheads="1"/>
                  </pic:cNvPicPr>
                </pic:nvPicPr>
                <pic:blipFill>
                  <a:blip r:embed="rId2"/>
                  <a:srcRect/>
                  <a:stretch>
                    <a:fillRect/>
                  </a:stretch>
                </pic:blipFill>
                <pic:spPr bwMode="auto">
                  <a:xfrm>
                    <a:off x="0" y="0"/>
                    <a:ext cx="762000" cy="752475"/>
                  </a:xfrm>
                  <a:prstGeom prst="rect">
                    <a:avLst/>
                  </a:prstGeom>
                  <a:noFill/>
                  <a:ln w="9525">
                    <a:noFill/>
                    <a:miter lim="800000"/>
                    <a:headEnd/>
                    <a:tailEnd/>
                  </a:ln>
                </pic:spPr>
              </pic:pic>
            </a:graphicData>
          </a:graphic>
        </wp:anchor>
      </w:drawing>
    </w:r>
    <w:r w:rsidRPr="00F02989">
      <w:rPr>
        <w:rFonts w:ascii="Times New Roman" w:hAnsi="Times New Roman"/>
        <w:b/>
        <w:sz w:val="36"/>
        <w:szCs w:val="36"/>
      </w:rPr>
      <w:t>PREFEITURA MUNICIPAL DE JAÍBA</w:t>
    </w:r>
  </w:p>
  <w:p w:rsidR="00476BB9" w:rsidRDefault="00476BB9" w:rsidP="003502EB">
    <w:pPr>
      <w:pStyle w:val="Cabealho"/>
      <w:tabs>
        <w:tab w:val="clear" w:pos="4252"/>
        <w:tab w:val="clear" w:pos="8504"/>
      </w:tabs>
      <w:ind w:left="-284"/>
      <w:contextualSpacing/>
      <w:jc w:val="center"/>
      <w:rPr>
        <w:rFonts w:ascii="Times New Roman" w:hAnsi="Times New Roman"/>
        <w:b/>
        <w:sz w:val="24"/>
        <w:szCs w:val="24"/>
      </w:rPr>
    </w:pPr>
    <w:r w:rsidRPr="00F02989">
      <w:rPr>
        <w:rFonts w:ascii="Times New Roman" w:hAnsi="Times New Roman"/>
        <w:b/>
        <w:sz w:val="24"/>
        <w:szCs w:val="24"/>
      </w:rPr>
      <w:t>CNPJ/MF: 25.209.149/0001-06</w:t>
    </w:r>
  </w:p>
  <w:p w:rsidR="00704DCB" w:rsidRPr="00F02989" w:rsidRDefault="00704DCB" w:rsidP="003502EB">
    <w:pPr>
      <w:pStyle w:val="Cabealho"/>
      <w:tabs>
        <w:tab w:val="clear" w:pos="4252"/>
        <w:tab w:val="clear" w:pos="8504"/>
      </w:tabs>
      <w:ind w:left="-284"/>
      <w:contextualSpacing/>
      <w:jc w:val="center"/>
      <w:rPr>
        <w:rFonts w:ascii="Times New Roman" w:hAnsi="Times New Roman"/>
        <w:b/>
        <w:sz w:val="24"/>
        <w:szCs w:val="24"/>
      </w:rPr>
    </w:pPr>
    <w:r>
      <w:rPr>
        <w:rFonts w:ascii="Times New Roman" w:hAnsi="Times New Roman"/>
        <w:b/>
        <w:sz w:val="24"/>
        <w:szCs w:val="24"/>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0000002"/>
    <w:multiLevelType w:val="multilevel"/>
    <w:tmpl w:val="D27C615C"/>
    <w:name w:val="WW8Num2"/>
    <w:lvl w:ilvl="0">
      <w:start w:val="1"/>
      <w:numFmt w:val="decimal"/>
      <w:suff w:val="space"/>
      <w:lvlText w:val="Art. %1"/>
      <w:lvlJc w:val="left"/>
      <w:pPr>
        <w:tabs>
          <w:tab w:val="num" w:pos="-900"/>
        </w:tabs>
        <w:ind w:left="0" w:firstLine="0"/>
      </w:pPr>
      <w:rPr>
        <w:b/>
        <w:strike w:val="0"/>
      </w:rPr>
    </w:lvl>
    <w:lvl w:ilvl="1">
      <w:start w:val="1"/>
      <w:numFmt w:val="none"/>
      <w:suff w:val="nothing"/>
      <w:lvlText w:val=""/>
      <w:lvlJc w:val="left"/>
      <w:pPr>
        <w:tabs>
          <w:tab w:val="num" w:pos="-568"/>
        </w:tabs>
        <w:ind w:left="-568" w:firstLine="0"/>
      </w:pPr>
    </w:lvl>
    <w:lvl w:ilvl="2">
      <w:start w:val="1"/>
      <w:numFmt w:val="none"/>
      <w:suff w:val="nothing"/>
      <w:lvlText w:val=""/>
      <w:lvlJc w:val="left"/>
      <w:pPr>
        <w:tabs>
          <w:tab w:val="num" w:pos="-568"/>
        </w:tabs>
        <w:ind w:left="-568" w:firstLine="0"/>
      </w:pPr>
    </w:lvl>
    <w:lvl w:ilvl="3">
      <w:start w:val="1"/>
      <w:numFmt w:val="none"/>
      <w:suff w:val="nothing"/>
      <w:lvlText w:val=""/>
      <w:lvlJc w:val="left"/>
      <w:pPr>
        <w:tabs>
          <w:tab w:val="num" w:pos="-568"/>
        </w:tabs>
        <w:ind w:left="-568" w:firstLine="0"/>
      </w:pPr>
    </w:lvl>
    <w:lvl w:ilvl="4">
      <w:start w:val="1"/>
      <w:numFmt w:val="none"/>
      <w:suff w:val="nothing"/>
      <w:lvlText w:val=""/>
      <w:lvlJc w:val="left"/>
      <w:pPr>
        <w:tabs>
          <w:tab w:val="num" w:pos="-568"/>
        </w:tabs>
        <w:ind w:left="-568" w:firstLine="0"/>
      </w:pPr>
    </w:lvl>
    <w:lvl w:ilvl="5">
      <w:start w:val="1"/>
      <w:numFmt w:val="none"/>
      <w:suff w:val="nothing"/>
      <w:lvlText w:val=""/>
      <w:lvlJc w:val="left"/>
      <w:pPr>
        <w:tabs>
          <w:tab w:val="num" w:pos="-568"/>
        </w:tabs>
        <w:ind w:left="-568" w:firstLine="0"/>
      </w:pPr>
    </w:lvl>
    <w:lvl w:ilvl="6">
      <w:start w:val="1"/>
      <w:numFmt w:val="none"/>
      <w:suff w:val="nothing"/>
      <w:lvlText w:val=""/>
      <w:lvlJc w:val="left"/>
      <w:pPr>
        <w:tabs>
          <w:tab w:val="num" w:pos="-568"/>
        </w:tabs>
        <w:ind w:left="-568" w:firstLine="0"/>
      </w:pPr>
    </w:lvl>
    <w:lvl w:ilvl="7">
      <w:start w:val="1"/>
      <w:numFmt w:val="none"/>
      <w:suff w:val="nothing"/>
      <w:lvlText w:val=""/>
      <w:lvlJc w:val="left"/>
      <w:pPr>
        <w:tabs>
          <w:tab w:val="num" w:pos="-568"/>
        </w:tabs>
        <w:ind w:left="-568" w:firstLine="0"/>
      </w:pPr>
    </w:lvl>
    <w:lvl w:ilvl="8">
      <w:start w:val="1"/>
      <w:numFmt w:val="none"/>
      <w:suff w:val="nothing"/>
      <w:lvlText w:val=""/>
      <w:lvlJc w:val="left"/>
      <w:pPr>
        <w:tabs>
          <w:tab w:val="num" w:pos="-568"/>
        </w:tabs>
        <w:ind w:left="-568" w:firstLine="0"/>
      </w:pPr>
    </w:lvl>
  </w:abstractNum>
  <w:abstractNum w:abstractNumId="2">
    <w:nsid w:val="00000009"/>
    <w:multiLevelType w:val="singleLevel"/>
    <w:tmpl w:val="AA94668A"/>
    <w:name w:val="WW8Num9"/>
    <w:lvl w:ilvl="0">
      <w:start w:val="1"/>
      <w:numFmt w:val="upperRoman"/>
      <w:lvlText w:val="%1."/>
      <w:lvlJc w:val="left"/>
      <w:pPr>
        <w:tabs>
          <w:tab w:val="num" w:pos="360"/>
        </w:tabs>
        <w:ind w:left="0" w:firstLine="0"/>
      </w:pPr>
      <w:rPr>
        <w:rFonts w:ascii="Tahoma" w:hAnsi="Tahoma" w:cs="Tahoma" w:hint="default"/>
      </w:rPr>
    </w:lvl>
  </w:abstractNum>
  <w:abstractNum w:abstractNumId="3">
    <w:nsid w:val="00000010"/>
    <w:multiLevelType w:val="multilevel"/>
    <w:tmpl w:val="B6A8EA2C"/>
    <w:name w:val="WW8Num16"/>
    <w:lvl w:ilvl="0">
      <w:start w:val="1"/>
      <w:numFmt w:val="decimal"/>
      <w:suff w:val="space"/>
      <w:lvlText w:val="Art. %1"/>
      <w:lvlJc w:val="left"/>
      <w:pPr>
        <w:tabs>
          <w:tab w:val="num" w:pos="0"/>
        </w:tabs>
        <w:ind w:left="180" w:firstLine="0"/>
      </w:pPr>
      <w:rPr>
        <w:rFonts w:eastAsia="Lucida Sans Unicode" w:cs="Verdana"/>
        <w:b w:val="0"/>
        <w:bCs w:val="0"/>
        <w:strike w:val="0"/>
        <w:sz w:val="20"/>
        <w:szCs w:val="24"/>
        <w:lang w:val="pt-B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21D44B5"/>
    <w:multiLevelType w:val="hybridMultilevel"/>
    <w:tmpl w:val="6FA45E4C"/>
    <w:lvl w:ilvl="0" w:tplc="109A684A">
      <w:start w:val="1"/>
      <w:numFmt w:val="upperRoman"/>
      <w:lvlText w:val="%1."/>
      <w:lvlJc w:val="left"/>
      <w:pPr>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035627C7"/>
    <w:multiLevelType w:val="hybridMultilevel"/>
    <w:tmpl w:val="165C0CB6"/>
    <w:lvl w:ilvl="0" w:tplc="C3B487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C534DF"/>
    <w:multiLevelType w:val="hybridMultilevel"/>
    <w:tmpl w:val="F176F10E"/>
    <w:lvl w:ilvl="0" w:tplc="8C7A9C4E">
      <w:start w:val="1"/>
      <w:numFmt w:val="lowerLetter"/>
      <w:lvlText w:val="%1)"/>
      <w:lvlJc w:val="left"/>
      <w:pPr>
        <w:ind w:left="149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264D7EA7"/>
    <w:multiLevelType w:val="hybridMultilevel"/>
    <w:tmpl w:val="4CBAD53C"/>
    <w:lvl w:ilvl="0" w:tplc="1EDE894A">
      <w:start w:val="1"/>
      <w:numFmt w:val="lowerLetter"/>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42E93387"/>
    <w:multiLevelType w:val="multilevel"/>
    <w:tmpl w:val="1C8A26C0"/>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F910E44"/>
    <w:multiLevelType w:val="hybridMultilevel"/>
    <w:tmpl w:val="1318DD30"/>
    <w:lvl w:ilvl="0" w:tplc="04160017">
      <w:start w:val="1"/>
      <w:numFmt w:val="lowerLetter"/>
      <w:pStyle w:val="Artig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B0339B"/>
    <w:multiLevelType w:val="hybridMultilevel"/>
    <w:tmpl w:val="07F0D3F2"/>
    <w:lvl w:ilvl="0" w:tplc="04160017">
      <w:start w:val="1"/>
      <w:numFmt w:val="lowerLetter"/>
      <w:lvlText w:val="%1)"/>
      <w:lvlJc w:val="left"/>
      <w:pPr>
        <w:ind w:left="720" w:hanging="360"/>
      </w:pPr>
    </w:lvl>
    <w:lvl w:ilvl="1" w:tplc="04160019" w:tentative="1">
      <w:start w:val="1"/>
      <w:numFmt w:val="lowerLetter"/>
      <w:pStyle w:val="Ttulo2"/>
      <w:lvlText w:val="%2."/>
      <w:lvlJc w:val="left"/>
      <w:pPr>
        <w:ind w:left="1440" w:hanging="360"/>
      </w:pPr>
    </w:lvl>
    <w:lvl w:ilvl="2" w:tplc="0416001B" w:tentative="1">
      <w:start w:val="1"/>
      <w:numFmt w:val="lowerRoman"/>
      <w:pStyle w:val="Ttulo3"/>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pStyle w:val="Ttulo5"/>
      <w:lvlText w:val="%5."/>
      <w:lvlJc w:val="left"/>
      <w:pPr>
        <w:ind w:left="3600" w:hanging="360"/>
      </w:pPr>
    </w:lvl>
    <w:lvl w:ilvl="5" w:tplc="0416001B" w:tentative="1">
      <w:start w:val="1"/>
      <w:numFmt w:val="lowerRoman"/>
      <w:pStyle w:val="Ttulo6"/>
      <w:lvlText w:val="%6."/>
      <w:lvlJc w:val="right"/>
      <w:pPr>
        <w:ind w:left="4320" w:hanging="180"/>
      </w:pPr>
    </w:lvl>
    <w:lvl w:ilvl="6" w:tplc="0416000F" w:tentative="1">
      <w:start w:val="1"/>
      <w:numFmt w:val="decimal"/>
      <w:pStyle w:val="Ttulo7"/>
      <w:lvlText w:val="%7."/>
      <w:lvlJc w:val="left"/>
      <w:pPr>
        <w:ind w:left="5040" w:hanging="360"/>
      </w:pPr>
    </w:lvl>
    <w:lvl w:ilvl="7" w:tplc="04160019" w:tentative="1">
      <w:start w:val="1"/>
      <w:numFmt w:val="lowerLetter"/>
      <w:pStyle w:val="Ttulo8"/>
      <w:lvlText w:val="%8."/>
      <w:lvlJc w:val="left"/>
      <w:pPr>
        <w:ind w:left="5760" w:hanging="360"/>
      </w:pPr>
    </w:lvl>
    <w:lvl w:ilvl="8" w:tplc="0416001B" w:tentative="1">
      <w:start w:val="1"/>
      <w:numFmt w:val="lowerRoman"/>
      <w:pStyle w:val="Ttulo9"/>
      <w:lvlText w:val="%9."/>
      <w:lvlJc w:val="right"/>
      <w:pPr>
        <w:ind w:left="6480" w:hanging="180"/>
      </w:pPr>
    </w:lvl>
  </w:abstractNum>
  <w:num w:numId="1">
    <w:abstractNumId w:val="10"/>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95234"/>
  </w:hdrShapeDefaults>
  <w:footnotePr>
    <w:footnote w:id="0"/>
    <w:footnote w:id="1"/>
  </w:footnotePr>
  <w:endnotePr>
    <w:endnote w:id="0"/>
    <w:endnote w:id="1"/>
  </w:endnotePr>
  <w:compat/>
  <w:rsids>
    <w:rsidRoot w:val="00A90657"/>
    <w:rsid w:val="00031023"/>
    <w:rsid w:val="000729E8"/>
    <w:rsid w:val="000822E8"/>
    <w:rsid w:val="0009409F"/>
    <w:rsid w:val="000A3436"/>
    <w:rsid w:val="000C7A6D"/>
    <w:rsid w:val="000F5555"/>
    <w:rsid w:val="00125C9D"/>
    <w:rsid w:val="0012721D"/>
    <w:rsid w:val="00142241"/>
    <w:rsid w:val="001C1A8E"/>
    <w:rsid w:val="001C7DCC"/>
    <w:rsid w:val="001D1274"/>
    <w:rsid w:val="00217C4E"/>
    <w:rsid w:val="002308B0"/>
    <w:rsid w:val="00245D3D"/>
    <w:rsid w:val="002576AC"/>
    <w:rsid w:val="002630A3"/>
    <w:rsid w:val="002638A4"/>
    <w:rsid w:val="00274201"/>
    <w:rsid w:val="00281548"/>
    <w:rsid w:val="00281A0A"/>
    <w:rsid w:val="00284F04"/>
    <w:rsid w:val="00295A0E"/>
    <w:rsid w:val="002B7296"/>
    <w:rsid w:val="002C1AD7"/>
    <w:rsid w:val="002F57D5"/>
    <w:rsid w:val="002F5B5F"/>
    <w:rsid w:val="00301E70"/>
    <w:rsid w:val="00316367"/>
    <w:rsid w:val="003502EB"/>
    <w:rsid w:val="00363A6A"/>
    <w:rsid w:val="003977D8"/>
    <w:rsid w:val="003B6938"/>
    <w:rsid w:val="003D4511"/>
    <w:rsid w:val="00400116"/>
    <w:rsid w:val="00453D67"/>
    <w:rsid w:val="0047310F"/>
    <w:rsid w:val="00476BB9"/>
    <w:rsid w:val="00493A97"/>
    <w:rsid w:val="004A43AB"/>
    <w:rsid w:val="004A6A92"/>
    <w:rsid w:val="004E1D7D"/>
    <w:rsid w:val="004E2F21"/>
    <w:rsid w:val="004F26F0"/>
    <w:rsid w:val="00512C00"/>
    <w:rsid w:val="00524984"/>
    <w:rsid w:val="00592197"/>
    <w:rsid w:val="005D0064"/>
    <w:rsid w:val="00607138"/>
    <w:rsid w:val="006341BB"/>
    <w:rsid w:val="00635BEF"/>
    <w:rsid w:val="0064000E"/>
    <w:rsid w:val="00660986"/>
    <w:rsid w:val="0067188D"/>
    <w:rsid w:val="006768C6"/>
    <w:rsid w:val="006918B8"/>
    <w:rsid w:val="006A4513"/>
    <w:rsid w:val="006B1B09"/>
    <w:rsid w:val="006C077A"/>
    <w:rsid w:val="006D1E17"/>
    <w:rsid w:val="006E443F"/>
    <w:rsid w:val="006E77AB"/>
    <w:rsid w:val="006F708B"/>
    <w:rsid w:val="00704B36"/>
    <w:rsid w:val="00704DCB"/>
    <w:rsid w:val="00736720"/>
    <w:rsid w:val="00744BCB"/>
    <w:rsid w:val="007821DC"/>
    <w:rsid w:val="007901F9"/>
    <w:rsid w:val="00797157"/>
    <w:rsid w:val="007D7828"/>
    <w:rsid w:val="00806F29"/>
    <w:rsid w:val="00832061"/>
    <w:rsid w:val="00860AC6"/>
    <w:rsid w:val="00880B2E"/>
    <w:rsid w:val="0089750E"/>
    <w:rsid w:val="008A734B"/>
    <w:rsid w:val="008F3F7B"/>
    <w:rsid w:val="008F69BE"/>
    <w:rsid w:val="009142E9"/>
    <w:rsid w:val="0092116E"/>
    <w:rsid w:val="0097470D"/>
    <w:rsid w:val="00977A80"/>
    <w:rsid w:val="00986EE8"/>
    <w:rsid w:val="009959AB"/>
    <w:rsid w:val="009B2CB2"/>
    <w:rsid w:val="009D3BB1"/>
    <w:rsid w:val="009E7DD9"/>
    <w:rsid w:val="009E7E8A"/>
    <w:rsid w:val="00A07513"/>
    <w:rsid w:val="00A609DC"/>
    <w:rsid w:val="00A90657"/>
    <w:rsid w:val="00AC02C6"/>
    <w:rsid w:val="00AC522F"/>
    <w:rsid w:val="00AD4190"/>
    <w:rsid w:val="00B305C7"/>
    <w:rsid w:val="00B56692"/>
    <w:rsid w:val="00B644D0"/>
    <w:rsid w:val="00B82A25"/>
    <w:rsid w:val="00B8797A"/>
    <w:rsid w:val="00BB7956"/>
    <w:rsid w:val="00BD626E"/>
    <w:rsid w:val="00BE0FB6"/>
    <w:rsid w:val="00C174CF"/>
    <w:rsid w:val="00C2188B"/>
    <w:rsid w:val="00C5177E"/>
    <w:rsid w:val="00C61AFD"/>
    <w:rsid w:val="00C8096C"/>
    <w:rsid w:val="00C93001"/>
    <w:rsid w:val="00CB1D21"/>
    <w:rsid w:val="00CD5248"/>
    <w:rsid w:val="00CE6DFA"/>
    <w:rsid w:val="00D00E02"/>
    <w:rsid w:val="00D11CDA"/>
    <w:rsid w:val="00D4122C"/>
    <w:rsid w:val="00D6676B"/>
    <w:rsid w:val="00D767B3"/>
    <w:rsid w:val="00D9493E"/>
    <w:rsid w:val="00DA0362"/>
    <w:rsid w:val="00DA4851"/>
    <w:rsid w:val="00DB4721"/>
    <w:rsid w:val="00DC6B3A"/>
    <w:rsid w:val="00DC7D9F"/>
    <w:rsid w:val="00DF489A"/>
    <w:rsid w:val="00E24AE9"/>
    <w:rsid w:val="00E82597"/>
    <w:rsid w:val="00EB139D"/>
    <w:rsid w:val="00ED3194"/>
    <w:rsid w:val="00EF05F6"/>
    <w:rsid w:val="00EF08AE"/>
    <w:rsid w:val="00EF2262"/>
    <w:rsid w:val="00EF3DF1"/>
    <w:rsid w:val="00EF4905"/>
    <w:rsid w:val="00F02989"/>
    <w:rsid w:val="00F12A8D"/>
    <w:rsid w:val="00F20B97"/>
    <w:rsid w:val="00F32069"/>
    <w:rsid w:val="00F358F9"/>
    <w:rsid w:val="00F55029"/>
    <w:rsid w:val="00F55DF5"/>
    <w:rsid w:val="00F61A4B"/>
    <w:rsid w:val="00F81E4D"/>
    <w:rsid w:val="00F90144"/>
    <w:rsid w:val="00FA0A71"/>
    <w:rsid w:val="00FB19A6"/>
    <w:rsid w:val="00FE2664"/>
    <w:rsid w:val="00FE716A"/>
    <w:rsid w:val="00FF0C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8B"/>
    <w:rPr>
      <w:rFonts w:ascii="Times New Roman" w:eastAsia="Times New Roman" w:hAnsi="Times New Roman"/>
      <w:sz w:val="24"/>
      <w:szCs w:val="24"/>
    </w:rPr>
  </w:style>
  <w:style w:type="paragraph" w:styleId="Ttulo1">
    <w:name w:val="heading 1"/>
    <w:basedOn w:val="Normal"/>
    <w:next w:val="Normal"/>
    <w:link w:val="Ttulo1Char"/>
    <w:qFormat/>
    <w:rsid w:val="00D00E02"/>
    <w:pPr>
      <w:keepNext/>
      <w:jc w:val="center"/>
      <w:outlineLvl w:val="0"/>
    </w:pPr>
    <w:rPr>
      <w:b/>
      <w:szCs w:val="20"/>
    </w:rPr>
  </w:style>
  <w:style w:type="paragraph" w:styleId="Ttulo2">
    <w:name w:val="heading 2"/>
    <w:basedOn w:val="Normal"/>
    <w:next w:val="Normal"/>
    <w:link w:val="Ttulo2Char"/>
    <w:qFormat/>
    <w:rsid w:val="00281A0A"/>
    <w:pPr>
      <w:keepNext/>
      <w:numPr>
        <w:ilvl w:val="1"/>
        <w:numId w:val="1"/>
      </w:numPr>
      <w:tabs>
        <w:tab w:val="left" w:pos="9356"/>
      </w:tabs>
      <w:suppressAutoHyphens/>
      <w:spacing w:line="360" w:lineRule="auto"/>
      <w:ind w:left="0" w:right="4" w:firstLine="0"/>
      <w:jc w:val="both"/>
      <w:outlineLvl w:val="1"/>
    </w:pPr>
    <w:rPr>
      <w:rFonts w:ascii="Arial" w:hAnsi="Arial" w:cs="Arial"/>
      <w:b/>
      <w:sz w:val="20"/>
      <w:szCs w:val="20"/>
      <w:lang w:eastAsia="zh-CN"/>
    </w:rPr>
  </w:style>
  <w:style w:type="paragraph" w:styleId="Ttulo3">
    <w:name w:val="heading 3"/>
    <w:basedOn w:val="Normal"/>
    <w:next w:val="Normal"/>
    <w:link w:val="Ttulo3Char"/>
    <w:qFormat/>
    <w:rsid w:val="00281A0A"/>
    <w:pPr>
      <w:keepNext/>
      <w:numPr>
        <w:ilvl w:val="2"/>
        <w:numId w:val="1"/>
      </w:numPr>
      <w:tabs>
        <w:tab w:val="left" w:pos="720"/>
      </w:tabs>
      <w:suppressAutoHyphens/>
      <w:spacing w:line="360" w:lineRule="auto"/>
      <w:jc w:val="both"/>
      <w:outlineLvl w:val="2"/>
    </w:pPr>
    <w:rPr>
      <w:rFonts w:ascii="Arial" w:hAnsi="Arial" w:cs="Arial"/>
      <w:b/>
      <w:sz w:val="20"/>
      <w:szCs w:val="20"/>
      <w:lang w:eastAsia="zh-CN"/>
    </w:rPr>
  </w:style>
  <w:style w:type="paragraph" w:styleId="Ttulo4">
    <w:name w:val="heading 4"/>
    <w:basedOn w:val="Normal"/>
    <w:next w:val="Normal"/>
    <w:link w:val="Ttulo4Char"/>
    <w:qFormat/>
    <w:rsid w:val="00D00E02"/>
    <w:pPr>
      <w:keepNext/>
      <w:jc w:val="center"/>
      <w:outlineLvl w:val="3"/>
    </w:pPr>
    <w:rPr>
      <w:b/>
      <w:sz w:val="32"/>
      <w:szCs w:val="20"/>
    </w:rPr>
  </w:style>
  <w:style w:type="paragraph" w:styleId="Ttulo5">
    <w:name w:val="heading 5"/>
    <w:basedOn w:val="Normal"/>
    <w:next w:val="Normal"/>
    <w:link w:val="Ttulo5Char"/>
    <w:qFormat/>
    <w:rsid w:val="00281A0A"/>
    <w:pPr>
      <w:keepNext/>
      <w:numPr>
        <w:ilvl w:val="4"/>
        <w:numId w:val="1"/>
      </w:numPr>
      <w:tabs>
        <w:tab w:val="left" w:pos="720"/>
      </w:tabs>
      <w:suppressAutoHyphens/>
      <w:autoSpaceDE w:val="0"/>
      <w:spacing w:line="360" w:lineRule="auto"/>
      <w:ind w:left="0" w:right="18" w:firstLine="0"/>
      <w:jc w:val="both"/>
      <w:outlineLvl w:val="4"/>
    </w:pPr>
    <w:rPr>
      <w:rFonts w:ascii="Arial" w:hAnsi="Arial" w:cs="Arial"/>
      <w:b/>
      <w:bCs/>
      <w:sz w:val="20"/>
      <w:szCs w:val="20"/>
      <w:lang w:eastAsia="zh-CN"/>
    </w:rPr>
  </w:style>
  <w:style w:type="paragraph" w:styleId="Ttulo6">
    <w:name w:val="heading 6"/>
    <w:basedOn w:val="Normal"/>
    <w:next w:val="Normal"/>
    <w:link w:val="Ttulo6Char"/>
    <w:qFormat/>
    <w:rsid w:val="00281A0A"/>
    <w:pPr>
      <w:keepNext/>
      <w:numPr>
        <w:ilvl w:val="5"/>
        <w:numId w:val="1"/>
      </w:numPr>
      <w:tabs>
        <w:tab w:val="left" w:pos="720"/>
      </w:tabs>
      <w:suppressAutoHyphens/>
      <w:autoSpaceDE w:val="0"/>
      <w:spacing w:line="360" w:lineRule="auto"/>
      <w:ind w:left="0" w:right="18" w:firstLine="0"/>
      <w:jc w:val="both"/>
      <w:outlineLvl w:val="5"/>
    </w:pPr>
    <w:rPr>
      <w:rFonts w:ascii="Arial" w:hAnsi="Arial" w:cs="Arial"/>
      <w:b/>
      <w:iCs/>
      <w:sz w:val="20"/>
      <w:szCs w:val="20"/>
      <w:lang w:eastAsia="zh-CN"/>
    </w:rPr>
  </w:style>
  <w:style w:type="paragraph" w:styleId="Ttulo7">
    <w:name w:val="heading 7"/>
    <w:basedOn w:val="Normal"/>
    <w:next w:val="Normal"/>
    <w:link w:val="Ttulo7Char"/>
    <w:qFormat/>
    <w:rsid w:val="00281A0A"/>
    <w:pPr>
      <w:keepNext/>
      <w:numPr>
        <w:ilvl w:val="6"/>
        <w:numId w:val="1"/>
      </w:numPr>
      <w:suppressAutoHyphens/>
      <w:spacing w:line="360" w:lineRule="auto"/>
      <w:jc w:val="both"/>
      <w:outlineLvl w:val="6"/>
    </w:pPr>
    <w:rPr>
      <w:rFonts w:ascii="Arial" w:hAnsi="Arial" w:cs="Arial"/>
      <w:sz w:val="20"/>
      <w:u w:val="single"/>
      <w:lang w:eastAsia="zh-CN"/>
    </w:rPr>
  </w:style>
  <w:style w:type="paragraph" w:styleId="Ttulo8">
    <w:name w:val="heading 8"/>
    <w:basedOn w:val="Normal"/>
    <w:next w:val="Normal"/>
    <w:link w:val="Ttulo8Char"/>
    <w:qFormat/>
    <w:rsid w:val="00281A0A"/>
    <w:pPr>
      <w:keepNext/>
      <w:numPr>
        <w:ilvl w:val="7"/>
        <w:numId w:val="1"/>
      </w:numPr>
      <w:suppressAutoHyphens/>
      <w:spacing w:line="360" w:lineRule="auto"/>
      <w:jc w:val="both"/>
      <w:outlineLvl w:val="7"/>
    </w:pPr>
    <w:rPr>
      <w:rFonts w:ascii="Arial" w:hAnsi="Arial" w:cs="Arial"/>
      <w:b/>
      <w:bCs/>
      <w:color w:val="003366"/>
      <w:sz w:val="16"/>
      <w:szCs w:val="15"/>
      <w:lang w:eastAsia="zh-CN"/>
    </w:rPr>
  </w:style>
  <w:style w:type="paragraph" w:styleId="Ttulo9">
    <w:name w:val="heading 9"/>
    <w:basedOn w:val="Normal"/>
    <w:next w:val="Normal"/>
    <w:link w:val="Ttulo9Char"/>
    <w:qFormat/>
    <w:rsid w:val="00281A0A"/>
    <w:pPr>
      <w:keepNext/>
      <w:numPr>
        <w:ilvl w:val="8"/>
        <w:numId w:val="1"/>
      </w:numPr>
      <w:suppressAutoHyphens/>
      <w:spacing w:before="48" w:after="48" w:line="360" w:lineRule="auto"/>
      <w:jc w:val="center"/>
      <w:outlineLvl w:val="8"/>
    </w:pPr>
    <w:rPr>
      <w:rFonts w:ascii="Arial" w:hAnsi="Arial" w:cs="Arial"/>
      <w:b/>
      <w:color w:val="333399"/>
      <w:sz w:val="20"/>
      <w:szCs w:val="28"/>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81548"/>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rsid w:val="00281548"/>
    <w:rPr>
      <w:rFonts w:ascii="Calibri" w:eastAsia="Calibri" w:hAnsi="Calibri" w:cs="Times New Roman"/>
    </w:rPr>
  </w:style>
  <w:style w:type="paragraph" w:styleId="Rodap">
    <w:name w:val="footer"/>
    <w:basedOn w:val="Normal"/>
    <w:link w:val="RodapChar"/>
    <w:uiPriority w:val="99"/>
    <w:unhideWhenUsed/>
    <w:rsid w:val="00125C9D"/>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125C9D"/>
  </w:style>
  <w:style w:type="paragraph" w:styleId="Textodebalo">
    <w:name w:val="Balloon Text"/>
    <w:basedOn w:val="Normal"/>
    <w:link w:val="TextodebaloChar"/>
    <w:unhideWhenUsed/>
    <w:rsid w:val="00125C9D"/>
    <w:rPr>
      <w:rFonts w:ascii="Tahoma" w:hAnsi="Tahoma" w:cs="Tahoma"/>
      <w:sz w:val="16"/>
      <w:szCs w:val="16"/>
    </w:rPr>
  </w:style>
  <w:style w:type="character" w:customStyle="1" w:styleId="TextodebaloChar">
    <w:name w:val="Texto de balão Char"/>
    <w:basedOn w:val="Fontepargpadro"/>
    <w:link w:val="Textodebalo"/>
    <w:rsid w:val="00125C9D"/>
    <w:rPr>
      <w:rFonts w:ascii="Tahoma" w:hAnsi="Tahoma" w:cs="Tahoma"/>
      <w:sz w:val="16"/>
      <w:szCs w:val="16"/>
    </w:rPr>
  </w:style>
  <w:style w:type="character" w:styleId="Hyperlink">
    <w:name w:val="Hyperlink"/>
    <w:basedOn w:val="Fontepargpadro"/>
    <w:unhideWhenUsed/>
    <w:rsid w:val="001C7DCC"/>
    <w:rPr>
      <w:color w:val="0000FF"/>
      <w:u w:val="single"/>
    </w:rPr>
  </w:style>
  <w:style w:type="character" w:customStyle="1" w:styleId="Ttulo1Char">
    <w:name w:val="Título 1 Char"/>
    <w:basedOn w:val="Fontepargpadro"/>
    <w:link w:val="Ttulo1"/>
    <w:rsid w:val="00D00E02"/>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D00E02"/>
    <w:rPr>
      <w:rFonts w:ascii="Times New Roman" w:eastAsia="Times New Roman" w:hAnsi="Times New Roman" w:cs="Times New Roman"/>
      <w:b/>
      <w:sz w:val="32"/>
      <w:szCs w:val="20"/>
      <w:lang w:eastAsia="pt-BR"/>
    </w:rPr>
  </w:style>
  <w:style w:type="paragraph" w:styleId="Corpodetexto">
    <w:name w:val="Body Text"/>
    <w:basedOn w:val="Normal"/>
    <w:link w:val="CorpodetextoChar"/>
    <w:rsid w:val="00D00E02"/>
    <w:pPr>
      <w:jc w:val="both"/>
    </w:pPr>
    <w:rPr>
      <w:szCs w:val="20"/>
    </w:rPr>
  </w:style>
  <w:style w:type="character" w:customStyle="1" w:styleId="CorpodetextoChar">
    <w:name w:val="Corpo de texto Char"/>
    <w:basedOn w:val="Fontepargpadro"/>
    <w:link w:val="Corpodetexto"/>
    <w:rsid w:val="00D00E0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D00E02"/>
    <w:pPr>
      <w:ind w:left="4253"/>
      <w:jc w:val="both"/>
    </w:pPr>
    <w:rPr>
      <w:b/>
      <w:szCs w:val="20"/>
    </w:rPr>
  </w:style>
  <w:style w:type="character" w:customStyle="1" w:styleId="RecuodecorpodetextoChar">
    <w:name w:val="Recuo de corpo de texto Char"/>
    <w:basedOn w:val="Fontepargpadro"/>
    <w:link w:val="Recuodecorpodetexto"/>
    <w:rsid w:val="00D00E02"/>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uiPriority w:val="99"/>
    <w:semiHidden/>
    <w:unhideWhenUsed/>
    <w:rsid w:val="00AC02C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C02C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C02C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C02C6"/>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AC0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rsid w:val="00AC02C6"/>
    <w:rPr>
      <w:rFonts w:ascii="Arial Unicode MS" w:eastAsia="Arial Unicode MS" w:hAnsi="Arial Unicode MS" w:cs="Arial Unicode MS"/>
      <w:sz w:val="20"/>
      <w:szCs w:val="20"/>
      <w:lang w:eastAsia="pt-BR"/>
    </w:rPr>
  </w:style>
  <w:style w:type="paragraph" w:styleId="PargrafodaLista">
    <w:name w:val="List Paragraph"/>
    <w:basedOn w:val="Normal"/>
    <w:qFormat/>
    <w:rsid w:val="00C93001"/>
    <w:pPr>
      <w:spacing w:after="200" w:line="276"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2F5B5F"/>
    <w:rPr>
      <w:sz w:val="22"/>
      <w:szCs w:val="22"/>
      <w:lang w:eastAsia="en-US"/>
    </w:rPr>
  </w:style>
  <w:style w:type="table" w:styleId="Tabelacomgrade">
    <w:name w:val="Table Grid"/>
    <w:basedOn w:val="Tabelanormal"/>
    <w:uiPriority w:val="59"/>
    <w:rsid w:val="002F5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C077A"/>
    <w:pPr>
      <w:spacing w:before="100" w:beforeAutospacing="1" w:after="100" w:afterAutospacing="1"/>
    </w:pPr>
  </w:style>
  <w:style w:type="character" w:customStyle="1" w:styleId="Ttulo2Char">
    <w:name w:val="Título 2 Char"/>
    <w:basedOn w:val="Fontepargpadro"/>
    <w:link w:val="Ttulo2"/>
    <w:rsid w:val="00281A0A"/>
    <w:rPr>
      <w:rFonts w:ascii="Arial" w:eastAsia="Times New Roman" w:hAnsi="Arial" w:cs="Arial"/>
      <w:b/>
      <w:lang w:eastAsia="zh-CN"/>
    </w:rPr>
  </w:style>
  <w:style w:type="character" w:customStyle="1" w:styleId="Ttulo3Char">
    <w:name w:val="Título 3 Char"/>
    <w:basedOn w:val="Fontepargpadro"/>
    <w:link w:val="Ttulo3"/>
    <w:rsid w:val="00281A0A"/>
    <w:rPr>
      <w:rFonts w:ascii="Arial" w:eastAsia="Times New Roman" w:hAnsi="Arial" w:cs="Arial"/>
      <w:b/>
      <w:lang w:eastAsia="zh-CN"/>
    </w:rPr>
  </w:style>
  <w:style w:type="character" w:customStyle="1" w:styleId="Ttulo5Char">
    <w:name w:val="Título 5 Char"/>
    <w:basedOn w:val="Fontepargpadro"/>
    <w:link w:val="Ttulo5"/>
    <w:rsid w:val="00281A0A"/>
    <w:rPr>
      <w:rFonts w:ascii="Arial" w:eastAsia="Times New Roman" w:hAnsi="Arial" w:cs="Arial"/>
      <w:b/>
      <w:bCs/>
      <w:lang w:eastAsia="zh-CN"/>
    </w:rPr>
  </w:style>
  <w:style w:type="character" w:customStyle="1" w:styleId="Ttulo6Char">
    <w:name w:val="Título 6 Char"/>
    <w:basedOn w:val="Fontepargpadro"/>
    <w:link w:val="Ttulo6"/>
    <w:rsid w:val="00281A0A"/>
    <w:rPr>
      <w:rFonts w:ascii="Arial" w:eastAsia="Times New Roman" w:hAnsi="Arial" w:cs="Arial"/>
      <w:b/>
      <w:iCs/>
      <w:lang w:eastAsia="zh-CN"/>
    </w:rPr>
  </w:style>
  <w:style w:type="character" w:customStyle="1" w:styleId="Ttulo7Char">
    <w:name w:val="Título 7 Char"/>
    <w:basedOn w:val="Fontepargpadro"/>
    <w:link w:val="Ttulo7"/>
    <w:rsid w:val="00281A0A"/>
    <w:rPr>
      <w:rFonts w:ascii="Arial" w:eastAsia="Times New Roman" w:hAnsi="Arial" w:cs="Arial"/>
      <w:szCs w:val="24"/>
      <w:u w:val="single"/>
      <w:lang w:eastAsia="zh-CN"/>
    </w:rPr>
  </w:style>
  <w:style w:type="character" w:customStyle="1" w:styleId="Ttulo8Char">
    <w:name w:val="Título 8 Char"/>
    <w:basedOn w:val="Fontepargpadro"/>
    <w:link w:val="Ttulo8"/>
    <w:rsid w:val="00281A0A"/>
    <w:rPr>
      <w:rFonts w:ascii="Arial" w:eastAsia="Times New Roman" w:hAnsi="Arial" w:cs="Arial"/>
      <w:b/>
      <w:bCs/>
      <w:color w:val="003366"/>
      <w:sz w:val="16"/>
      <w:szCs w:val="15"/>
      <w:lang w:eastAsia="zh-CN"/>
    </w:rPr>
  </w:style>
  <w:style w:type="character" w:customStyle="1" w:styleId="Ttulo9Char">
    <w:name w:val="Título 9 Char"/>
    <w:basedOn w:val="Fontepargpadro"/>
    <w:link w:val="Ttulo9"/>
    <w:rsid w:val="00281A0A"/>
    <w:rPr>
      <w:rFonts w:ascii="Arial" w:eastAsia="Times New Roman" w:hAnsi="Arial" w:cs="Arial"/>
      <w:b/>
      <w:color w:val="333399"/>
      <w:szCs w:val="28"/>
      <w:lang w:val="en-US" w:eastAsia="zh-CN"/>
    </w:rPr>
  </w:style>
  <w:style w:type="character" w:customStyle="1" w:styleId="WW8Num2z0">
    <w:name w:val="WW8Num2z0"/>
    <w:rsid w:val="00281A0A"/>
    <w:rPr>
      <w:rFonts w:ascii="Times New Roman" w:hAnsi="Times New Roman" w:cs="Symbol"/>
      <w:b/>
      <w:bCs/>
      <w:color w:val="FF0000"/>
    </w:rPr>
  </w:style>
  <w:style w:type="character" w:customStyle="1" w:styleId="Absatz-Standardschriftart">
    <w:name w:val="Absatz-Standardschriftart"/>
    <w:rsid w:val="00281A0A"/>
  </w:style>
  <w:style w:type="character" w:customStyle="1" w:styleId="WW-Absatz-Standardschriftart">
    <w:name w:val="WW-Absatz-Standardschriftart"/>
    <w:rsid w:val="00281A0A"/>
  </w:style>
  <w:style w:type="character" w:customStyle="1" w:styleId="WW8Num3z0">
    <w:name w:val="WW8Num3z0"/>
    <w:rsid w:val="00281A0A"/>
    <w:rPr>
      <w:rFonts w:ascii="Symbol" w:hAnsi="Symbol" w:cs="Symbol"/>
      <w:color w:val="auto"/>
    </w:rPr>
  </w:style>
  <w:style w:type="character" w:customStyle="1" w:styleId="WW8Num4z0">
    <w:name w:val="WW8Num4z0"/>
    <w:rsid w:val="00281A0A"/>
    <w:rPr>
      <w:b w:val="0"/>
      <w:i w:val="0"/>
      <w:sz w:val="20"/>
    </w:rPr>
  </w:style>
  <w:style w:type="character" w:customStyle="1" w:styleId="WW8Num6z0">
    <w:name w:val="WW8Num6z0"/>
    <w:rsid w:val="00281A0A"/>
    <w:rPr>
      <w:b w:val="0"/>
      <w:i w:val="0"/>
      <w:strike w:val="0"/>
      <w:dstrike w:val="0"/>
      <w:shadow w:val="0"/>
      <w:position w:val="0"/>
      <w:sz w:val="20"/>
      <w:vertAlign w:val="baseline"/>
    </w:rPr>
  </w:style>
  <w:style w:type="character" w:customStyle="1" w:styleId="WW8Num8z0">
    <w:name w:val="WW8Num8z0"/>
    <w:rsid w:val="00281A0A"/>
    <w:rPr>
      <w:b w:val="0"/>
      <w:i w:val="0"/>
      <w:sz w:val="20"/>
    </w:rPr>
  </w:style>
  <w:style w:type="character" w:customStyle="1" w:styleId="WW8Num9z0">
    <w:name w:val="WW8Num9z0"/>
    <w:rsid w:val="00281A0A"/>
    <w:rPr>
      <w:b w:val="0"/>
      <w:i w:val="0"/>
      <w:sz w:val="20"/>
    </w:rPr>
  </w:style>
  <w:style w:type="character" w:customStyle="1" w:styleId="WW8Num10z0">
    <w:name w:val="WW8Num10z0"/>
    <w:rsid w:val="00281A0A"/>
    <w:rPr>
      <w:b w:val="0"/>
      <w:i w:val="0"/>
      <w:sz w:val="20"/>
    </w:rPr>
  </w:style>
  <w:style w:type="character" w:customStyle="1" w:styleId="WW8Num11z0">
    <w:name w:val="WW8Num11z0"/>
    <w:rsid w:val="00281A0A"/>
    <w:rPr>
      <w:b w:val="0"/>
      <w:i w:val="0"/>
      <w:sz w:val="20"/>
    </w:rPr>
  </w:style>
  <w:style w:type="character" w:customStyle="1" w:styleId="WW8Num14z0">
    <w:name w:val="WW8Num14z0"/>
    <w:rsid w:val="00281A0A"/>
    <w:rPr>
      <w:b w:val="0"/>
      <w:i w:val="0"/>
      <w:strike w:val="0"/>
      <w:dstrike w:val="0"/>
      <w:shadow w:val="0"/>
      <w:position w:val="0"/>
      <w:sz w:val="20"/>
      <w:vertAlign w:val="baseline"/>
    </w:rPr>
  </w:style>
  <w:style w:type="character" w:customStyle="1" w:styleId="WW8Num15z0">
    <w:name w:val="WW8Num15z0"/>
    <w:rsid w:val="00281A0A"/>
    <w:rPr>
      <w:b w:val="0"/>
      <w:i w:val="0"/>
      <w:sz w:val="20"/>
    </w:rPr>
  </w:style>
  <w:style w:type="character" w:customStyle="1" w:styleId="WW8Num17z0">
    <w:name w:val="WW8Num17z0"/>
    <w:rsid w:val="00281A0A"/>
    <w:rPr>
      <w:b w:val="0"/>
      <w:i w:val="0"/>
      <w:sz w:val="20"/>
    </w:rPr>
  </w:style>
  <w:style w:type="character" w:customStyle="1" w:styleId="WW8Num18z0">
    <w:name w:val="WW8Num18z0"/>
    <w:rsid w:val="00281A0A"/>
    <w:rPr>
      <w:b w:val="0"/>
      <w:i w:val="0"/>
      <w:sz w:val="20"/>
    </w:rPr>
  </w:style>
  <w:style w:type="character" w:customStyle="1" w:styleId="WW8Num19z0">
    <w:name w:val="WW8Num19z0"/>
    <w:rsid w:val="00281A0A"/>
    <w:rPr>
      <w:b w:val="0"/>
      <w:i w:val="0"/>
      <w:sz w:val="20"/>
    </w:rPr>
  </w:style>
  <w:style w:type="character" w:customStyle="1" w:styleId="WW8Num21z0">
    <w:name w:val="WW8Num21z0"/>
    <w:rsid w:val="00281A0A"/>
    <w:rPr>
      <w:b w:val="0"/>
      <w:i w:val="0"/>
      <w:strike w:val="0"/>
      <w:dstrike w:val="0"/>
      <w:shadow w:val="0"/>
      <w:position w:val="0"/>
      <w:sz w:val="20"/>
      <w:vertAlign w:val="baseline"/>
    </w:rPr>
  </w:style>
  <w:style w:type="character" w:customStyle="1" w:styleId="WW8Num22z0">
    <w:name w:val="WW8Num22z0"/>
    <w:rsid w:val="00281A0A"/>
    <w:rPr>
      <w:b w:val="0"/>
      <w:i w:val="0"/>
      <w:strike w:val="0"/>
      <w:dstrike w:val="0"/>
      <w:shadow w:val="0"/>
      <w:position w:val="0"/>
      <w:sz w:val="20"/>
      <w:vertAlign w:val="baseline"/>
    </w:rPr>
  </w:style>
  <w:style w:type="character" w:customStyle="1" w:styleId="WW8Num23z0">
    <w:name w:val="WW8Num23z0"/>
    <w:rsid w:val="00281A0A"/>
    <w:rPr>
      <w:b w:val="0"/>
      <w:i w:val="0"/>
      <w:sz w:val="20"/>
    </w:rPr>
  </w:style>
  <w:style w:type="character" w:customStyle="1" w:styleId="WW8Num24z0">
    <w:name w:val="WW8Num24z0"/>
    <w:rsid w:val="00281A0A"/>
    <w:rPr>
      <w:b w:val="0"/>
      <w:i w:val="0"/>
      <w:strike w:val="0"/>
      <w:dstrike w:val="0"/>
      <w:shadow w:val="0"/>
      <w:position w:val="0"/>
      <w:sz w:val="20"/>
      <w:vertAlign w:val="baseline"/>
    </w:rPr>
  </w:style>
  <w:style w:type="character" w:customStyle="1" w:styleId="WW8Num25z0">
    <w:name w:val="WW8Num25z0"/>
    <w:rsid w:val="00281A0A"/>
    <w:rPr>
      <w:b w:val="0"/>
      <w:i w:val="0"/>
      <w:sz w:val="20"/>
    </w:rPr>
  </w:style>
  <w:style w:type="character" w:customStyle="1" w:styleId="WW8Num26z0">
    <w:name w:val="WW8Num26z0"/>
    <w:rsid w:val="00281A0A"/>
    <w:rPr>
      <w:b w:val="0"/>
      <w:i w:val="0"/>
      <w:sz w:val="20"/>
    </w:rPr>
  </w:style>
  <w:style w:type="character" w:customStyle="1" w:styleId="WW8Num27z0">
    <w:name w:val="WW8Num27z0"/>
    <w:rsid w:val="00281A0A"/>
    <w:rPr>
      <w:b w:val="0"/>
      <w:i w:val="0"/>
      <w:sz w:val="20"/>
    </w:rPr>
  </w:style>
  <w:style w:type="character" w:customStyle="1" w:styleId="WW8Num28z0">
    <w:name w:val="WW8Num28z0"/>
    <w:rsid w:val="00281A0A"/>
    <w:rPr>
      <w:b w:val="0"/>
      <w:i w:val="0"/>
      <w:strike w:val="0"/>
      <w:dstrike w:val="0"/>
      <w:shadow w:val="0"/>
      <w:position w:val="0"/>
      <w:sz w:val="24"/>
      <w:szCs w:val="24"/>
      <w:vertAlign w:val="baseline"/>
    </w:rPr>
  </w:style>
  <w:style w:type="character" w:customStyle="1" w:styleId="WW8Num29z0">
    <w:name w:val="WW8Num29z0"/>
    <w:rsid w:val="00281A0A"/>
    <w:rPr>
      <w:b w:val="0"/>
      <w:i w:val="0"/>
      <w:strike w:val="0"/>
      <w:dstrike w:val="0"/>
      <w:shadow w:val="0"/>
      <w:position w:val="0"/>
      <w:sz w:val="20"/>
      <w:vertAlign w:val="baseline"/>
    </w:rPr>
  </w:style>
  <w:style w:type="character" w:customStyle="1" w:styleId="WW8Num31z0">
    <w:name w:val="WW8Num31z0"/>
    <w:rsid w:val="00281A0A"/>
    <w:rPr>
      <w:b w:val="0"/>
      <w:i w:val="0"/>
      <w:sz w:val="20"/>
    </w:rPr>
  </w:style>
  <w:style w:type="character" w:customStyle="1" w:styleId="WW8Num34z0">
    <w:name w:val="WW8Num34z0"/>
    <w:rsid w:val="00281A0A"/>
    <w:rPr>
      <w:b w:val="0"/>
      <w:i w:val="0"/>
      <w:sz w:val="20"/>
    </w:rPr>
  </w:style>
  <w:style w:type="character" w:customStyle="1" w:styleId="WW8Num35z0">
    <w:name w:val="WW8Num35z0"/>
    <w:rsid w:val="00281A0A"/>
    <w:rPr>
      <w:b w:val="0"/>
      <w:i w:val="0"/>
      <w:sz w:val="20"/>
    </w:rPr>
  </w:style>
  <w:style w:type="character" w:customStyle="1" w:styleId="WW8Num36z0">
    <w:name w:val="WW8Num36z0"/>
    <w:rsid w:val="00281A0A"/>
    <w:rPr>
      <w:b w:val="0"/>
      <w:i w:val="0"/>
      <w:sz w:val="20"/>
    </w:rPr>
  </w:style>
  <w:style w:type="character" w:customStyle="1" w:styleId="WW8Num37z0">
    <w:name w:val="WW8Num37z0"/>
    <w:rsid w:val="00281A0A"/>
    <w:rPr>
      <w:b w:val="0"/>
      <w:i w:val="0"/>
      <w:sz w:val="20"/>
    </w:rPr>
  </w:style>
  <w:style w:type="character" w:customStyle="1" w:styleId="WW8Num38z0">
    <w:name w:val="WW8Num38z0"/>
    <w:rsid w:val="00281A0A"/>
    <w:rPr>
      <w:b w:val="0"/>
      <w:i w:val="0"/>
      <w:sz w:val="20"/>
    </w:rPr>
  </w:style>
  <w:style w:type="character" w:customStyle="1" w:styleId="WW8Num40z0">
    <w:name w:val="WW8Num40z0"/>
    <w:rsid w:val="00281A0A"/>
    <w:rPr>
      <w:b w:val="0"/>
      <w:i w:val="0"/>
      <w:sz w:val="20"/>
    </w:rPr>
  </w:style>
  <w:style w:type="character" w:customStyle="1" w:styleId="WW8Num41z0">
    <w:name w:val="WW8Num41z0"/>
    <w:rsid w:val="00281A0A"/>
    <w:rPr>
      <w:b w:val="0"/>
      <w:i w:val="0"/>
      <w:sz w:val="20"/>
    </w:rPr>
  </w:style>
  <w:style w:type="character" w:customStyle="1" w:styleId="WW8Num42z0">
    <w:name w:val="WW8Num42z0"/>
    <w:rsid w:val="00281A0A"/>
    <w:rPr>
      <w:b w:val="0"/>
      <w:i w:val="0"/>
      <w:strike w:val="0"/>
      <w:dstrike w:val="0"/>
      <w:shadow w:val="0"/>
      <w:position w:val="0"/>
      <w:sz w:val="20"/>
      <w:vertAlign w:val="baseline"/>
    </w:rPr>
  </w:style>
  <w:style w:type="character" w:customStyle="1" w:styleId="WW8Num43z0">
    <w:name w:val="WW8Num43z0"/>
    <w:rsid w:val="00281A0A"/>
    <w:rPr>
      <w:b w:val="0"/>
      <w:i w:val="0"/>
      <w:sz w:val="20"/>
    </w:rPr>
  </w:style>
  <w:style w:type="character" w:customStyle="1" w:styleId="WW8Num43z1">
    <w:name w:val="WW8Num43z1"/>
    <w:rsid w:val="00281A0A"/>
    <w:rPr>
      <w:b w:val="0"/>
      <w:i w:val="0"/>
      <w:strike w:val="0"/>
      <w:dstrike w:val="0"/>
      <w:shadow w:val="0"/>
      <w:position w:val="0"/>
      <w:sz w:val="20"/>
      <w:vertAlign w:val="baseline"/>
    </w:rPr>
  </w:style>
  <w:style w:type="character" w:customStyle="1" w:styleId="WW8Num44z0">
    <w:name w:val="WW8Num44z0"/>
    <w:rsid w:val="00281A0A"/>
    <w:rPr>
      <w:b w:val="0"/>
      <w:i w:val="0"/>
      <w:sz w:val="20"/>
    </w:rPr>
  </w:style>
  <w:style w:type="character" w:customStyle="1" w:styleId="WW8Num45z0">
    <w:name w:val="WW8Num45z0"/>
    <w:rsid w:val="00281A0A"/>
    <w:rPr>
      <w:b w:val="0"/>
      <w:i w:val="0"/>
      <w:strike w:val="0"/>
      <w:dstrike w:val="0"/>
      <w:shadow w:val="0"/>
      <w:position w:val="0"/>
      <w:sz w:val="20"/>
      <w:vertAlign w:val="baseline"/>
    </w:rPr>
  </w:style>
  <w:style w:type="character" w:customStyle="1" w:styleId="WW8Num46z0">
    <w:name w:val="WW8Num46z0"/>
    <w:rsid w:val="00281A0A"/>
    <w:rPr>
      <w:b w:val="0"/>
      <w:i w:val="0"/>
      <w:sz w:val="20"/>
    </w:rPr>
  </w:style>
  <w:style w:type="character" w:customStyle="1" w:styleId="WW8Num47z0">
    <w:name w:val="WW8Num47z0"/>
    <w:rsid w:val="00281A0A"/>
    <w:rPr>
      <w:b w:val="0"/>
      <w:i w:val="0"/>
      <w:sz w:val="20"/>
    </w:rPr>
  </w:style>
  <w:style w:type="character" w:customStyle="1" w:styleId="WW8Num48z0">
    <w:name w:val="WW8Num48z0"/>
    <w:rsid w:val="00281A0A"/>
    <w:rPr>
      <w:b w:val="0"/>
      <w:i w:val="0"/>
      <w:sz w:val="20"/>
    </w:rPr>
  </w:style>
  <w:style w:type="character" w:customStyle="1" w:styleId="WW8Num49z0">
    <w:name w:val="WW8Num49z0"/>
    <w:rsid w:val="00281A0A"/>
    <w:rPr>
      <w:b w:val="0"/>
      <w:i w:val="0"/>
      <w:strike w:val="0"/>
      <w:dstrike w:val="0"/>
      <w:shadow w:val="0"/>
      <w:position w:val="0"/>
      <w:sz w:val="20"/>
      <w:vertAlign w:val="baseline"/>
    </w:rPr>
  </w:style>
  <w:style w:type="character" w:customStyle="1" w:styleId="WW8Num50z0">
    <w:name w:val="WW8Num50z0"/>
    <w:rsid w:val="00281A0A"/>
    <w:rPr>
      <w:b w:val="0"/>
      <w:i w:val="0"/>
      <w:sz w:val="20"/>
    </w:rPr>
  </w:style>
  <w:style w:type="character" w:customStyle="1" w:styleId="WW8Num52z0">
    <w:name w:val="WW8Num52z0"/>
    <w:rsid w:val="00281A0A"/>
    <w:rPr>
      <w:b w:val="0"/>
      <w:i w:val="0"/>
      <w:strike w:val="0"/>
      <w:dstrike w:val="0"/>
      <w:shadow w:val="0"/>
      <w:position w:val="0"/>
      <w:sz w:val="20"/>
      <w:vertAlign w:val="baseline"/>
    </w:rPr>
  </w:style>
  <w:style w:type="character" w:customStyle="1" w:styleId="WW8Num53z0">
    <w:name w:val="WW8Num53z0"/>
    <w:rsid w:val="00281A0A"/>
    <w:rPr>
      <w:b w:val="0"/>
      <w:i w:val="0"/>
      <w:sz w:val="20"/>
    </w:rPr>
  </w:style>
  <w:style w:type="character" w:customStyle="1" w:styleId="WW8Num54z0">
    <w:name w:val="WW8Num54z0"/>
    <w:rsid w:val="00281A0A"/>
    <w:rPr>
      <w:b w:val="0"/>
      <w:i w:val="0"/>
      <w:sz w:val="20"/>
    </w:rPr>
  </w:style>
  <w:style w:type="character" w:customStyle="1" w:styleId="WW8Num55z0">
    <w:name w:val="WW8Num55z0"/>
    <w:rsid w:val="00281A0A"/>
    <w:rPr>
      <w:b w:val="0"/>
      <w:i w:val="0"/>
      <w:sz w:val="20"/>
    </w:rPr>
  </w:style>
  <w:style w:type="character" w:customStyle="1" w:styleId="WW8Num56z1">
    <w:name w:val="WW8Num56z1"/>
    <w:rsid w:val="00281A0A"/>
    <w:rPr>
      <w:b w:val="0"/>
      <w:i w:val="0"/>
      <w:strike w:val="0"/>
      <w:dstrike w:val="0"/>
      <w:shadow w:val="0"/>
      <w:position w:val="0"/>
      <w:sz w:val="20"/>
      <w:vertAlign w:val="baseline"/>
    </w:rPr>
  </w:style>
  <w:style w:type="character" w:customStyle="1" w:styleId="WW8Num57z0">
    <w:name w:val="WW8Num57z0"/>
    <w:rsid w:val="00281A0A"/>
    <w:rPr>
      <w:b w:val="0"/>
      <w:i w:val="0"/>
      <w:sz w:val="20"/>
    </w:rPr>
  </w:style>
  <w:style w:type="character" w:customStyle="1" w:styleId="WW8Num58z0">
    <w:name w:val="WW8Num58z0"/>
    <w:rsid w:val="00281A0A"/>
    <w:rPr>
      <w:b w:val="0"/>
      <w:i w:val="0"/>
      <w:sz w:val="20"/>
    </w:rPr>
  </w:style>
  <w:style w:type="character" w:customStyle="1" w:styleId="WW8Num59z0">
    <w:name w:val="WW8Num59z0"/>
    <w:rsid w:val="00281A0A"/>
    <w:rPr>
      <w:b w:val="0"/>
      <w:i w:val="0"/>
      <w:strike w:val="0"/>
      <w:dstrike w:val="0"/>
      <w:shadow w:val="0"/>
      <w:position w:val="0"/>
      <w:sz w:val="20"/>
      <w:vertAlign w:val="baseline"/>
    </w:rPr>
  </w:style>
  <w:style w:type="character" w:customStyle="1" w:styleId="WW8Num60z0">
    <w:name w:val="WW8Num60z0"/>
    <w:rsid w:val="00281A0A"/>
    <w:rPr>
      <w:b w:val="0"/>
      <w:i w:val="0"/>
      <w:strike w:val="0"/>
      <w:dstrike w:val="0"/>
      <w:shadow w:val="0"/>
      <w:position w:val="0"/>
      <w:sz w:val="20"/>
      <w:vertAlign w:val="baseline"/>
    </w:rPr>
  </w:style>
  <w:style w:type="character" w:customStyle="1" w:styleId="WW8Num61z0">
    <w:name w:val="WW8Num61z0"/>
    <w:rsid w:val="00281A0A"/>
    <w:rPr>
      <w:b w:val="0"/>
      <w:i w:val="0"/>
      <w:strike w:val="0"/>
      <w:dstrike w:val="0"/>
      <w:shadow w:val="0"/>
      <w:position w:val="0"/>
      <w:sz w:val="20"/>
      <w:vertAlign w:val="baseline"/>
    </w:rPr>
  </w:style>
  <w:style w:type="character" w:customStyle="1" w:styleId="WW8Num62z0">
    <w:name w:val="WW8Num62z0"/>
    <w:rsid w:val="00281A0A"/>
    <w:rPr>
      <w:b w:val="0"/>
      <w:i w:val="0"/>
      <w:strike w:val="0"/>
      <w:dstrike w:val="0"/>
      <w:shadow w:val="0"/>
      <w:position w:val="0"/>
      <w:sz w:val="20"/>
      <w:vertAlign w:val="baseline"/>
    </w:rPr>
  </w:style>
  <w:style w:type="character" w:customStyle="1" w:styleId="WW8Num63z0">
    <w:name w:val="WW8Num63z0"/>
    <w:rsid w:val="00281A0A"/>
    <w:rPr>
      <w:b w:val="0"/>
      <w:i w:val="0"/>
      <w:sz w:val="20"/>
    </w:rPr>
  </w:style>
  <w:style w:type="character" w:customStyle="1" w:styleId="WW8Num64z0">
    <w:name w:val="WW8Num64z0"/>
    <w:rsid w:val="00281A0A"/>
    <w:rPr>
      <w:b w:val="0"/>
      <w:i w:val="0"/>
      <w:sz w:val="20"/>
    </w:rPr>
  </w:style>
  <w:style w:type="character" w:customStyle="1" w:styleId="WW8Num65z0">
    <w:name w:val="WW8Num65z0"/>
    <w:rsid w:val="00281A0A"/>
    <w:rPr>
      <w:b w:val="0"/>
      <w:i w:val="0"/>
      <w:strike w:val="0"/>
      <w:dstrike w:val="0"/>
      <w:shadow w:val="0"/>
      <w:position w:val="0"/>
      <w:sz w:val="20"/>
      <w:vertAlign w:val="baseline"/>
    </w:rPr>
  </w:style>
  <w:style w:type="character" w:customStyle="1" w:styleId="WW8Num66z0">
    <w:name w:val="WW8Num66z0"/>
    <w:rsid w:val="00281A0A"/>
    <w:rPr>
      <w:b w:val="0"/>
      <w:i w:val="0"/>
      <w:strike w:val="0"/>
      <w:dstrike w:val="0"/>
      <w:shadow w:val="0"/>
      <w:position w:val="0"/>
      <w:sz w:val="20"/>
      <w:vertAlign w:val="baseline"/>
    </w:rPr>
  </w:style>
  <w:style w:type="character" w:customStyle="1" w:styleId="WW8Num67z0">
    <w:name w:val="WW8Num67z0"/>
    <w:rsid w:val="00281A0A"/>
    <w:rPr>
      <w:b w:val="0"/>
      <w:i w:val="0"/>
      <w:strike w:val="0"/>
      <w:dstrike w:val="0"/>
      <w:shadow w:val="0"/>
      <w:position w:val="0"/>
      <w:sz w:val="20"/>
      <w:vertAlign w:val="baseline"/>
    </w:rPr>
  </w:style>
  <w:style w:type="character" w:customStyle="1" w:styleId="WW-Absatz-Standardschriftart1">
    <w:name w:val="WW-Absatz-Standardschriftart1"/>
    <w:rsid w:val="00281A0A"/>
  </w:style>
  <w:style w:type="character" w:customStyle="1" w:styleId="WW8Num39z0">
    <w:name w:val="WW8Num39z0"/>
    <w:rsid w:val="00281A0A"/>
    <w:rPr>
      <w:b w:val="0"/>
      <w:i w:val="0"/>
      <w:sz w:val="20"/>
    </w:rPr>
  </w:style>
  <w:style w:type="character" w:customStyle="1" w:styleId="WW8Num44z1">
    <w:name w:val="WW8Num44z1"/>
    <w:rsid w:val="00281A0A"/>
    <w:rPr>
      <w:b w:val="0"/>
      <w:i w:val="0"/>
      <w:strike w:val="0"/>
      <w:dstrike w:val="0"/>
      <w:shadow w:val="0"/>
      <w:position w:val="0"/>
      <w:sz w:val="20"/>
      <w:vertAlign w:val="baseline"/>
    </w:rPr>
  </w:style>
  <w:style w:type="character" w:customStyle="1" w:styleId="WW8Num51z0">
    <w:name w:val="WW8Num51z0"/>
    <w:rsid w:val="00281A0A"/>
    <w:rPr>
      <w:b w:val="0"/>
      <w:i w:val="0"/>
      <w:sz w:val="20"/>
    </w:rPr>
  </w:style>
  <w:style w:type="character" w:customStyle="1" w:styleId="WW8Num56z0">
    <w:name w:val="WW8Num56z0"/>
    <w:rsid w:val="00281A0A"/>
    <w:rPr>
      <w:b w:val="0"/>
      <w:i w:val="0"/>
      <w:strike w:val="0"/>
      <w:dstrike w:val="0"/>
      <w:shadow w:val="0"/>
      <w:position w:val="0"/>
      <w:sz w:val="20"/>
      <w:vertAlign w:val="baseline"/>
    </w:rPr>
  </w:style>
  <w:style w:type="character" w:customStyle="1" w:styleId="WW8Num57z1">
    <w:name w:val="WW8Num57z1"/>
    <w:rsid w:val="00281A0A"/>
    <w:rPr>
      <w:b w:val="0"/>
      <w:i w:val="0"/>
      <w:strike w:val="0"/>
      <w:dstrike w:val="0"/>
      <w:shadow w:val="0"/>
      <w:position w:val="0"/>
      <w:sz w:val="20"/>
      <w:vertAlign w:val="baseline"/>
    </w:rPr>
  </w:style>
  <w:style w:type="character" w:customStyle="1" w:styleId="WW8Num68z0">
    <w:name w:val="WW8Num68z0"/>
    <w:rsid w:val="00281A0A"/>
    <w:rPr>
      <w:b w:val="0"/>
      <w:i w:val="0"/>
      <w:sz w:val="20"/>
    </w:rPr>
  </w:style>
  <w:style w:type="character" w:customStyle="1" w:styleId="WW-Absatz-Standardschriftart11">
    <w:name w:val="WW-Absatz-Standardschriftart11"/>
    <w:rsid w:val="00281A0A"/>
  </w:style>
  <w:style w:type="character" w:customStyle="1" w:styleId="WW8Num1z0">
    <w:name w:val="WW8Num1z0"/>
    <w:rsid w:val="00281A0A"/>
    <w:rPr>
      <w:rFonts w:ascii="Symbol" w:hAnsi="Symbol" w:cs="Symbol"/>
      <w:color w:val="auto"/>
    </w:rPr>
  </w:style>
  <w:style w:type="character" w:customStyle="1" w:styleId="WW8Num1z1">
    <w:name w:val="WW8Num1z1"/>
    <w:rsid w:val="00281A0A"/>
    <w:rPr>
      <w:rFonts w:ascii="Courier New" w:hAnsi="Courier New" w:cs="Wingdings"/>
    </w:rPr>
  </w:style>
  <w:style w:type="character" w:customStyle="1" w:styleId="WW8Num1z2">
    <w:name w:val="WW8Num1z2"/>
    <w:rsid w:val="00281A0A"/>
    <w:rPr>
      <w:rFonts w:ascii="Wingdings" w:hAnsi="Wingdings" w:cs="Wingdings"/>
    </w:rPr>
  </w:style>
  <w:style w:type="character" w:customStyle="1" w:styleId="WW8Num1z3">
    <w:name w:val="WW8Num1z3"/>
    <w:rsid w:val="00281A0A"/>
    <w:rPr>
      <w:rFonts w:ascii="Symbol" w:hAnsi="Symbol" w:cs="Symbol"/>
    </w:rPr>
  </w:style>
  <w:style w:type="character" w:customStyle="1" w:styleId="WW8Num2z1">
    <w:name w:val="WW8Num2z1"/>
    <w:rsid w:val="00281A0A"/>
    <w:rPr>
      <w:rFonts w:ascii="Courier New" w:hAnsi="Courier New" w:cs="Wingdings"/>
    </w:rPr>
  </w:style>
  <w:style w:type="character" w:customStyle="1" w:styleId="WW8Num2z2">
    <w:name w:val="WW8Num2z2"/>
    <w:rsid w:val="00281A0A"/>
    <w:rPr>
      <w:rFonts w:ascii="Wingdings" w:hAnsi="Wingdings" w:cs="Wingdings"/>
    </w:rPr>
  </w:style>
  <w:style w:type="character" w:customStyle="1" w:styleId="WW8Num2z3">
    <w:name w:val="WW8Num2z3"/>
    <w:rsid w:val="00281A0A"/>
    <w:rPr>
      <w:rFonts w:ascii="Symbol" w:hAnsi="Symbol" w:cs="Symbol"/>
    </w:rPr>
  </w:style>
  <w:style w:type="character" w:customStyle="1" w:styleId="WW8Num3z1">
    <w:name w:val="WW8Num3z1"/>
    <w:rsid w:val="00281A0A"/>
    <w:rPr>
      <w:rFonts w:ascii="Courier New" w:hAnsi="Courier New" w:cs="Wingdings"/>
    </w:rPr>
  </w:style>
  <w:style w:type="character" w:customStyle="1" w:styleId="WW8Num3z2">
    <w:name w:val="WW8Num3z2"/>
    <w:rsid w:val="00281A0A"/>
    <w:rPr>
      <w:rFonts w:ascii="Wingdings" w:hAnsi="Wingdings" w:cs="Wingdings"/>
    </w:rPr>
  </w:style>
  <w:style w:type="character" w:customStyle="1" w:styleId="WW8Num3z3">
    <w:name w:val="WW8Num3z3"/>
    <w:rsid w:val="00281A0A"/>
    <w:rPr>
      <w:rFonts w:ascii="Symbol" w:hAnsi="Symbol" w:cs="Symbol"/>
    </w:rPr>
  </w:style>
  <w:style w:type="character" w:customStyle="1" w:styleId="WW8Num5z0">
    <w:name w:val="WW8Num5z0"/>
    <w:rsid w:val="00281A0A"/>
    <w:rPr>
      <w:b w:val="0"/>
      <w:i w:val="0"/>
      <w:sz w:val="20"/>
    </w:rPr>
  </w:style>
  <w:style w:type="character" w:customStyle="1" w:styleId="WW8Num12z0">
    <w:name w:val="WW8Num12z0"/>
    <w:rsid w:val="00281A0A"/>
    <w:rPr>
      <w:b w:val="0"/>
      <w:i w:val="0"/>
      <w:sz w:val="20"/>
    </w:rPr>
  </w:style>
  <w:style w:type="character" w:customStyle="1" w:styleId="WW8Num13z0">
    <w:name w:val="WW8Num13z0"/>
    <w:rsid w:val="00281A0A"/>
    <w:rPr>
      <w:b w:val="0"/>
      <w:i w:val="0"/>
      <w:strike w:val="0"/>
      <w:dstrike w:val="0"/>
      <w:shadow w:val="0"/>
      <w:position w:val="0"/>
      <w:sz w:val="20"/>
      <w:vertAlign w:val="baseline"/>
    </w:rPr>
  </w:style>
  <w:style w:type="character" w:customStyle="1" w:styleId="WW8Num16z0">
    <w:name w:val="WW8Num16z0"/>
    <w:rsid w:val="00281A0A"/>
    <w:rPr>
      <w:b w:val="0"/>
      <w:i w:val="0"/>
      <w:strike w:val="0"/>
      <w:dstrike w:val="0"/>
      <w:shadow w:val="0"/>
      <w:position w:val="0"/>
      <w:sz w:val="20"/>
      <w:vertAlign w:val="baseline"/>
    </w:rPr>
  </w:style>
  <w:style w:type="character" w:customStyle="1" w:styleId="WW8Num20z0">
    <w:name w:val="WW8Num20z0"/>
    <w:rsid w:val="00281A0A"/>
    <w:rPr>
      <w:b w:val="0"/>
      <w:i w:val="0"/>
      <w:sz w:val="20"/>
    </w:rPr>
  </w:style>
  <w:style w:type="character" w:customStyle="1" w:styleId="WW8Num30z0">
    <w:name w:val="WW8Num30z0"/>
    <w:rsid w:val="00281A0A"/>
    <w:rPr>
      <w:b w:val="0"/>
      <w:i w:val="0"/>
      <w:sz w:val="20"/>
    </w:rPr>
  </w:style>
  <w:style w:type="character" w:customStyle="1" w:styleId="WW8Num32z0">
    <w:name w:val="WW8Num32z0"/>
    <w:rsid w:val="00281A0A"/>
    <w:rPr>
      <w:rFonts w:ascii="Tahoma" w:hAnsi="Tahoma" w:cs="Tahoma"/>
      <w:b/>
      <w:i w:val="0"/>
      <w:color w:val="auto"/>
      <w:sz w:val="20"/>
    </w:rPr>
  </w:style>
  <w:style w:type="character" w:customStyle="1" w:styleId="WW8Num33z0">
    <w:name w:val="WW8Num33z0"/>
    <w:rsid w:val="00281A0A"/>
    <w:rPr>
      <w:b w:val="0"/>
      <w:i w:val="0"/>
      <w:strike w:val="0"/>
      <w:dstrike w:val="0"/>
      <w:shadow w:val="0"/>
      <w:position w:val="0"/>
      <w:sz w:val="20"/>
      <w:vertAlign w:val="baseline"/>
    </w:rPr>
  </w:style>
  <w:style w:type="character" w:customStyle="1" w:styleId="WW8Num48z1">
    <w:name w:val="WW8Num48z1"/>
    <w:rsid w:val="00281A0A"/>
    <w:rPr>
      <w:b w:val="0"/>
      <w:i w:val="0"/>
      <w:strike w:val="0"/>
      <w:dstrike w:val="0"/>
      <w:shadow w:val="0"/>
      <w:position w:val="0"/>
      <w:sz w:val="20"/>
      <w:vertAlign w:val="baseline"/>
    </w:rPr>
  </w:style>
  <w:style w:type="character" w:customStyle="1" w:styleId="WW8Num62z1">
    <w:name w:val="WW8Num62z1"/>
    <w:rsid w:val="00281A0A"/>
    <w:rPr>
      <w:b w:val="0"/>
      <w:i w:val="0"/>
      <w:strike w:val="0"/>
      <w:dstrike w:val="0"/>
      <w:shadow w:val="0"/>
      <w:position w:val="0"/>
      <w:sz w:val="20"/>
      <w:vertAlign w:val="baseline"/>
    </w:rPr>
  </w:style>
  <w:style w:type="character" w:customStyle="1" w:styleId="WW8Num69z0">
    <w:name w:val="WW8Num69z0"/>
    <w:rsid w:val="00281A0A"/>
    <w:rPr>
      <w:b w:val="0"/>
      <w:i w:val="0"/>
      <w:strike w:val="0"/>
      <w:dstrike w:val="0"/>
      <w:shadow w:val="0"/>
      <w:position w:val="0"/>
      <w:sz w:val="20"/>
      <w:vertAlign w:val="baseline"/>
    </w:rPr>
  </w:style>
  <w:style w:type="character" w:customStyle="1" w:styleId="WW8Num70z0">
    <w:name w:val="WW8Num70z0"/>
    <w:rsid w:val="00281A0A"/>
    <w:rPr>
      <w:b w:val="0"/>
      <w:i w:val="0"/>
      <w:strike w:val="0"/>
      <w:dstrike w:val="0"/>
      <w:shadow w:val="0"/>
      <w:position w:val="0"/>
      <w:sz w:val="20"/>
      <w:vertAlign w:val="baseline"/>
    </w:rPr>
  </w:style>
  <w:style w:type="character" w:customStyle="1" w:styleId="WW8Num71z0">
    <w:name w:val="WW8Num71z0"/>
    <w:rsid w:val="00281A0A"/>
    <w:rPr>
      <w:b w:val="0"/>
      <w:i w:val="0"/>
      <w:sz w:val="20"/>
    </w:rPr>
  </w:style>
  <w:style w:type="character" w:customStyle="1" w:styleId="WW8Num72z0">
    <w:name w:val="WW8Num72z0"/>
    <w:rsid w:val="00281A0A"/>
    <w:rPr>
      <w:b w:val="0"/>
      <w:i w:val="0"/>
      <w:strike w:val="0"/>
      <w:dstrike w:val="0"/>
      <w:shadow w:val="0"/>
      <w:position w:val="0"/>
      <w:sz w:val="20"/>
      <w:vertAlign w:val="baseline"/>
    </w:rPr>
  </w:style>
  <w:style w:type="character" w:customStyle="1" w:styleId="WW8Num73z0">
    <w:name w:val="WW8Num73z0"/>
    <w:rsid w:val="00281A0A"/>
    <w:rPr>
      <w:b w:val="0"/>
      <w:i w:val="0"/>
      <w:sz w:val="20"/>
    </w:rPr>
  </w:style>
  <w:style w:type="character" w:customStyle="1" w:styleId="Fontepargpadro1">
    <w:name w:val="Fonte parág. padrão1"/>
    <w:rsid w:val="00281A0A"/>
  </w:style>
  <w:style w:type="character" w:customStyle="1" w:styleId="textosub">
    <w:name w:val="textosub"/>
    <w:basedOn w:val="Fontepargpadro1"/>
    <w:rsid w:val="00281A0A"/>
  </w:style>
  <w:style w:type="character" w:customStyle="1" w:styleId="textosub1">
    <w:name w:val="textosub1"/>
    <w:basedOn w:val="Fontepargpadro1"/>
    <w:rsid w:val="00281A0A"/>
  </w:style>
  <w:style w:type="character" w:customStyle="1" w:styleId="goohl0">
    <w:name w:val="goohl0"/>
    <w:basedOn w:val="Fontepargpadro1"/>
    <w:rsid w:val="00281A0A"/>
  </w:style>
  <w:style w:type="character" w:styleId="Forte">
    <w:name w:val="Strong"/>
    <w:qFormat/>
    <w:rsid w:val="00281A0A"/>
    <w:rPr>
      <w:b/>
    </w:rPr>
  </w:style>
  <w:style w:type="character" w:styleId="nfase">
    <w:name w:val="Emphasis"/>
    <w:qFormat/>
    <w:rsid w:val="00281A0A"/>
    <w:rPr>
      <w:i/>
    </w:rPr>
  </w:style>
  <w:style w:type="character" w:customStyle="1" w:styleId="Caracteresdenotaderodap">
    <w:name w:val="Caracteres de nota de rodapé"/>
    <w:rsid w:val="00281A0A"/>
    <w:rPr>
      <w:vertAlign w:val="superscript"/>
    </w:rPr>
  </w:style>
  <w:style w:type="character" w:styleId="HiperlinkVisitado">
    <w:name w:val="FollowedHyperlink"/>
    <w:rsid w:val="00281A0A"/>
    <w:rPr>
      <w:color w:val="800080"/>
      <w:u w:val="single"/>
    </w:rPr>
  </w:style>
  <w:style w:type="character" w:styleId="Nmerodepgina">
    <w:name w:val="page number"/>
    <w:basedOn w:val="Fontepargpadro1"/>
    <w:rsid w:val="00281A0A"/>
  </w:style>
  <w:style w:type="character" w:customStyle="1" w:styleId="a">
    <w:name w:val="a"/>
    <w:basedOn w:val="Fontepargpadro1"/>
    <w:rsid w:val="00281A0A"/>
  </w:style>
  <w:style w:type="character" w:customStyle="1" w:styleId="MquinadeescreverHTML3">
    <w:name w:val="Máquina de escrever HTML3"/>
    <w:rsid w:val="00281A0A"/>
    <w:rPr>
      <w:rFonts w:ascii="Courier New" w:eastAsia="Times New Roman" w:hAnsi="Courier New" w:cs="Courier New"/>
      <w:sz w:val="20"/>
      <w:szCs w:val="20"/>
    </w:rPr>
  </w:style>
  <w:style w:type="character" w:customStyle="1" w:styleId="ArtigoChar">
    <w:name w:val="Artigo Char"/>
    <w:rsid w:val="00281A0A"/>
    <w:rPr>
      <w:rFonts w:ascii="Tahoma" w:hAnsi="Tahoma" w:cs="Tahoma"/>
      <w:b/>
      <w:bCs/>
      <w:szCs w:val="24"/>
      <w:lang w:val="pt-BR" w:bidi="ar-SA"/>
    </w:rPr>
  </w:style>
  <w:style w:type="character" w:customStyle="1" w:styleId="EstiloArtigoNoNegritoChar">
    <w:name w:val="Estilo Artigo + Não Negrito Char"/>
    <w:basedOn w:val="ArtigoChar"/>
    <w:rsid w:val="00281A0A"/>
  </w:style>
  <w:style w:type="character" w:customStyle="1" w:styleId="ArtigoChar1">
    <w:name w:val="Artigo Char1"/>
    <w:rsid w:val="00281A0A"/>
    <w:rPr>
      <w:rFonts w:ascii="Tahoma" w:hAnsi="Tahoma" w:cs="Tahoma"/>
      <w:b/>
      <w:bCs/>
      <w:szCs w:val="24"/>
    </w:rPr>
  </w:style>
  <w:style w:type="character" w:customStyle="1" w:styleId="ARTIGOChar0">
    <w:name w:val="ARTIGO Char"/>
    <w:rsid w:val="00281A0A"/>
    <w:rPr>
      <w:rFonts w:ascii="Tahoma" w:hAnsi="Tahoma" w:cs="Tahoma"/>
      <w:b/>
      <w:bCs/>
      <w:color w:val="000000"/>
      <w:szCs w:val="24"/>
    </w:rPr>
  </w:style>
  <w:style w:type="character" w:customStyle="1" w:styleId="Vnculodendice">
    <w:name w:val="Vínculo de índice"/>
    <w:rsid w:val="00281A0A"/>
  </w:style>
  <w:style w:type="character" w:customStyle="1" w:styleId="Smbolosdenumerao">
    <w:name w:val="Símbolos de numeração"/>
    <w:rsid w:val="00281A0A"/>
  </w:style>
  <w:style w:type="paragraph" w:customStyle="1" w:styleId="Ttulo10">
    <w:name w:val="Título1"/>
    <w:basedOn w:val="Normal"/>
    <w:next w:val="Corpodetexto"/>
    <w:rsid w:val="00281A0A"/>
    <w:pPr>
      <w:suppressAutoHyphens/>
      <w:spacing w:line="360" w:lineRule="auto"/>
      <w:jc w:val="center"/>
    </w:pPr>
    <w:rPr>
      <w:rFonts w:ascii="Tahoma" w:hAnsi="Tahoma" w:cs="Tahoma"/>
      <w:b/>
      <w:sz w:val="28"/>
      <w:szCs w:val="20"/>
      <w:lang w:eastAsia="zh-CN"/>
    </w:rPr>
  </w:style>
  <w:style w:type="paragraph" w:styleId="Lista">
    <w:name w:val="List"/>
    <w:basedOn w:val="Corpodetexto"/>
    <w:rsid w:val="00281A0A"/>
    <w:pPr>
      <w:suppressAutoHyphens/>
      <w:spacing w:line="360" w:lineRule="auto"/>
    </w:pPr>
    <w:rPr>
      <w:rFonts w:ascii="Arial" w:hAnsi="Arial" w:cs="Mangal"/>
      <w:b/>
      <w:bCs/>
      <w:color w:val="000000"/>
      <w:sz w:val="20"/>
      <w:szCs w:val="24"/>
      <w:lang w:eastAsia="zh-CN"/>
    </w:rPr>
  </w:style>
  <w:style w:type="paragraph" w:styleId="Legenda">
    <w:name w:val="caption"/>
    <w:basedOn w:val="Normal"/>
    <w:next w:val="Normal"/>
    <w:qFormat/>
    <w:rsid w:val="00281A0A"/>
    <w:pPr>
      <w:suppressAutoHyphens/>
      <w:spacing w:before="120" w:line="360" w:lineRule="auto"/>
      <w:jc w:val="both"/>
    </w:pPr>
    <w:rPr>
      <w:rFonts w:ascii="Arial" w:hAnsi="Arial" w:cs="Arial"/>
      <w:b/>
      <w:bCs/>
      <w:sz w:val="20"/>
      <w:lang w:eastAsia="zh-CN"/>
    </w:rPr>
  </w:style>
  <w:style w:type="paragraph" w:customStyle="1" w:styleId="ndice">
    <w:name w:val="Índice"/>
    <w:basedOn w:val="Normal"/>
    <w:rsid w:val="00281A0A"/>
    <w:pPr>
      <w:suppressLineNumbers/>
      <w:suppressAutoHyphens/>
      <w:spacing w:line="360" w:lineRule="auto"/>
      <w:jc w:val="both"/>
    </w:pPr>
    <w:rPr>
      <w:rFonts w:ascii="Tahoma" w:hAnsi="Tahoma" w:cs="Mangal"/>
      <w:sz w:val="20"/>
      <w:lang w:eastAsia="zh-CN"/>
    </w:rPr>
  </w:style>
  <w:style w:type="paragraph" w:customStyle="1" w:styleId="Corpodetexto21">
    <w:name w:val="Corpo de texto 21"/>
    <w:basedOn w:val="Normal"/>
    <w:rsid w:val="00281A0A"/>
    <w:pPr>
      <w:suppressAutoHyphens/>
      <w:spacing w:after="120" w:line="360" w:lineRule="auto"/>
      <w:jc w:val="both"/>
    </w:pPr>
    <w:rPr>
      <w:rFonts w:ascii="Garamond" w:hAnsi="Garamond" w:cs="Garamond"/>
      <w:b/>
      <w:sz w:val="20"/>
      <w:szCs w:val="20"/>
      <w:lang w:eastAsia="zh-CN"/>
    </w:rPr>
  </w:style>
  <w:style w:type="paragraph" w:customStyle="1" w:styleId="PXnormal">
    <w:name w:val="PXnormal"/>
    <w:basedOn w:val="Normal"/>
    <w:rsid w:val="00281A0A"/>
    <w:pPr>
      <w:widowControl w:val="0"/>
      <w:suppressAutoHyphens/>
      <w:spacing w:line="360" w:lineRule="auto"/>
      <w:jc w:val="both"/>
    </w:pPr>
    <w:rPr>
      <w:rFonts w:ascii="Arial" w:hAnsi="Arial" w:cs="Arial"/>
      <w:sz w:val="20"/>
      <w:szCs w:val="20"/>
      <w:lang w:eastAsia="zh-CN"/>
    </w:rPr>
  </w:style>
  <w:style w:type="paragraph" w:customStyle="1" w:styleId="Corpodetexto210">
    <w:name w:val="Corpo de texto 21"/>
    <w:basedOn w:val="Normal"/>
    <w:rsid w:val="00281A0A"/>
    <w:pPr>
      <w:suppressAutoHyphens/>
      <w:spacing w:line="360" w:lineRule="auto"/>
      <w:jc w:val="both"/>
    </w:pPr>
    <w:rPr>
      <w:rFonts w:ascii="Arial" w:hAnsi="Arial" w:cs="Arial"/>
      <w:b/>
      <w:bCs/>
      <w:sz w:val="20"/>
      <w:lang w:eastAsia="zh-CN"/>
    </w:rPr>
  </w:style>
  <w:style w:type="paragraph" w:customStyle="1" w:styleId="Corpodetexto31">
    <w:name w:val="Corpo de texto 31"/>
    <w:basedOn w:val="Normal"/>
    <w:rsid w:val="00281A0A"/>
    <w:pPr>
      <w:suppressAutoHyphens/>
      <w:spacing w:line="360" w:lineRule="auto"/>
      <w:jc w:val="both"/>
    </w:pPr>
    <w:rPr>
      <w:rFonts w:ascii="Arial" w:hAnsi="Arial" w:cs="Arial"/>
      <w:color w:val="000000"/>
      <w:sz w:val="20"/>
      <w:szCs w:val="20"/>
      <w:lang w:eastAsia="zh-CN"/>
    </w:rPr>
  </w:style>
  <w:style w:type="paragraph" w:customStyle="1" w:styleId="Commarcadores1">
    <w:name w:val="Com marcadores1"/>
    <w:basedOn w:val="Normal"/>
    <w:rsid w:val="00281A0A"/>
    <w:pPr>
      <w:tabs>
        <w:tab w:val="left" w:pos="360"/>
      </w:tabs>
      <w:suppressAutoHyphens/>
      <w:spacing w:before="20" w:after="20" w:line="360" w:lineRule="auto"/>
      <w:ind w:left="284" w:hanging="284"/>
      <w:jc w:val="both"/>
    </w:pPr>
    <w:rPr>
      <w:rFonts w:ascii="Arial" w:hAnsi="Arial" w:cs="Arial"/>
      <w:sz w:val="20"/>
      <w:szCs w:val="20"/>
      <w:lang w:eastAsia="zh-CN"/>
    </w:rPr>
  </w:style>
  <w:style w:type="paragraph" w:styleId="Sumrio2">
    <w:name w:val="toc 2"/>
    <w:basedOn w:val="LeiCaptulo"/>
    <w:next w:val="Normal"/>
    <w:rsid w:val="00281A0A"/>
    <w:pPr>
      <w:tabs>
        <w:tab w:val="right" w:leader="dot" w:pos="9062"/>
      </w:tabs>
      <w:ind w:left="200"/>
      <w:jc w:val="left"/>
    </w:pPr>
    <w:rPr>
      <w:smallCaps/>
      <w:sz w:val="18"/>
      <w:szCs w:val="18"/>
      <w:lang w:eastAsia="pt-BR"/>
    </w:rPr>
  </w:style>
  <w:style w:type="paragraph" w:customStyle="1" w:styleId="Address">
    <w:name w:val="Address"/>
    <w:basedOn w:val="Normal"/>
    <w:next w:val="Normal"/>
    <w:rsid w:val="00281A0A"/>
    <w:pPr>
      <w:suppressAutoHyphens/>
      <w:spacing w:line="360" w:lineRule="auto"/>
      <w:jc w:val="both"/>
    </w:pPr>
    <w:rPr>
      <w:rFonts w:ascii="Tahoma" w:hAnsi="Tahoma" w:cs="Tahoma"/>
      <w:i/>
      <w:sz w:val="20"/>
      <w:szCs w:val="20"/>
      <w:lang w:eastAsia="zh-CN"/>
    </w:rPr>
  </w:style>
  <w:style w:type="paragraph" w:customStyle="1" w:styleId="Tpicos">
    <w:name w:val="Tópicos"/>
    <w:basedOn w:val="Normal"/>
    <w:next w:val="Normal"/>
    <w:rsid w:val="00281A0A"/>
    <w:pPr>
      <w:tabs>
        <w:tab w:val="left" w:pos="630"/>
      </w:tabs>
      <w:suppressAutoHyphens/>
      <w:spacing w:line="360" w:lineRule="auto"/>
      <w:jc w:val="both"/>
    </w:pPr>
    <w:rPr>
      <w:rFonts w:ascii="Tahoma" w:hAnsi="Tahoma" w:cs="Tahoma"/>
      <w:sz w:val="20"/>
      <w:szCs w:val="20"/>
      <w:lang w:eastAsia="zh-CN"/>
    </w:rPr>
  </w:style>
  <w:style w:type="paragraph" w:customStyle="1" w:styleId="LumePadro">
    <w:name w:val="Lume Padrão"/>
    <w:rsid w:val="00281A0A"/>
    <w:pPr>
      <w:widowControl w:val="0"/>
      <w:suppressAutoHyphens/>
      <w:jc w:val="both"/>
    </w:pPr>
    <w:rPr>
      <w:rFonts w:ascii="Tahoma" w:eastAsia="Tahoma" w:hAnsi="Tahoma" w:cs="Tahoma"/>
      <w:szCs w:val="24"/>
      <w:lang w:val="en-US" w:eastAsia="zh-CN"/>
    </w:rPr>
  </w:style>
  <w:style w:type="paragraph" w:customStyle="1" w:styleId="txtbody">
    <w:name w:val="txtbody"/>
    <w:basedOn w:val="Normal"/>
    <w:rsid w:val="00281A0A"/>
    <w:pPr>
      <w:suppressAutoHyphens/>
      <w:spacing w:before="280" w:after="280" w:line="360" w:lineRule="auto"/>
      <w:jc w:val="both"/>
    </w:pPr>
    <w:rPr>
      <w:rFonts w:ascii="Verdana" w:eastAsia="Arial Unicode MS" w:hAnsi="Verdana" w:cs="Arial Unicode MS"/>
      <w:color w:val="333399"/>
      <w:sz w:val="20"/>
      <w:szCs w:val="20"/>
      <w:lang w:eastAsia="zh-CN"/>
    </w:rPr>
  </w:style>
  <w:style w:type="paragraph" w:customStyle="1" w:styleId="lstckb">
    <w:name w:val="lstckb"/>
    <w:basedOn w:val="Normal"/>
    <w:rsid w:val="00281A0A"/>
    <w:pPr>
      <w:suppressAutoHyphens/>
      <w:spacing w:before="280" w:after="280" w:line="360" w:lineRule="auto"/>
      <w:jc w:val="both"/>
    </w:pPr>
    <w:rPr>
      <w:rFonts w:ascii="Verdana" w:eastAsia="Arial Unicode MS" w:hAnsi="Verdana" w:cs="Arial Unicode MS"/>
      <w:color w:val="000000"/>
      <w:sz w:val="20"/>
      <w:szCs w:val="20"/>
      <w:lang w:eastAsia="zh-CN"/>
    </w:rPr>
  </w:style>
  <w:style w:type="paragraph" w:customStyle="1" w:styleId="lsttxt">
    <w:name w:val="lsttxt"/>
    <w:basedOn w:val="Normal"/>
    <w:rsid w:val="00281A0A"/>
    <w:pPr>
      <w:suppressAutoHyphens/>
      <w:spacing w:before="280" w:after="280" w:line="360" w:lineRule="auto"/>
      <w:jc w:val="both"/>
    </w:pPr>
    <w:rPr>
      <w:rFonts w:ascii="Arial" w:eastAsia="Arial Unicode MS" w:hAnsi="Arial" w:cs="Arial"/>
      <w:color w:val="000000"/>
      <w:sz w:val="10"/>
      <w:szCs w:val="10"/>
      <w:lang w:eastAsia="zh-CN"/>
    </w:rPr>
  </w:style>
  <w:style w:type="paragraph" w:customStyle="1" w:styleId="txtw">
    <w:name w:val="txtw"/>
    <w:basedOn w:val="Normal"/>
    <w:rsid w:val="00281A0A"/>
    <w:pPr>
      <w:suppressAutoHyphens/>
      <w:spacing w:before="280" w:after="280" w:line="360" w:lineRule="auto"/>
      <w:jc w:val="both"/>
    </w:pPr>
    <w:rPr>
      <w:rFonts w:ascii="Arial" w:eastAsia="Arial Unicode MS" w:hAnsi="Arial" w:cs="Arial"/>
      <w:b/>
      <w:bCs/>
      <w:color w:val="FFFFFF"/>
      <w:sz w:val="10"/>
      <w:szCs w:val="10"/>
      <w:lang w:eastAsia="zh-CN"/>
    </w:rPr>
  </w:style>
  <w:style w:type="paragraph" w:customStyle="1" w:styleId="BodyText21">
    <w:name w:val="Body Text 21"/>
    <w:basedOn w:val="Normal"/>
    <w:rsid w:val="00281A0A"/>
    <w:pPr>
      <w:widowControl w:val="0"/>
      <w:suppressAutoHyphens/>
      <w:spacing w:line="360" w:lineRule="auto"/>
      <w:jc w:val="both"/>
    </w:pPr>
    <w:rPr>
      <w:rFonts w:ascii="Arial" w:hAnsi="Arial" w:cs="Arial"/>
      <w:sz w:val="20"/>
      <w:szCs w:val="20"/>
      <w:lang w:eastAsia="zh-CN"/>
    </w:rPr>
  </w:style>
  <w:style w:type="paragraph" w:customStyle="1" w:styleId="info1">
    <w:name w:val="info1"/>
    <w:basedOn w:val="Normal"/>
    <w:rsid w:val="00281A0A"/>
    <w:pPr>
      <w:suppressAutoHyphens/>
      <w:spacing w:before="280" w:after="280" w:line="336" w:lineRule="auto"/>
      <w:jc w:val="both"/>
    </w:pPr>
    <w:rPr>
      <w:rFonts w:ascii="Tahoma" w:hAnsi="Tahoma" w:cs="Tahoma"/>
      <w:color w:val="000000"/>
      <w:sz w:val="20"/>
      <w:lang w:eastAsia="zh-CN"/>
    </w:rPr>
  </w:style>
  <w:style w:type="paragraph" w:customStyle="1" w:styleId="corpodetabela">
    <w:name w:val="corpo de tabela"/>
    <w:basedOn w:val="Normal"/>
    <w:rsid w:val="00281A0A"/>
    <w:pPr>
      <w:suppressAutoHyphens/>
      <w:overflowPunct w:val="0"/>
      <w:autoSpaceDE w:val="0"/>
      <w:spacing w:before="60" w:after="60" w:line="360" w:lineRule="auto"/>
      <w:jc w:val="both"/>
      <w:textAlignment w:val="baseline"/>
    </w:pPr>
    <w:rPr>
      <w:rFonts w:ascii="Arial" w:hAnsi="Arial" w:cs="Arial"/>
      <w:sz w:val="20"/>
      <w:szCs w:val="20"/>
      <w:lang w:eastAsia="zh-CN"/>
    </w:rPr>
  </w:style>
  <w:style w:type="paragraph" w:customStyle="1" w:styleId="Recuodecorpodetexto31">
    <w:name w:val="Recuo de corpo de texto 31"/>
    <w:basedOn w:val="Normal"/>
    <w:rsid w:val="00281A0A"/>
    <w:pPr>
      <w:suppressAutoHyphens/>
      <w:spacing w:line="360" w:lineRule="auto"/>
      <w:ind w:left="3366"/>
      <w:jc w:val="both"/>
    </w:pPr>
    <w:rPr>
      <w:rFonts w:ascii="Arial" w:hAnsi="Arial" w:cs="Arial"/>
      <w:b/>
      <w:bCs/>
      <w:sz w:val="20"/>
      <w:lang w:eastAsia="zh-CN"/>
    </w:rPr>
  </w:style>
  <w:style w:type="paragraph" w:customStyle="1" w:styleId="TextosemFormatao1">
    <w:name w:val="Texto sem Formatação1"/>
    <w:basedOn w:val="Normal"/>
    <w:rsid w:val="00281A0A"/>
    <w:pPr>
      <w:suppressAutoHyphens/>
      <w:spacing w:line="360" w:lineRule="auto"/>
      <w:jc w:val="both"/>
    </w:pPr>
    <w:rPr>
      <w:rFonts w:ascii="Courier New" w:hAnsi="Courier New" w:cs="Courier New"/>
      <w:sz w:val="20"/>
      <w:szCs w:val="20"/>
      <w:lang w:eastAsia="zh-CN"/>
    </w:rPr>
  </w:style>
  <w:style w:type="paragraph" w:customStyle="1" w:styleId="Recuodecorpodetexto21">
    <w:name w:val="Recuo de corpo de texto 21"/>
    <w:basedOn w:val="Normal"/>
    <w:rsid w:val="00281A0A"/>
    <w:pPr>
      <w:tabs>
        <w:tab w:val="left" w:pos="709"/>
      </w:tabs>
      <w:suppressAutoHyphens/>
      <w:spacing w:line="360" w:lineRule="auto"/>
      <w:ind w:left="709"/>
      <w:jc w:val="both"/>
    </w:pPr>
    <w:rPr>
      <w:rFonts w:ascii="Arial" w:hAnsi="Arial" w:cs="Arial"/>
      <w:bCs/>
      <w:sz w:val="20"/>
      <w:szCs w:val="28"/>
      <w:lang w:eastAsia="zh-CN"/>
    </w:rPr>
  </w:style>
  <w:style w:type="paragraph" w:styleId="Textodenotaderodap">
    <w:name w:val="footnote text"/>
    <w:basedOn w:val="Normal"/>
    <w:link w:val="TextodenotaderodapChar"/>
    <w:rsid w:val="00281A0A"/>
    <w:pPr>
      <w:suppressAutoHyphens/>
      <w:spacing w:line="360" w:lineRule="auto"/>
      <w:jc w:val="both"/>
    </w:pPr>
    <w:rPr>
      <w:rFonts w:ascii="Tahoma" w:hAnsi="Tahoma" w:cs="Tahoma"/>
      <w:sz w:val="20"/>
      <w:szCs w:val="20"/>
      <w:lang w:eastAsia="zh-CN"/>
    </w:rPr>
  </w:style>
  <w:style w:type="character" w:customStyle="1" w:styleId="TextodenotaderodapChar">
    <w:name w:val="Texto de nota de rodapé Char"/>
    <w:basedOn w:val="Fontepargpadro"/>
    <w:link w:val="Textodenotaderodap"/>
    <w:rsid w:val="00281A0A"/>
    <w:rPr>
      <w:rFonts w:ascii="Tahoma" w:eastAsia="Times New Roman" w:hAnsi="Tahoma" w:cs="Tahoma"/>
      <w:lang w:eastAsia="zh-CN"/>
    </w:rPr>
  </w:style>
  <w:style w:type="paragraph" w:styleId="Sumrio1">
    <w:name w:val="toc 1"/>
    <w:basedOn w:val="LeiTtulo"/>
    <w:next w:val="Normal"/>
    <w:rsid w:val="00281A0A"/>
    <w:pPr>
      <w:spacing w:before="120" w:after="120"/>
      <w:jc w:val="left"/>
    </w:pPr>
    <w:rPr>
      <w:rFonts w:ascii="Times New Roman" w:hAnsi="Times New Roman" w:cs="Times New Roman"/>
      <w:bCs/>
      <w:szCs w:val="20"/>
    </w:rPr>
  </w:style>
  <w:style w:type="paragraph" w:styleId="Sumrio3">
    <w:name w:val="toc 3"/>
    <w:basedOn w:val="LeiSeo"/>
    <w:next w:val="Normal"/>
    <w:rsid w:val="00281A0A"/>
    <w:pPr>
      <w:ind w:left="400"/>
      <w:jc w:val="left"/>
    </w:pPr>
    <w:rPr>
      <w:rFonts w:ascii="Times New Roman" w:hAnsi="Times New Roman" w:cs="Times New Roman"/>
      <w:i/>
      <w:iCs/>
      <w:szCs w:val="20"/>
    </w:rPr>
  </w:style>
  <w:style w:type="paragraph" w:styleId="Sumrio4">
    <w:name w:val="toc 4"/>
    <w:basedOn w:val="LeiSubseo"/>
    <w:next w:val="Normal"/>
    <w:rsid w:val="00281A0A"/>
    <w:pPr>
      <w:ind w:left="600"/>
      <w:jc w:val="left"/>
    </w:pPr>
    <w:rPr>
      <w:rFonts w:ascii="Times New Roman" w:hAnsi="Times New Roman" w:cs="Times New Roman"/>
      <w:sz w:val="18"/>
      <w:szCs w:val="18"/>
    </w:rPr>
  </w:style>
  <w:style w:type="paragraph" w:styleId="Sumrio5">
    <w:name w:val="toc 5"/>
    <w:basedOn w:val="Normal"/>
    <w:next w:val="Normal"/>
    <w:rsid w:val="00281A0A"/>
    <w:pPr>
      <w:suppressAutoHyphens/>
      <w:spacing w:line="360" w:lineRule="auto"/>
      <w:ind w:left="800"/>
    </w:pPr>
    <w:rPr>
      <w:sz w:val="18"/>
      <w:szCs w:val="18"/>
      <w:lang w:eastAsia="zh-CN"/>
    </w:rPr>
  </w:style>
  <w:style w:type="paragraph" w:styleId="Sumrio6">
    <w:name w:val="toc 6"/>
    <w:basedOn w:val="Normal"/>
    <w:next w:val="Normal"/>
    <w:rsid w:val="00281A0A"/>
    <w:pPr>
      <w:suppressAutoHyphens/>
      <w:spacing w:line="360" w:lineRule="auto"/>
      <w:ind w:left="1000"/>
    </w:pPr>
    <w:rPr>
      <w:sz w:val="18"/>
      <w:szCs w:val="18"/>
      <w:lang w:eastAsia="zh-CN"/>
    </w:rPr>
  </w:style>
  <w:style w:type="paragraph" w:styleId="Sumrio7">
    <w:name w:val="toc 7"/>
    <w:basedOn w:val="Normal"/>
    <w:next w:val="Normal"/>
    <w:rsid w:val="00281A0A"/>
    <w:pPr>
      <w:suppressAutoHyphens/>
      <w:spacing w:line="360" w:lineRule="auto"/>
      <w:ind w:left="1200"/>
    </w:pPr>
    <w:rPr>
      <w:sz w:val="18"/>
      <w:szCs w:val="18"/>
      <w:lang w:eastAsia="zh-CN"/>
    </w:rPr>
  </w:style>
  <w:style w:type="paragraph" w:styleId="Sumrio8">
    <w:name w:val="toc 8"/>
    <w:basedOn w:val="Normal"/>
    <w:next w:val="Normal"/>
    <w:rsid w:val="00281A0A"/>
    <w:pPr>
      <w:suppressAutoHyphens/>
      <w:spacing w:line="360" w:lineRule="auto"/>
      <w:ind w:left="1400"/>
    </w:pPr>
    <w:rPr>
      <w:sz w:val="18"/>
      <w:szCs w:val="18"/>
      <w:lang w:eastAsia="zh-CN"/>
    </w:rPr>
  </w:style>
  <w:style w:type="paragraph" w:styleId="Sumrio9">
    <w:name w:val="toc 9"/>
    <w:basedOn w:val="Normal"/>
    <w:next w:val="Normal"/>
    <w:rsid w:val="00281A0A"/>
    <w:pPr>
      <w:suppressAutoHyphens/>
      <w:spacing w:line="360" w:lineRule="auto"/>
      <w:ind w:left="1600"/>
    </w:pPr>
    <w:rPr>
      <w:sz w:val="18"/>
      <w:szCs w:val="18"/>
      <w:lang w:eastAsia="zh-CN"/>
    </w:rPr>
  </w:style>
  <w:style w:type="paragraph" w:customStyle="1" w:styleId="Textoembloco1">
    <w:name w:val="Texto em bloco1"/>
    <w:basedOn w:val="Normal"/>
    <w:rsid w:val="00281A0A"/>
    <w:pPr>
      <w:suppressAutoHyphens/>
      <w:spacing w:line="360" w:lineRule="auto"/>
      <w:ind w:left="180" w:right="198"/>
      <w:jc w:val="both"/>
    </w:pPr>
    <w:rPr>
      <w:rFonts w:ascii="Tahoma" w:hAnsi="Tahoma" w:cs="Tahoma"/>
      <w:sz w:val="20"/>
      <w:lang w:eastAsia="zh-CN"/>
    </w:rPr>
  </w:style>
  <w:style w:type="paragraph" w:customStyle="1" w:styleId="Estilo1">
    <w:name w:val="Estilo1"/>
    <w:basedOn w:val="Normal"/>
    <w:rsid w:val="00281A0A"/>
    <w:pPr>
      <w:suppressAutoHyphens/>
      <w:spacing w:line="360" w:lineRule="auto"/>
      <w:jc w:val="both"/>
    </w:pPr>
    <w:rPr>
      <w:rFonts w:ascii="Tahoma" w:hAnsi="Tahoma" w:cs="Tahoma"/>
      <w:sz w:val="26"/>
      <w:szCs w:val="20"/>
      <w:lang w:eastAsia="zh-CN"/>
    </w:rPr>
  </w:style>
  <w:style w:type="paragraph" w:styleId="Subttulo">
    <w:name w:val="Subtitle"/>
    <w:basedOn w:val="Normal"/>
    <w:next w:val="Corpodetexto"/>
    <w:link w:val="SubttuloChar"/>
    <w:qFormat/>
    <w:rsid w:val="00281A0A"/>
    <w:pPr>
      <w:suppressAutoHyphens/>
      <w:spacing w:line="360" w:lineRule="auto"/>
      <w:jc w:val="center"/>
    </w:pPr>
    <w:rPr>
      <w:rFonts w:ascii="Arial" w:hAnsi="Arial" w:cs="Arial"/>
      <w:b/>
      <w:sz w:val="20"/>
      <w:szCs w:val="20"/>
      <w:lang w:eastAsia="zh-CN"/>
    </w:rPr>
  </w:style>
  <w:style w:type="character" w:customStyle="1" w:styleId="SubttuloChar">
    <w:name w:val="Subtítulo Char"/>
    <w:basedOn w:val="Fontepargpadro"/>
    <w:link w:val="Subttulo"/>
    <w:rsid w:val="00281A0A"/>
    <w:rPr>
      <w:rFonts w:ascii="Arial" w:eastAsia="Times New Roman" w:hAnsi="Arial" w:cs="Arial"/>
      <w:b/>
      <w:lang w:eastAsia="zh-CN"/>
    </w:rPr>
  </w:style>
  <w:style w:type="paragraph" w:customStyle="1" w:styleId="western">
    <w:name w:val="western"/>
    <w:basedOn w:val="Normal"/>
    <w:rsid w:val="00281A0A"/>
    <w:pPr>
      <w:suppressAutoHyphens/>
      <w:spacing w:before="280" w:after="119"/>
    </w:pPr>
    <w:rPr>
      <w:sz w:val="20"/>
      <w:lang w:eastAsia="zh-CN"/>
    </w:rPr>
  </w:style>
  <w:style w:type="paragraph" w:customStyle="1" w:styleId="Sub-Tpico">
    <w:name w:val="Sub-Tópico"/>
    <w:basedOn w:val="Normal"/>
    <w:rsid w:val="00281A0A"/>
    <w:pPr>
      <w:tabs>
        <w:tab w:val="left" w:pos="4536"/>
      </w:tabs>
      <w:suppressAutoHyphens/>
      <w:jc w:val="both"/>
    </w:pPr>
    <w:rPr>
      <w:rFonts w:ascii="Tahoma" w:hAnsi="Tahoma" w:cs="Tahoma"/>
      <w:b/>
      <w:sz w:val="20"/>
      <w:szCs w:val="20"/>
      <w:lang w:eastAsia="zh-CN"/>
    </w:rPr>
  </w:style>
  <w:style w:type="paragraph" w:customStyle="1" w:styleId="Notmal">
    <w:name w:val="Notmal"/>
    <w:basedOn w:val="Normal"/>
    <w:rsid w:val="00281A0A"/>
    <w:pPr>
      <w:suppressAutoHyphens/>
      <w:autoSpaceDE w:val="0"/>
      <w:spacing w:after="120" w:line="360" w:lineRule="atLeast"/>
      <w:jc w:val="both"/>
    </w:pPr>
    <w:rPr>
      <w:sz w:val="26"/>
      <w:szCs w:val="26"/>
      <w:lang w:eastAsia="zh-CN"/>
    </w:rPr>
  </w:style>
  <w:style w:type="paragraph" w:customStyle="1" w:styleId="blockquote">
    <w:name w:val="blockquote"/>
    <w:basedOn w:val="Normal"/>
    <w:rsid w:val="00281A0A"/>
    <w:pPr>
      <w:suppressAutoHyphens/>
      <w:snapToGrid w:val="0"/>
      <w:spacing w:before="280" w:after="280"/>
    </w:pPr>
    <w:rPr>
      <w:rFonts w:eastAsia="Arial Unicode MS"/>
      <w:sz w:val="20"/>
      <w:lang w:eastAsia="zh-CN"/>
    </w:rPr>
  </w:style>
  <w:style w:type="paragraph" w:customStyle="1" w:styleId="Normal1">
    <w:name w:val="Normal1"/>
    <w:rsid w:val="00281A0A"/>
    <w:pPr>
      <w:suppressAutoHyphens/>
      <w:autoSpaceDE w:val="0"/>
    </w:pPr>
    <w:rPr>
      <w:rFonts w:ascii="Arial" w:eastAsia="Times New Roman" w:hAnsi="Arial" w:cs="Arial"/>
      <w:color w:val="000000"/>
      <w:sz w:val="24"/>
      <w:szCs w:val="24"/>
      <w:lang w:val="en-US" w:eastAsia="zh-CN"/>
    </w:rPr>
  </w:style>
  <w:style w:type="paragraph" w:customStyle="1" w:styleId="ndicedeilustraes1">
    <w:name w:val="Índice de ilustrações1"/>
    <w:basedOn w:val="Normal"/>
    <w:next w:val="Normal"/>
    <w:rsid w:val="00281A0A"/>
    <w:pPr>
      <w:suppressAutoHyphens/>
      <w:spacing w:line="360" w:lineRule="auto"/>
      <w:ind w:left="480" w:hanging="480"/>
      <w:jc w:val="both"/>
    </w:pPr>
    <w:rPr>
      <w:rFonts w:ascii="Tahoma" w:hAnsi="Tahoma" w:cs="Tahoma"/>
      <w:sz w:val="20"/>
      <w:lang w:eastAsia="zh-CN"/>
    </w:rPr>
  </w:style>
  <w:style w:type="paragraph" w:customStyle="1" w:styleId="Figura">
    <w:name w:val="Figura"/>
    <w:basedOn w:val="Normal"/>
    <w:rsid w:val="00281A0A"/>
    <w:pPr>
      <w:suppressAutoHyphens/>
      <w:spacing w:line="360" w:lineRule="auto"/>
      <w:jc w:val="center"/>
    </w:pPr>
    <w:rPr>
      <w:rFonts w:ascii="Tahoma" w:hAnsi="Tahoma" w:cs="Tahoma"/>
      <w:b/>
      <w:bCs/>
      <w:sz w:val="20"/>
      <w:lang w:val="en-US" w:eastAsia="zh-CN"/>
    </w:rPr>
  </w:style>
  <w:style w:type="paragraph" w:customStyle="1" w:styleId="Artigos">
    <w:name w:val="Artigos"/>
    <w:basedOn w:val="Corpodetexto"/>
    <w:rsid w:val="00281A0A"/>
    <w:pPr>
      <w:suppressAutoHyphens/>
      <w:autoSpaceDE w:val="0"/>
    </w:pPr>
    <w:rPr>
      <w:rFonts w:ascii="Tahoma" w:hAnsi="Tahoma" w:cs="Tahoma"/>
      <w:b/>
      <w:bCs/>
      <w:sz w:val="20"/>
      <w:szCs w:val="24"/>
      <w:lang w:eastAsia="zh-CN"/>
    </w:rPr>
  </w:style>
  <w:style w:type="paragraph" w:customStyle="1" w:styleId="Quadro">
    <w:name w:val="Quadro"/>
    <w:basedOn w:val="Normal"/>
    <w:rsid w:val="00281A0A"/>
    <w:pPr>
      <w:suppressAutoHyphens/>
      <w:spacing w:line="360" w:lineRule="auto"/>
      <w:jc w:val="both"/>
    </w:pPr>
    <w:rPr>
      <w:rFonts w:ascii="Tahoma" w:hAnsi="Tahoma" w:cs="Tahoma"/>
      <w:b/>
      <w:bCs/>
      <w:sz w:val="20"/>
      <w:lang w:eastAsia="zh-CN"/>
    </w:rPr>
  </w:style>
  <w:style w:type="paragraph" w:customStyle="1" w:styleId="StrongEmphasis">
    <w:name w:val="Strong Emphasis"/>
    <w:basedOn w:val="Normal"/>
    <w:next w:val="Normal"/>
    <w:rsid w:val="00281A0A"/>
    <w:pPr>
      <w:widowControl w:val="0"/>
      <w:suppressAutoHyphens/>
      <w:autoSpaceDE w:val="0"/>
    </w:pPr>
    <w:rPr>
      <w:rFonts w:eastAsia="Lucida Sans Unicode" w:cs="Tahoma"/>
      <w:b/>
      <w:bCs/>
      <w:sz w:val="20"/>
      <w:szCs w:val="20"/>
      <w:lang w:eastAsia="zh-CN"/>
    </w:rPr>
  </w:style>
  <w:style w:type="paragraph" w:customStyle="1" w:styleId="titulo1">
    <w:name w:val="titulo1"/>
    <w:basedOn w:val="Normal"/>
    <w:rsid w:val="00281A0A"/>
    <w:pPr>
      <w:suppressAutoHyphens/>
      <w:spacing w:line="360" w:lineRule="auto"/>
      <w:jc w:val="both"/>
    </w:pPr>
    <w:rPr>
      <w:rFonts w:ascii="Tahoma" w:eastAsia="Verdana" w:hAnsi="Tahoma" w:cs="Tahoma"/>
      <w:bCs/>
      <w:sz w:val="20"/>
      <w:szCs w:val="20"/>
      <w:lang w:eastAsia="zh-CN"/>
    </w:rPr>
  </w:style>
  <w:style w:type="paragraph" w:customStyle="1" w:styleId="LeiTtulo">
    <w:name w:val="Lei Título"/>
    <w:basedOn w:val="Normal"/>
    <w:next w:val="Normal"/>
    <w:rsid w:val="00281A0A"/>
    <w:pPr>
      <w:suppressAutoHyphens/>
      <w:spacing w:line="360" w:lineRule="auto"/>
      <w:jc w:val="both"/>
    </w:pPr>
    <w:rPr>
      <w:rFonts w:ascii="Tahoma" w:hAnsi="Tahoma" w:cs="Tahoma"/>
      <w:b/>
      <w:caps/>
      <w:sz w:val="20"/>
      <w:lang w:eastAsia="zh-CN"/>
    </w:rPr>
  </w:style>
  <w:style w:type="paragraph" w:customStyle="1" w:styleId="LeiCaptulo">
    <w:name w:val="Lei Capítulo"/>
    <w:basedOn w:val="lsttxt"/>
    <w:rsid w:val="00281A0A"/>
    <w:pPr>
      <w:spacing w:before="0" w:after="0"/>
    </w:pPr>
    <w:rPr>
      <w:rFonts w:ascii="Tahoma" w:hAnsi="Tahoma" w:cs="Tahoma"/>
      <w:b/>
      <w:caps/>
      <w:sz w:val="20"/>
    </w:rPr>
  </w:style>
  <w:style w:type="paragraph" w:customStyle="1" w:styleId="LeiSeo">
    <w:name w:val="Lei Seção"/>
    <w:basedOn w:val="LeiTtulo"/>
    <w:rsid w:val="00281A0A"/>
    <w:rPr>
      <w:caps w:val="0"/>
    </w:rPr>
  </w:style>
  <w:style w:type="paragraph" w:customStyle="1" w:styleId="Artigo">
    <w:name w:val="Artigo"/>
    <w:basedOn w:val="Normal"/>
    <w:rsid w:val="00281A0A"/>
    <w:pPr>
      <w:numPr>
        <w:numId w:val="2"/>
      </w:numPr>
      <w:suppressAutoHyphens/>
      <w:spacing w:line="360" w:lineRule="auto"/>
      <w:jc w:val="both"/>
    </w:pPr>
    <w:rPr>
      <w:rFonts w:ascii="Tahoma" w:hAnsi="Tahoma" w:cs="Tahoma"/>
      <w:b/>
      <w:bCs/>
      <w:sz w:val="20"/>
      <w:lang w:eastAsia="zh-CN"/>
    </w:rPr>
  </w:style>
  <w:style w:type="paragraph" w:customStyle="1" w:styleId="EstiloArtigoNoNegrito">
    <w:name w:val="Estilo Artigo + Não Negrito"/>
    <w:basedOn w:val="Artigo"/>
    <w:rsid w:val="00281A0A"/>
    <w:pPr>
      <w:numPr>
        <w:numId w:val="0"/>
      </w:numPr>
      <w:tabs>
        <w:tab w:val="left" w:pos="1786"/>
      </w:tabs>
      <w:ind w:hanging="180"/>
    </w:pPr>
    <w:rPr>
      <w:b w:val="0"/>
      <w:bCs w:val="0"/>
    </w:rPr>
  </w:style>
  <w:style w:type="paragraph" w:customStyle="1" w:styleId="ARTIGO0">
    <w:name w:val="ARTIGO"/>
    <w:basedOn w:val="Artigo"/>
    <w:rsid w:val="00281A0A"/>
    <w:rPr>
      <w:b w:val="0"/>
      <w:color w:val="000000"/>
    </w:rPr>
  </w:style>
  <w:style w:type="paragraph" w:customStyle="1" w:styleId="ofcios">
    <w:name w:val="ofícios"/>
    <w:rsid w:val="00281A0A"/>
    <w:pPr>
      <w:suppressAutoHyphens/>
      <w:ind w:right="567"/>
    </w:pPr>
    <w:rPr>
      <w:rFonts w:ascii="Times New Roman" w:eastAsia="Times New Roman" w:hAnsi="Times New Roman"/>
    </w:rPr>
  </w:style>
  <w:style w:type="paragraph" w:customStyle="1" w:styleId="Memoriais">
    <w:name w:val="Memoriais"/>
    <w:rsid w:val="00281A0A"/>
    <w:pPr>
      <w:suppressAutoHyphens/>
      <w:spacing w:line="360" w:lineRule="auto"/>
      <w:ind w:left="851" w:hanging="851"/>
      <w:jc w:val="both"/>
    </w:pPr>
    <w:rPr>
      <w:rFonts w:ascii="Times New Roman" w:eastAsia="Times New Roman" w:hAnsi="Times New Roman"/>
      <w:sz w:val="28"/>
      <w:lang w:eastAsia="zh-CN"/>
    </w:rPr>
  </w:style>
  <w:style w:type="paragraph" w:customStyle="1" w:styleId="LeiSubseo">
    <w:name w:val="Lei Subseção"/>
    <w:basedOn w:val="LeiSeo"/>
    <w:rsid w:val="00281A0A"/>
  </w:style>
  <w:style w:type="paragraph" w:customStyle="1" w:styleId="Sumrio10">
    <w:name w:val="Sumário 10"/>
    <w:basedOn w:val="ndice"/>
    <w:rsid w:val="00281A0A"/>
    <w:pPr>
      <w:tabs>
        <w:tab w:val="right" w:leader="dot" w:pos="7091"/>
      </w:tabs>
      <w:ind w:left="2547"/>
    </w:pPr>
  </w:style>
  <w:style w:type="paragraph" w:customStyle="1" w:styleId="Contedodoquadro">
    <w:name w:val="Conteúdo do quadro"/>
    <w:basedOn w:val="Corpodetexto"/>
    <w:rsid w:val="00281A0A"/>
    <w:pPr>
      <w:suppressAutoHyphens/>
      <w:spacing w:line="360" w:lineRule="auto"/>
    </w:pPr>
    <w:rPr>
      <w:rFonts w:ascii="Arial" w:hAnsi="Arial" w:cs="Arial"/>
      <w:b/>
      <w:bCs/>
      <w:color w:val="000000"/>
      <w:sz w:val="20"/>
      <w:szCs w:val="24"/>
      <w:lang w:eastAsia="zh-CN"/>
    </w:rPr>
  </w:style>
  <w:style w:type="paragraph" w:customStyle="1" w:styleId="Contedodatabela">
    <w:name w:val="Conteúdo da tabela"/>
    <w:basedOn w:val="Normal"/>
    <w:rsid w:val="00281A0A"/>
    <w:pPr>
      <w:suppressLineNumbers/>
      <w:suppressAutoHyphens/>
      <w:spacing w:line="360" w:lineRule="auto"/>
      <w:jc w:val="both"/>
    </w:pPr>
    <w:rPr>
      <w:rFonts w:ascii="Tahoma" w:hAnsi="Tahoma" w:cs="Tahoma"/>
      <w:sz w:val="20"/>
      <w:lang w:eastAsia="zh-CN"/>
    </w:rPr>
  </w:style>
  <w:style w:type="paragraph" w:customStyle="1" w:styleId="Ttulodetabela">
    <w:name w:val="Título de tabela"/>
    <w:basedOn w:val="Contedodatabela"/>
    <w:rsid w:val="00281A0A"/>
    <w:pPr>
      <w:jc w:val="center"/>
    </w:pPr>
    <w:rPr>
      <w:b/>
      <w:bCs/>
    </w:rPr>
  </w:style>
  <w:style w:type="paragraph" w:styleId="Textodecomentrio">
    <w:name w:val="annotation text"/>
    <w:basedOn w:val="Normal"/>
    <w:link w:val="TextodecomentrioChar"/>
    <w:uiPriority w:val="99"/>
    <w:unhideWhenUsed/>
    <w:rsid w:val="00281A0A"/>
    <w:pPr>
      <w:suppressAutoHyphens/>
      <w:spacing w:after="200" w:line="276" w:lineRule="auto"/>
    </w:pPr>
    <w:rPr>
      <w:rFonts w:ascii="Calibri" w:eastAsia="Calibri" w:hAnsi="Calibri" w:cs="Calibri"/>
      <w:sz w:val="20"/>
      <w:szCs w:val="20"/>
      <w:lang w:eastAsia="ar-SA"/>
    </w:rPr>
  </w:style>
  <w:style w:type="character" w:customStyle="1" w:styleId="TextodecomentrioChar">
    <w:name w:val="Texto de comentário Char"/>
    <w:basedOn w:val="Fontepargpadro"/>
    <w:link w:val="Textodecomentrio"/>
    <w:uiPriority w:val="99"/>
    <w:rsid w:val="00281A0A"/>
    <w:rPr>
      <w:rFonts w:cs="Calibri"/>
      <w:lang w:eastAsia="ar-SA"/>
    </w:rPr>
  </w:style>
  <w:style w:type="character" w:styleId="Refdecomentrio">
    <w:name w:val="annotation reference"/>
    <w:uiPriority w:val="99"/>
    <w:semiHidden/>
    <w:unhideWhenUsed/>
    <w:rsid w:val="00281A0A"/>
    <w:rPr>
      <w:sz w:val="16"/>
      <w:szCs w:val="16"/>
    </w:rPr>
  </w:style>
  <w:style w:type="paragraph" w:styleId="Assuntodocomentrio">
    <w:name w:val="annotation subject"/>
    <w:basedOn w:val="Textodecomentrio"/>
    <w:next w:val="Textodecomentrio"/>
    <w:link w:val="AssuntodocomentrioChar"/>
    <w:uiPriority w:val="99"/>
    <w:semiHidden/>
    <w:unhideWhenUsed/>
    <w:rsid w:val="00281A0A"/>
    <w:pPr>
      <w:spacing w:after="0" w:line="360" w:lineRule="auto"/>
      <w:jc w:val="both"/>
    </w:pPr>
    <w:rPr>
      <w:rFonts w:ascii="Tahoma" w:eastAsia="Times New Roman" w:hAnsi="Tahoma" w:cs="Tahoma"/>
      <w:b/>
      <w:bCs/>
      <w:lang w:eastAsia="zh-CN"/>
    </w:rPr>
  </w:style>
  <w:style w:type="character" w:customStyle="1" w:styleId="AssuntodocomentrioChar">
    <w:name w:val="Assunto do comentário Char"/>
    <w:basedOn w:val="TextodecomentrioChar"/>
    <w:link w:val="Assuntodocomentrio"/>
    <w:uiPriority w:val="99"/>
    <w:semiHidden/>
    <w:rsid w:val="00281A0A"/>
    <w:rPr>
      <w:rFonts w:ascii="Tahoma" w:eastAsia="Times New Roman" w:hAnsi="Tahoma" w:cs="Tahoma"/>
      <w:b/>
      <w:bCs/>
      <w:lang w:eastAsia="zh-CN"/>
    </w:rPr>
  </w:style>
  <w:style w:type="character" w:styleId="TtulodoLivro">
    <w:name w:val="Book Title"/>
    <w:uiPriority w:val="33"/>
    <w:qFormat/>
    <w:rsid w:val="00281A0A"/>
    <w:rPr>
      <w:spacing w:val="5"/>
    </w:rPr>
  </w:style>
</w:styles>
</file>

<file path=word/webSettings.xml><?xml version="1.0" encoding="utf-8"?>
<w:webSettings xmlns:r="http://schemas.openxmlformats.org/officeDocument/2006/relationships" xmlns:w="http://schemas.openxmlformats.org/wordprocessingml/2006/main">
  <w:divs>
    <w:div w:id="461924946">
      <w:bodyDiv w:val="1"/>
      <w:marLeft w:val="0"/>
      <w:marRight w:val="0"/>
      <w:marTop w:val="0"/>
      <w:marBottom w:val="0"/>
      <w:divBdr>
        <w:top w:val="none" w:sz="0" w:space="0" w:color="auto"/>
        <w:left w:val="none" w:sz="0" w:space="0" w:color="auto"/>
        <w:bottom w:val="none" w:sz="0" w:space="0" w:color="auto"/>
        <w:right w:val="none" w:sz="0" w:space="0" w:color="auto"/>
      </w:divBdr>
    </w:div>
    <w:div w:id="628559593">
      <w:bodyDiv w:val="1"/>
      <w:marLeft w:val="0"/>
      <w:marRight w:val="0"/>
      <w:marTop w:val="0"/>
      <w:marBottom w:val="0"/>
      <w:divBdr>
        <w:top w:val="none" w:sz="0" w:space="0" w:color="auto"/>
        <w:left w:val="none" w:sz="0" w:space="0" w:color="auto"/>
        <w:bottom w:val="none" w:sz="0" w:space="0" w:color="auto"/>
        <w:right w:val="none" w:sz="0" w:space="0" w:color="auto"/>
      </w:divBdr>
    </w:div>
    <w:div w:id="685789343">
      <w:bodyDiv w:val="1"/>
      <w:marLeft w:val="0"/>
      <w:marRight w:val="0"/>
      <w:marTop w:val="0"/>
      <w:marBottom w:val="0"/>
      <w:divBdr>
        <w:top w:val="none" w:sz="0" w:space="0" w:color="auto"/>
        <w:left w:val="none" w:sz="0" w:space="0" w:color="auto"/>
        <w:bottom w:val="none" w:sz="0" w:space="0" w:color="auto"/>
        <w:right w:val="none" w:sz="0" w:space="0" w:color="auto"/>
      </w:divBdr>
    </w:div>
    <w:div w:id="14232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aiba.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m.br/imgres?q=braz%C3%A3o+jaiba&amp;num=10&amp;hl=pt-BR&amp;tbo=d&amp;biw=1366&amp;bih=518&amp;tbm=isch&amp;tbnid=JE1Du5iKTW6zEM:&amp;imgrefurl=http://kk.wikipedia.org/wiki/%D0%A1%D1%83%D1%80%D0%B5%D1%82:Bras%C3%A3o_Ja%C3%ADba.jpg&amp;docid=xbp0-gIqcTLDWM&amp;imgurl=http://upload.wikimedia.org/wikipedia/commons/0/07/Bras%C3%A3o_Ja%C3%ADba.jpg&amp;w=808&amp;h=756&amp;ei=3X7kUK-vEo_g8wTZ6oHQCQ&amp;zoom=1&amp;iact=hc&amp;vpx=7&amp;vpy=156&amp;dur=6047&amp;hovh=217&amp;hovw=232&amp;tx=110&amp;ty=80&amp;sig=107625423289950908776&amp;page=1&amp;tbnh=141&amp;tbnw=166&amp;start=0&amp;ndsp=15&amp;ved=1t:429,r:0,s:0,i: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Desktop\Of%20009%20SEMA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B36C-D75D-4986-95E9-3EE7C237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 009 SEMAD</Template>
  <TotalTime>221</TotalTime>
  <Pages>1</Pages>
  <Words>19602</Words>
  <Characters>105856</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125208</CharactersWithSpaces>
  <SharedDoc>false</SharedDoc>
  <HLinks>
    <vt:vector size="12" baseType="variant">
      <vt:variant>
        <vt:i4>3735657</vt:i4>
      </vt:variant>
      <vt:variant>
        <vt:i4>0</vt:i4>
      </vt:variant>
      <vt:variant>
        <vt:i4>0</vt:i4>
      </vt:variant>
      <vt:variant>
        <vt:i4>5</vt:i4>
      </vt:variant>
      <vt:variant>
        <vt:lpwstr>http://www.jaiba.mg.gov.br/</vt:lpwstr>
      </vt:variant>
      <vt:variant>
        <vt:lpwstr/>
      </vt:variant>
      <vt:variant>
        <vt:i4>5898343</vt:i4>
      </vt:variant>
      <vt:variant>
        <vt:i4>-1</vt:i4>
      </vt:variant>
      <vt:variant>
        <vt:i4>41986</vt:i4>
      </vt:variant>
      <vt:variant>
        <vt:i4>4</vt:i4>
      </vt:variant>
      <vt:variant>
        <vt:lpwstr>http://www.google.com.br/imgres?q=braz%C3%A3o+jaiba&amp;num=10&amp;hl=pt-BR&amp;tbo=d&amp;biw=1366&amp;bih=518&amp;tbm=isch&amp;tbnid=JE1Du5iKTW6zEM:&amp;imgrefurl=http://kk.wikipedia.org/wiki/%D0%A1%D1%83%D1%80%D0%B5%D1%82:Bras%C3%A3o_Ja%C3%ADba.jpg&amp;docid=xbp0-gIqcTLDWM&amp;imgurl=http://upload.wikimedia.org/wikipedia/commons/0/07/Bras%C3%A3o_Ja%C3%ADba.jpg&amp;w=808&amp;h=756&amp;ei=3X7kUK-vEo_g8wTZ6oHQCQ&amp;zoom=1&amp;iact=hc&amp;vpx=7&amp;vpy=156&amp;dur=6047&amp;hovh=217&amp;hovw=232&amp;tx=110&amp;ty=80&amp;sig=107625423289950908776&amp;page=1&amp;tbnh=141&amp;tbnw=166&amp;start=0&amp;ndsp=15&amp;ved=1t:429,r:0,s:0,i: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24</cp:revision>
  <cp:lastPrinted>2016-01-29T09:36:00Z</cp:lastPrinted>
  <dcterms:created xsi:type="dcterms:W3CDTF">2015-12-15T18:04:00Z</dcterms:created>
  <dcterms:modified xsi:type="dcterms:W3CDTF">2020-02-13T12:19:00Z</dcterms:modified>
</cp:coreProperties>
</file>