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D03C" w14:textId="41219AD7" w:rsidR="00630E9C" w:rsidRPr="00FC5016" w:rsidRDefault="002F34EB" w:rsidP="00FC501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LEVANTAMENTO DE VAGAS DE ESTACIONAMENTO PARA VIABILIDADE DE </w:t>
      </w:r>
      <w:r w:rsidR="00065FE6">
        <w:rPr>
          <w:rFonts w:ascii="Arial" w:hAnsi="Arial" w:cs="Arial"/>
          <w:b/>
          <w:sz w:val="24"/>
          <w:szCs w:val="24"/>
        </w:rPr>
        <w:t>ESTACIONAMENTO ROTATIVO.</w:t>
      </w:r>
    </w:p>
    <w:p w14:paraId="40C2C653" w14:textId="6551C127" w:rsidR="005E6CE9" w:rsidRDefault="00000000" w:rsidP="00FC5016">
      <w:pPr>
        <w:rPr>
          <w:rFonts w:ascii="Arial" w:hAnsi="Arial" w:cs="Arial"/>
          <w:b/>
          <w:sz w:val="24"/>
          <w:szCs w:val="24"/>
        </w:rPr>
      </w:pPr>
      <w:r w:rsidRPr="00FC5016">
        <w:rPr>
          <w:rFonts w:ascii="Arial" w:hAnsi="Arial" w:cs="Arial"/>
          <w:sz w:val="24"/>
          <w:szCs w:val="24"/>
        </w:rPr>
        <w:br/>
      </w:r>
      <w:r w:rsidR="002F34EB">
        <w:rPr>
          <w:rFonts w:ascii="Arial" w:hAnsi="Arial" w:cs="Arial"/>
          <w:b/>
          <w:sz w:val="24"/>
          <w:szCs w:val="24"/>
        </w:rPr>
        <w:t xml:space="preserve">Centro de </w:t>
      </w:r>
      <w:r w:rsidR="00EA77CE">
        <w:rPr>
          <w:rFonts w:ascii="Arial" w:hAnsi="Arial" w:cs="Arial"/>
          <w:b/>
          <w:sz w:val="24"/>
          <w:szCs w:val="24"/>
        </w:rPr>
        <w:t>Santa Cruz das Palmeiras</w:t>
      </w:r>
    </w:p>
    <w:p w14:paraId="7EBAE65B" w14:textId="3A3C9120" w:rsidR="00FC5016" w:rsidRDefault="00000000" w:rsidP="00FC5016">
      <w:pPr>
        <w:rPr>
          <w:rFonts w:ascii="Arial" w:hAnsi="Arial" w:cs="Arial"/>
          <w:sz w:val="24"/>
          <w:szCs w:val="24"/>
        </w:rPr>
      </w:pPr>
      <w:r w:rsidRPr="00FC5016">
        <w:rPr>
          <w:rFonts w:ascii="Arial" w:hAnsi="Arial" w:cs="Arial"/>
          <w:sz w:val="24"/>
          <w:szCs w:val="24"/>
        </w:rPr>
        <w:br/>
      </w:r>
      <w:r w:rsidRPr="00FC5016">
        <w:rPr>
          <w:rFonts w:ascii="Arial" w:hAnsi="Arial" w:cs="Arial"/>
          <w:b/>
          <w:sz w:val="24"/>
          <w:szCs w:val="24"/>
        </w:rPr>
        <w:t>Data:</w:t>
      </w:r>
      <w:r w:rsidRPr="00FC5016">
        <w:rPr>
          <w:rFonts w:ascii="Arial" w:hAnsi="Arial" w:cs="Arial"/>
          <w:sz w:val="24"/>
          <w:szCs w:val="24"/>
        </w:rPr>
        <w:t xml:space="preserve"> </w:t>
      </w:r>
      <w:r w:rsidR="002F34EB">
        <w:rPr>
          <w:rFonts w:ascii="Arial" w:hAnsi="Arial" w:cs="Arial"/>
          <w:sz w:val="24"/>
          <w:szCs w:val="24"/>
        </w:rPr>
        <w:t>27/28/29 e30 /07</w:t>
      </w:r>
      <w:r w:rsidRPr="00FC5016">
        <w:rPr>
          <w:rFonts w:ascii="Arial" w:hAnsi="Arial" w:cs="Arial"/>
          <w:sz w:val="24"/>
          <w:szCs w:val="24"/>
        </w:rPr>
        <w:t>/202</w:t>
      </w:r>
      <w:r w:rsidR="00E55EDA" w:rsidRPr="00FC5016">
        <w:rPr>
          <w:rFonts w:ascii="Arial" w:hAnsi="Arial" w:cs="Arial"/>
          <w:sz w:val="24"/>
          <w:szCs w:val="24"/>
        </w:rPr>
        <w:t>6</w:t>
      </w:r>
      <w:r w:rsidRPr="00FC5016">
        <w:rPr>
          <w:rFonts w:ascii="Arial" w:hAnsi="Arial" w:cs="Arial"/>
          <w:sz w:val="24"/>
          <w:szCs w:val="24"/>
        </w:rPr>
        <w:t xml:space="preserve"> </w:t>
      </w:r>
      <w:r w:rsidRPr="00FC5016">
        <w:rPr>
          <w:rFonts w:ascii="Arial" w:hAnsi="Arial" w:cs="Arial"/>
          <w:sz w:val="24"/>
          <w:szCs w:val="24"/>
        </w:rPr>
        <w:tab/>
      </w:r>
      <w:r w:rsidRPr="00FC5016">
        <w:rPr>
          <w:rFonts w:ascii="Arial" w:hAnsi="Arial" w:cs="Arial"/>
          <w:b/>
          <w:sz w:val="24"/>
          <w:szCs w:val="24"/>
        </w:rPr>
        <w:t>Funcionário</w:t>
      </w:r>
      <w:r w:rsidR="00E55EDA" w:rsidRPr="00FC5016">
        <w:rPr>
          <w:rFonts w:ascii="Arial" w:hAnsi="Arial" w:cs="Arial"/>
          <w:b/>
          <w:sz w:val="24"/>
          <w:szCs w:val="24"/>
        </w:rPr>
        <w:t>s</w:t>
      </w:r>
      <w:r w:rsidRPr="00FC5016">
        <w:rPr>
          <w:rFonts w:ascii="Arial" w:hAnsi="Arial" w:cs="Arial"/>
          <w:b/>
          <w:sz w:val="24"/>
          <w:szCs w:val="24"/>
        </w:rPr>
        <w:t>:</w:t>
      </w:r>
      <w:r w:rsidRPr="00FC50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34EB">
        <w:rPr>
          <w:rFonts w:ascii="Arial" w:hAnsi="Arial" w:cs="Arial"/>
          <w:sz w:val="24"/>
          <w:szCs w:val="24"/>
        </w:rPr>
        <w:t>Arcélio</w:t>
      </w:r>
      <w:proofErr w:type="spellEnd"/>
      <w:r w:rsidR="002F34EB">
        <w:rPr>
          <w:rFonts w:ascii="Arial" w:hAnsi="Arial" w:cs="Arial"/>
          <w:sz w:val="24"/>
          <w:szCs w:val="24"/>
        </w:rPr>
        <w:t xml:space="preserve"> </w:t>
      </w:r>
      <w:r w:rsidR="00442764">
        <w:rPr>
          <w:rFonts w:ascii="Arial" w:hAnsi="Arial" w:cs="Arial"/>
          <w:sz w:val="24"/>
          <w:szCs w:val="24"/>
        </w:rPr>
        <w:t xml:space="preserve">Teodoro </w:t>
      </w:r>
      <w:r w:rsidR="002F34EB">
        <w:rPr>
          <w:rFonts w:ascii="Arial" w:hAnsi="Arial" w:cs="Arial"/>
          <w:sz w:val="24"/>
          <w:szCs w:val="24"/>
        </w:rPr>
        <w:t>Gonçalves</w:t>
      </w:r>
      <w:r w:rsidR="005B289E">
        <w:rPr>
          <w:rFonts w:ascii="Arial" w:hAnsi="Arial" w:cs="Arial"/>
          <w:sz w:val="24"/>
          <w:szCs w:val="24"/>
        </w:rPr>
        <w:t xml:space="preserve"> e </w:t>
      </w:r>
      <w:r w:rsidR="002F34EB">
        <w:rPr>
          <w:rFonts w:ascii="Arial" w:hAnsi="Arial" w:cs="Arial"/>
          <w:sz w:val="24"/>
          <w:szCs w:val="24"/>
        </w:rPr>
        <w:t>Adriano Donizeti Rosa</w:t>
      </w:r>
      <w:r w:rsidRPr="00FC5016">
        <w:rPr>
          <w:rFonts w:ascii="Arial" w:hAnsi="Arial" w:cs="Arial"/>
          <w:sz w:val="24"/>
          <w:szCs w:val="24"/>
        </w:rPr>
        <w:t>.</w:t>
      </w: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369"/>
        <w:gridCol w:w="125"/>
        <w:gridCol w:w="1116"/>
        <w:gridCol w:w="344"/>
        <w:gridCol w:w="1780"/>
      </w:tblGrid>
      <w:tr w:rsidR="002F34EB" w:rsidRPr="00442764" w14:paraId="03AB6630" w14:textId="77777777" w:rsidTr="002F34EB">
        <w:trPr>
          <w:trHeight w:val="300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EBF3" w14:textId="77777777" w:rsidR="002F34EB" w:rsidRPr="00442764" w:rsidRDefault="002F34EB" w:rsidP="002F34EB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27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de vagas oferecidas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6E84" w14:textId="586E7E37" w:rsidR="002F34EB" w:rsidRPr="00442764" w:rsidRDefault="00153987" w:rsidP="00153987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Motos </w:t>
            </w:r>
            <w:r w:rsidR="002F34EB" w:rsidRPr="004427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A25C" w14:textId="706C349E" w:rsidR="002F34EB" w:rsidRPr="00442764" w:rsidRDefault="00153987" w:rsidP="00153987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Automóveis</w:t>
            </w:r>
            <w:r w:rsidR="002F34EB" w:rsidRPr="004427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780</w:t>
            </w:r>
          </w:p>
        </w:tc>
      </w:tr>
      <w:tr w:rsidR="002F34EB" w:rsidRPr="002F34EB" w14:paraId="2DB37B89" w14:textId="77777777" w:rsidTr="002E6771">
        <w:trPr>
          <w:trHeight w:val="300"/>
        </w:trPr>
        <w:tc>
          <w:tcPr>
            <w:tcW w:w="69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8C468" w14:textId="77777777" w:rsidR="002F34EB" w:rsidRPr="002F34EB" w:rsidRDefault="002F34EB" w:rsidP="002F34EB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Calculo de vagas de estacionamento ociosas</w:t>
            </w:r>
          </w:p>
        </w:tc>
      </w:tr>
      <w:tr w:rsidR="002F34EB" w:rsidRPr="002F34EB" w14:paraId="602F6042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019F" w14:textId="77777777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Data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1C36" w14:textId="77777777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Horário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50939" w14:textId="77777777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Motos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C619" w14:textId="77777777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Automóveis</w:t>
            </w:r>
          </w:p>
        </w:tc>
      </w:tr>
      <w:tr w:rsidR="002F34EB" w:rsidRPr="002F34EB" w14:paraId="02BA51D8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CA024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27/07/2026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4896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08:00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59594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4EF7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150</w:t>
            </w:r>
          </w:p>
        </w:tc>
      </w:tr>
      <w:tr w:rsidR="002F34EB" w:rsidRPr="002F34EB" w14:paraId="40AB7DCE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28577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27/07/2026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F056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13:00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65F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43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8044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151</w:t>
            </w:r>
          </w:p>
        </w:tc>
      </w:tr>
      <w:tr w:rsidR="002F34EB" w:rsidRPr="002F34EB" w14:paraId="177ADD99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1E28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28/07/2026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A19A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09:00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45D9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5273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154</w:t>
            </w:r>
          </w:p>
        </w:tc>
      </w:tr>
      <w:tr w:rsidR="002F34EB" w:rsidRPr="002F34EB" w14:paraId="4EEFF3CE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E58F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28/07/2026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9AE1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14:10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9437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B9BB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147</w:t>
            </w:r>
          </w:p>
        </w:tc>
      </w:tr>
      <w:tr w:rsidR="002F34EB" w:rsidRPr="002F34EB" w14:paraId="35B1997A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FA81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29/07/2026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0A71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10:10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7A40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42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C3FD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145</w:t>
            </w:r>
          </w:p>
        </w:tc>
      </w:tr>
      <w:tr w:rsidR="002F34EB" w:rsidRPr="002F34EB" w14:paraId="2022D522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AB9E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29/07/2026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C57D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15:10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EDE6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982D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140</w:t>
            </w:r>
          </w:p>
        </w:tc>
      </w:tr>
      <w:tr w:rsidR="002F34EB" w:rsidRPr="002F34EB" w14:paraId="77C07B07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4A92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30/07/2026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BF58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09:30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79FE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FC30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170</w:t>
            </w:r>
          </w:p>
        </w:tc>
      </w:tr>
      <w:tr w:rsidR="002F34EB" w:rsidRPr="002F34EB" w14:paraId="67B5EE35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A139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30/07/2026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CDEA" w14:textId="2611E073" w:rsidR="002F34EB" w:rsidRPr="002F34EB" w:rsidRDefault="00153987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  <w:r w:rsidR="002F34EB"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:00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6B6A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6A071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F34EB">
              <w:rPr>
                <w:rFonts w:ascii="Calibri" w:eastAsia="Times New Roman" w:hAnsi="Calibri" w:cs="Calibri"/>
                <w:color w:val="000000"/>
                <w:lang w:eastAsia="pt-BR"/>
              </w:rPr>
              <w:t>160</w:t>
            </w:r>
          </w:p>
        </w:tc>
      </w:tr>
      <w:tr w:rsidR="002F34EB" w:rsidRPr="002F34EB" w14:paraId="3B208E71" w14:textId="77777777" w:rsidTr="00153987">
        <w:trPr>
          <w:trHeight w:val="315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5B51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1A20" w14:textId="77777777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32674" w14:textId="1F2C4784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6E80A" w14:textId="16DC5EC4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153987" w:rsidRPr="002F34EB" w14:paraId="233455D5" w14:textId="77777777" w:rsidTr="00246338">
        <w:trPr>
          <w:trHeight w:val="300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399A6" w14:textId="2D69DEB9" w:rsidR="00153987" w:rsidRPr="00153987" w:rsidRDefault="00153987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398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Média diária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de vagas ociosas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5788" w14:textId="77777777" w:rsidR="00153987" w:rsidRPr="00153987" w:rsidRDefault="00153987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398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52,625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01A1" w14:textId="77777777" w:rsidR="00153987" w:rsidRPr="00153987" w:rsidRDefault="00153987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398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152,125</w:t>
            </w:r>
          </w:p>
        </w:tc>
      </w:tr>
      <w:tr w:rsidR="002F34EB" w:rsidRPr="002F34EB" w14:paraId="550B4405" w14:textId="77777777" w:rsidTr="002E6771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B8E20F" w14:textId="77777777" w:rsid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15F94221" w14:textId="4C90DD50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6AB259" w14:textId="77777777" w:rsidR="002F34EB" w:rsidRPr="002F34EB" w:rsidRDefault="002F34EB" w:rsidP="002F34EB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48C951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5FD8C2" w14:textId="77777777" w:rsidR="002F34EB" w:rsidRPr="002F34EB" w:rsidRDefault="002F34EB" w:rsidP="002F34EB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14:paraId="6042A4CF" w14:textId="77777777" w:rsidR="002F34EB" w:rsidRDefault="002F34EB" w:rsidP="00FC5016">
      <w:pPr>
        <w:rPr>
          <w:rFonts w:ascii="Arial" w:hAnsi="Arial" w:cs="Arial"/>
          <w:sz w:val="24"/>
          <w:szCs w:val="24"/>
        </w:rPr>
      </w:pPr>
    </w:p>
    <w:p w14:paraId="17EB0691" w14:textId="65F19DFD" w:rsidR="002F34EB" w:rsidRPr="002E6771" w:rsidRDefault="002F34EB" w:rsidP="00FC5016">
      <w:pPr>
        <w:suppressAutoHyphens w:val="0"/>
        <w:spacing w:after="160" w:line="27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E67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1º As vias contempladas pelo levantamento são:</w:t>
      </w:r>
    </w:p>
    <w:p w14:paraId="7376291B" w14:textId="4D845614" w:rsidR="002F34EB" w:rsidRPr="002F34EB" w:rsidRDefault="002F34EB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 w:rsidRPr="002F34EB">
        <w:rPr>
          <w:rFonts w:ascii="Arial" w:hAnsi="Arial" w:cs="Arial"/>
          <w:sz w:val="24"/>
          <w:szCs w:val="24"/>
        </w:rPr>
        <w:t>Rua 13 de Maio trecho rua Crispim de Abreu à rua Dr. Brito Pereira;</w:t>
      </w:r>
    </w:p>
    <w:p w14:paraId="03C4A01D" w14:textId="6A617C6F" w:rsidR="002F34EB" w:rsidRDefault="002F34EB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 w:rsidRPr="002F34EB">
        <w:rPr>
          <w:rFonts w:ascii="Arial" w:hAnsi="Arial" w:cs="Arial"/>
          <w:sz w:val="24"/>
          <w:szCs w:val="24"/>
        </w:rPr>
        <w:t>Rua Cel. Penteado trecho rua Crispim de Abreu à rua Dr. Brito Pereira;</w:t>
      </w:r>
    </w:p>
    <w:p w14:paraId="1C80F06A" w14:textId="42C1FA62" w:rsidR="002F34EB" w:rsidRDefault="002F34EB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Santa Cruz </w:t>
      </w:r>
      <w:r w:rsidRPr="002F34EB">
        <w:rPr>
          <w:rFonts w:ascii="Arial" w:hAnsi="Arial" w:cs="Arial"/>
          <w:sz w:val="24"/>
          <w:szCs w:val="24"/>
        </w:rPr>
        <w:t>trecho rua Crispim de Abreu à rua Dr. Brito Pereira</w:t>
      </w:r>
      <w:r>
        <w:rPr>
          <w:rFonts w:ascii="Arial" w:hAnsi="Arial" w:cs="Arial"/>
          <w:sz w:val="24"/>
          <w:szCs w:val="24"/>
        </w:rPr>
        <w:t>;</w:t>
      </w:r>
    </w:p>
    <w:p w14:paraId="2E206912" w14:textId="18B8BEEB" w:rsidR="002F34EB" w:rsidRDefault="002F34EB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Av. </w:t>
      </w:r>
      <w:proofErr w:type="spellStart"/>
      <w:r>
        <w:rPr>
          <w:rFonts w:ascii="Arial" w:hAnsi="Arial" w:cs="Arial"/>
          <w:sz w:val="24"/>
          <w:szCs w:val="24"/>
        </w:rPr>
        <w:t>Xv</w:t>
      </w:r>
      <w:proofErr w:type="spellEnd"/>
      <w:r>
        <w:rPr>
          <w:rFonts w:ascii="Arial" w:hAnsi="Arial" w:cs="Arial"/>
          <w:sz w:val="24"/>
          <w:szCs w:val="24"/>
        </w:rPr>
        <w:t xml:space="preserve"> de Novembro </w:t>
      </w:r>
      <w:r w:rsidRPr="002F34EB">
        <w:rPr>
          <w:rFonts w:ascii="Arial" w:hAnsi="Arial" w:cs="Arial"/>
          <w:sz w:val="24"/>
          <w:szCs w:val="24"/>
        </w:rPr>
        <w:t>trecho rua Crispim de Abreu à rua Dr. Brito Pereira</w:t>
      </w:r>
      <w:r>
        <w:rPr>
          <w:rFonts w:ascii="Arial" w:hAnsi="Arial" w:cs="Arial"/>
          <w:sz w:val="24"/>
          <w:szCs w:val="24"/>
        </w:rPr>
        <w:t xml:space="preserve"> nos dois sentidos;</w:t>
      </w:r>
    </w:p>
    <w:p w14:paraId="44C1D19A" w14:textId="7CA9F1A5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Crispim de Abreu trecho rua 13 de Maio à rua Santa Cruz;</w:t>
      </w:r>
    </w:p>
    <w:p w14:paraId="36AA6030" w14:textId="3BDD4546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Monteiro de Barros trecho rua 13 de Maio à rua Santa Cruz;</w:t>
      </w:r>
    </w:p>
    <w:p w14:paraId="40B4F5E9" w14:textId="2E71455B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Prudente de Moraes trecho rua 13 de Maio à rua Santa Cruz;</w:t>
      </w:r>
    </w:p>
    <w:p w14:paraId="74C8BA35" w14:textId="2ED9F9DA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Campos Salles trecho rua 13 de Maio à rua Santa Cruz;</w:t>
      </w:r>
    </w:p>
    <w:p w14:paraId="364C9F9A" w14:textId="4E31104F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João Pessoa trecho rua 13 de Maio à rua Santa Cruz;</w:t>
      </w:r>
    </w:p>
    <w:p w14:paraId="039AD9C5" w14:textId="6F2B7D63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Dr. </w:t>
      </w:r>
      <w:proofErr w:type="spellStart"/>
      <w:r>
        <w:rPr>
          <w:rFonts w:ascii="Arial" w:hAnsi="Arial" w:cs="Arial"/>
          <w:sz w:val="24"/>
          <w:szCs w:val="24"/>
        </w:rPr>
        <w:t>Alcebiades</w:t>
      </w:r>
      <w:proofErr w:type="spellEnd"/>
      <w:r>
        <w:rPr>
          <w:rFonts w:ascii="Arial" w:hAnsi="Arial" w:cs="Arial"/>
          <w:sz w:val="24"/>
          <w:szCs w:val="24"/>
        </w:rPr>
        <w:t xml:space="preserve"> trecho rua 13 de Maio à rua Santa Cruz;</w:t>
      </w:r>
    </w:p>
    <w:p w14:paraId="3A17EC56" w14:textId="6A17473F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Dr. Brito Pereira trecho rua 13 de Maio à rua Santa Cruz;</w:t>
      </w:r>
    </w:p>
    <w:p w14:paraId="38A6F2F2" w14:textId="632B7FD3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Dr. Mello trecho rua 13 de Maio à Avenida XV de Novembro;</w:t>
      </w:r>
    </w:p>
    <w:p w14:paraId="2F5C83C5" w14:textId="7AE05362" w:rsidR="002E6771" w:rsidRDefault="002E6771" w:rsidP="002F34EB">
      <w:pPr>
        <w:pStyle w:val="PargrafodaLista"/>
        <w:numPr>
          <w:ilvl w:val="0"/>
          <w:numId w:val="5"/>
        </w:num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42764">
        <w:rPr>
          <w:rFonts w:ascii="Arial" w:hAnsi="Arial" w:cs="Arial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 xml:space="preserve"> Afonsino Vilela em toa a extensão.</w:t>
      </w:r>
    </w:p>
    <w:p w14:paraId="617B4C2A" w14:textId="3427B35D" w:rsidR="002E6771" w:rsidRDefault="002E6771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 Se incluirmos a Avenida do Café, a Avenida Constantino Stocco em seu perímetro central e a rua Dr. Amaral, juntamente com </w:t>
      </w:r>
      <w:r w:rsidR="00442764">
        <w:rPr>
          <w:rFonts w:ascii="Arial" w:hAnsi="Arial" w:cs="Arial"/>
          <w:sz w:val="24"/>
          <w:szCs w:val="24"/>
        </w:rPr>
        <w:t>suas</w:t>
      </w:r>
      <w:r>
        <w:rPr>
          <w:rFonts w:ascii="Arial" w:hAnsi="Arial" w:cs="Arial"/>
          <w:sz w:val="24"/>
          <w:szCs w:val="24"/>
        </w:rPr>
        <w:t xml:space="preserve"> ramificações, o </w:t>
      </w:r>
      <w:r w:rsidR="00442764">
        <w:rPr>
          <w:rFonts w:ascii="Arial" w:hAnsi="Arial" w:cs="Arial"/>
          <w:sz w:val="24"/>
          <w:szCs w:val="24"/>
        </w:rPr>
        <w:t>número</w:t>
      </w:r>
      <w:r>
        <w:rPr>
          <w:rFonts w:ascii="Arial" w:hAnsi="Arial" w:cs="Arial"/>
          <w:sz w:val="24"/>
          <w:szCs w:val="24"/>
        </w:rPr>
        <w:t xml:space="preserve"> de vagas ociosas dobra em todo o horário comercial.</w:t>
      </w:r>
    </w:p>
    <w:p w14:paraId="146EBB11" w14:textId="78CBB070" w:rsidR="002E6771" w:rsidRDefault="002E6771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 Não foram relacionadas as vagas oriundas de recuos em estabelecimento comercial, porém, foi observado que a sua ocupação é aproximadamente de 75 % das vagas oferecidas;</w:t>
      </w:r>
    </w:p>
    <w:p w14:paraId="68BEDDE2" w14:textId="4BDFDB09" w:rsidR="002E6771" w:rsidRDefault="002E6771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 Aproximadamente 90% das vagas de motos necessitam de regulamentação;</w:t>
      </w:r>
    </w:p>
    <w:p w14:paraId="49CA007D" w14:textId="01ADE730" w:rsidR="002E6771" w:rsidRDefault="002E6771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 Com a regulamentação da vagas de moto</w:t>
      </w:r>
      <w:r w:rsidR="0044276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uma </w:t>
      </w:r>
      <w:r w:rsidR="009F73BC">
        <w:rPr>
          <w:rFonts w:ascii="Arial" w:hAnsi="Arial" w:cs="Arial"/>
          <w:sz w:val="24"/>
          <w:szCs w:val="24"/>
        </w:rPr>
        <w:t>redistribuição das vagas de automóveis existe a possiblidade em oferecer aproximadamente 20 novas vagas;</w:t>
      </w:r>
    </w:p>
    <w:p w14:paraId="501AC3A2" w14:textId="56E2773D" w:rsidR="002E6771" w:rsidRDefault="009F73BC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 As vagas reservadas para Portadores de Necessidades</w:t>
      </w:r>
      <w:r w:rsidR="00442764">
        <w:rPr>
          <w:rFonts w:ascii="Arial" w:hAnsi="Arial" w:cs="Arial"/>
          <w:sz w:val="24"/>
          <w:szCs w:val="24"/>
        </w:rPr>
        <w:t xml:space="preserve"> Especiais</w:t>
      </w:r>
      <w:r>
        <w:rPr>
          <w:rFonts w:ascii="Arial" w:hAnsi="Arial" w:cs="Arial"/>
          <w:sz w:val="24"/>
          <w:szCs w:val="24"/>
        </w:rPr>
        <w:t xml:space="preserve"> e Idosos são o suficiente para atender a Legislação e nas vistorias realizadas foi constado uma ocupação de aproximadamente 85% das vagas reservadas;</w:t>
      </w:r>
      <w:r w:rsidR="002E6771">
        <w:rPr>
          <w:rFonts w:ascii="Arial" w:hAnsi="Arial" w:cs="Arial"/>
          <w:sz w:val="24"/>
          <w:szCs w:val="24"/>
        </w:rPr>
        <w:t xml:space="preserve"> </w:t>
      </w:r>
      <w:r w:rsidR="002E6771" w:rsidRPr="002E6771">
        <w:rPr>
          <w:rFonts w:ascii="Arial" w:hAnsi="Arial" w:cs="Arial"/>
          <w:sz w:val="24"/>
          <w:szCs w:val="24"/>
        </w:rPr>
        <w:t xml:space="preserve"> </w:t>
      </w:r>
    </w:p>
    <w:p w14:paraId="2CFFE044" w14:textId="5D2D12DA" w:rsidR="009F73BC" w:rsidRDefault="009F73BC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 Nota se que alguns estabelecimento comerciais que geravam um grande demanda de vagas já não estão trabalhando no município;</w:t>
      </w:r>
    </w:p>
    <w:p w14:paraId="1BF3BC0F" w14:textId="6C529380" w:rsidR="009F73BC" w:rsidRDefault="009F73BC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8° </w:t>
      </w:r>
      <w:r w:rsidR="00442764" w:rsidRPr="00442764">
        <w:rPr>
          <w:rFonts w:ascii="Arial" w:hAnsi="Arial" w:cs="Arial"/>
          <w:sz w:val="24"/>
          <w:szCs w:val="24"/>
        </w:rPr>
        <w:t>O município já disponibiliza o transporte coletivo de forma gratuita. Somam-se a isso os serviços de transporte por aplicativos, que prescindem de vagas de estacionamento por demandarem apenas paradas breves para embarque e desembarque de passageiros</w:t>
      </w:r>
      <w:r w:rsidR="00442764">
        <w:rPr>
          <w:rFonts w:ascii="Arial" w:hAnsi="Arial" w:cs="Arial"/>
          <w:sz w:val="24"/>
          <w:szCs w:val="24"/>
        </w:rPr>
        <w:t>;</w:t>
      </w:r>
    </w:p>
    <w:p w14:paraId="7FE8E340" w14:textId="4CD91758" w:rsidR="009F73BC" w:rsidRDefault="009F73BC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9º </w:t>
      </w:r>
      <w:r w:rsidR="00442764" w:rsidRPr="00442764">
        <w:rPr>
          <w:rFonts w:ascii="Arial" w:hAnsi="Arial" w:cs="Arial"/>
          <w:sz w:val="24"/>
          <w:szCs w:val="24"/>
        </w:rPr>
        <w:t>Ademais, constata-se atualmente uma crescente aquisição de ciclomotores, triciclos e bicicletas elétricas em Santa Cruz das Palmeiras — veículos de menor porte que demandam pouco espaço viário para estacionamento.</w:t>
      </w:r>
    </w:p>
    <w:p w14:paraId="6C9FB67B" w14:textId="77777777" w:rsidR="009F73BC" w:rsidRPr="002E6771" w:rsidRDefault="009F73BC" w:rsidP="002E6771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</w:p>
    <w:p w14:paraId="2F0C4ED9" w14:textId="6C8726DE" w:rsidR="00FC5016" w:rsidRPr="00FC5016" w:rsidRDefault="00FC5016" w:rsidP="00FC5016">
      <w:pPr>
        <w:suppressAutoHyphens w:val="0"/>
        <w:spacing w:after="160" w:line="278" w:lineRule="auto"/>
        <w:jc w:val="both"/>
        <w:rPr>
          <w:rFonts w:ascii="Arial" w:hAnsi="Arial" w:cs="Arial"/>
          <w:sz w:val="24"/>
          <w:szCs w:val="24"/>
        </w:rPr>
      </w:pPr>
      <w:r w:rsidRPr="00FC5016">
        <w:rPr>
          <w:rFonts w:ascii="Arial" w:hAnsi="Arial" w:cs="Arial"/>
          <w:b/>
          <w:bCs/>
          <w:sz w:val="24"/>
          <w:szCs w:val="24"/>
        </w:rPr>
        <w:t>Conclusão:</w:t>
      </w:r>
    </w:p>
    <w:p w14:paraId="5C3889AF" w14:textId="1336ADF0" w:rsidR="00630E9C" w:rsidRPr="00FC5016" w:rsidRDefault="00442764" w:rsidP="00FC5016">
      <w:pPr>
        <w:jc w:val="both"/>
        <w:rPr>
          <w:rFonts w:ascii="Arial" w:hAnsi="Arial" w:cs="Arial"/>
          <w:b/>
          <w:sz w:val="24"/>
          <w:szCs w:val="24"/>
        </w:rPr>
      </w:pPr>
      <w:r w:rsidRPr="00442764">
        <w:rPr>
          <w:rFonts w:ascii="Arial" w:hAnsi="Arial" w:cs="Arial"/>
          <w:sz w:val="24"/>
          <w:szCs w:val="24"/>
        </w:rPr>
        <w:t xml:space="preserve">No momento, não vejo necessidade de implantar o estacionamento rotativo a curto prazo em nosso município. Precisamos focar em alternativas viáveis, como fortalecer o transporte coletivo, regulamentar </w:t>
      </w:r>
      <w:r>
        <w:rPr>
          <w:rFonts w:ascii="Arial" w:hAnsi="Arial" w:cs="Arial"/>
          <w:sz w:val="24"/>
          <w:szCs w:val="24"/>
        </w:rPr>
        <w:t>as vagas de estacionamento existentes e incentivar o uso de bicicletas como alternativa no deslocamento diário.</w:t>
      </w:r>
    </w:p>
    <w:p w14:paraId="0006F51D" w14:textId="77777777" w:rsidR="00630E9C" w:rsidRPr="00FC5016" w:rsidRDefault="00000000" w:rsidP="00FC5016">
      <w:pPr>
        <w:jc w:val="both"/>
        <w:rPr>
          <w:rFonts w:ascii="Arial" w:hAnsi="Arial" w:cs="Arial"/>
          <w:b/>
          <w:sz w:val="24"/>
          <w:szCs w:val="24"/>
        </w:rPr>
      </w:pPr>
      <w:r w:rsidRPr="00FC5016">
        <w:rPr>
          <w:rFonts w:ascii="Arial" w:hAnsi="Arial" w:cs="Arial"/>
          <w:b/>
          <w:sz w:val="24"/>
          <w:szCs w:val="24"/>
        </w:rPr>
        <w:t>Adriano Donizeti Rosa</w:t>
      </w:r>
    </w:p>
    <w:p w14:paraId="25F61AA6" w14:textId="3CCAAA7B" w:rsidR="00630E9C" w:rsidRPr="00FC5016" w:rsidRDefault="009B1E59" w:rsidP="00FC501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GSV</w:t>
      </w:r>
      <w:r w:rsidRPr="00FC5016">
        <w:rPr>
          <w:rFonts w:ascii="Arial" w:hAnsi="Arial" w:cs="Arial"/>
          <w:b/>
          <w:sz w:val="24"/>
          <w:szCs w:val="24"/>
        </w:rPr>
        <w:t xml:space="preserve"> E. S. DETRAN – SP/20</w:t>
      </w:r>
      <w:r>
        <w:rPr>
          <w:rFonts w:ascii="Arial" w:hAnsi="Arial" w:cs="Arial"/>
          <w:b/>
          <w:sz w:val="24"/>
          <w:szCs w:val="24"/>
        </w:rPr>
        <w:t>21</w:t>
      </w:r>
    </w:p>
    <w:sectPr w:rsidR="00630E9C" w:rsidRPr="00FC5016"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90BF" w14:textId="77777777" w:rsidR="00C06573" w:rsidRDefault="00C06573">
      <w:pPr>
        <w:spacing w:after="0" w:line="240" w:lineRule="auto"/>
      </w:pPr>
      <w:r>
        <w:separator/>
      </w:r>
    </w:p>
  </w:endnote>
  <w:endnote w:type="continuationSeparator" w:id="0">
    <w:p w14:paraId="13934674" w14:textId="77777777" w:rsidR="00C06573" w:rsidRDefault="00C0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633B8" w14:textId="77777777" w:rsidR="00C06573" w:rsidRDefault="00C06573">
      <w:pPr>
        <w:spacing w:after="0" w:line="240" w:lineRule="auto"/>
      </w:pPr>
      <w:r>
        <w:separator/>
      </w:r>
    </w:p>
  </w:footnote>
  <w:footnote w:type="continuationSeparator" w:id="0">
    <w:p w14:paraId="6578959B" w14:textId="77777777" w:rsidR="00C06573" w:rsidRDefault="00C06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pPr w:leftFromText="141" w:rightFromText="141" w:vertAnchor="page" w:horzAnchor="page" w:tblpX="1" w:tblpY="604"/>
      <w:tblW w:w="13605" w:type="dxa"/>
      <w:tblLayout w:type="fixed"/>
      <w:tblLook w:val="04A0" w:firstRow="1" w:lastRow="0" w:firstColumn="1" w:lastColumn="0" w:noHBand="0" w:noVBand="1"/>
    </w:tblPr>
    <w:tblGrid>
      <w:gridCol w:w="2375"/>
      <w:gridCol w:w="7714"/>
      <w:gridCol w:w="3516"/>
    </w:tblGrid>
    <w:tr w:rsidR="00630E9C" w14:paraId="740EE0EB" w14:textId="77777777">
      <w:trPr>
        <w:trHeight w:val="975"/>
      </w:trPr>
      <w:tc>
        <w:tcPr>
          <w:tcW w:w="23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14C165" w14:textId="46DD43A3" w:rsidR="00630E9C" w:rsidRDefault="00EA77CE">
          <w:pPr>
            <w:spacing w:after="0" w:line="240" w:lineRule="auto"/>
            <w:jc w:val="right"/>
            <w:rPr>
              <w:rFonts w:ascii="Arial Narrow" w:hAnsi="Arial Narrow" w:cs="Arial"/>
              <w:b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FDB8D07" wp14:editId="2AB1B9BA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635000" cy="635000"/>
                    <wp:effectExtent l="0" t="0" r="3175" b="3175"/>
                    <wp:wrapNone/>
                    <wp:docPr id="1884371410" name="_x0000_tole_rId1" hidden="1"/>
                    <wp:cNvGraphicFramePr>
                      <a:graphicFrameLocks xmlns:a="http://schemas.openxmlformats.org/drawingml/2006/main" noSelect="1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Select="1" noChangeAspect="1" noChangeArrowheads="1"/>
                          </wps:cNvSpPr>
                          <wps:spPr bwMode="auto">
                            <a:xfrm>
                              <a:off x="0" y="0"/>
                              <a:ext cx="635000" cy="635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AC7032C" id="_x0000_tole_rId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<o:lock v:ext="edit" aspectratio="t" selection="t"/>
                  </v:rect>
                </w:pict>
              </mc:Fallback>
            </mc:AlternateContent>
          </w:r>
          <w:r w:rsidR="00000000">
            <w:pict w14:anchorId="64BE12D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le_rId1" o:spid="_x0000_i1025" type="#_x0000_t75" style="width:44.25pt;height:54.75pt;visibility:visible;mso-wrap-distance-right:0">
                <v:imagedata r:id="rId1" o:title=""/>
              </v:shape>
            </w:pict>
          </w:r>
        </w:p>
      </w:tc>
      <w:tc>
        <w:tcPr>
          <w:tcW w:w="771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4BEC33" w14:textId="77777777" w:rsidR="00630E9C" w:rsidRDefault="00000000">
          <w:pPr>
            <w:spacing w:after="0" w:line="240" w:lineRule="auto"/>
            <w:jc w:val="center"/>
            <w:rPr>
              <w:rFonts w:ascii="Arial" w:hAnsi="Arial" w:cs="Arial"/>
              <w:b/>
              <w:color w:val="333333"/>
            </w:rPr>
          </w:pPr>
          <w:r>
            <w:rPr>
              <w:rFonts w:ascii="Arial" w:eastAsia="Calibri" w:hAnsi="Arial" w:cs="Arial"/>
              <w:b/>
              <w:color w:val="333333"/>
            </w:rPr>
            <w:t>PREFEITURA MUNICIPAL DE SANTA CRUZ DAS PALMEIRAS</w:t>
          </w:r>
        </w:p>
        <w:p w14:paraId="51B13652" w14:textId="77777777" w:rsidR="00630E9C" w:rsidRDefault="00000000">
          <w:pPr>
            <w:spacing w:after="0" w:line="240" w:lineRule="auto"/>
            <w:jc w:val="center"/>
            <w:rPr>
              <w:rFonts w:ascii="Arial" w:eastAsia="Calibri" w:hAnsi="Arial" w:cs="Arial"/>
              <w:b/>
              <w:color w:val="333333"/>
              <w:sz w:val="20"/>
              <w:szCs w:val="20"/>
            </w:rPr>
          </w:pPr>
          <w:r>
            <w:rPr>
              <w:rFonts w:ascii="Arial" w:eastAsia="Calibri" w:hAnsi="Arial" w:cs="Arial"/>
              <w:b/>
              <w:color w:val="333333"/>
              <w:sz w:val="20"/>
              <w:szCs w:val="20"/>
            </w:rPr>
            <w:t>Estado de São Paulo</w:t>
          </w:r>
        </w:p>
        <w:p w14:paraId="0B44AFA2" w14:textId="6CF62BFF" w:rsidR="003124D3" w:rsidRPr="003124D3" w:rsidRDefault="003124D3">
          <w:pPr>
            <w:spacing w:after="0" w:line="240" w:lineRule="auto"/>
            <w:jc w:val="center"/>
            <w:rPr>
              <w:rFonts w:ascii="Arial" w:hAnsi="Arial" w:cs="Arial"/>
              <w:b/>
              <w:color w:val="333333"/>
              <w:sz w:val="20"/>
              <w:szCs w:val="20"/>
              <w:u w:val="single"/>
            </w:rPr>
          </w:pPr>
          <w:r w:rsidRPr="003124D3">
            <w:rPr>
              <w:rFonts w:ascii="Arial" w:eastAsia="Calibri" w:hAnsi="Arial" w:cs="Arial"/>
              <w:b/>
              <w:color w:val="333333"/>
              <w:sz w:val="20"/>
              <w:szCs w:val="20"/>
              <w:u w:val="single"/>
            </w:rPr>
            <w:t>SECRETARIA DE JUSTIÇA E SEGURANÇA MUNICIPAL</w:t>
          </w:r>
        </w:p>
        <w:p w14:paraId="167DD7CF" w14:textId="694E5686" w:rsidR="00630E9C" w:rsidRDefault="00000000">
          <w:pPr>
            <w:spacing w:after="0" w:line="240" w:lineRule="aut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>
            <w:rPr>
              <w:rFonts w:ascii="Arial" w:eastAsia="Calibri" w:hAnsi="Arial" w:cs="Arial"/>
              <w:b/>
              <w:color w:val="333333"/>
              <w:sz w:val="20"/>
              <w:szCs w:val="20"/>
              <w:u w:val="single"/>
            </w:rPr>
            <w:t>SE</w:t>
          </w:r>
          <w:r w:rsidR="003124D3">
            <w:rPr>
              <w:rFonts w:ascii="Arial" w:eastAsia="Calibri" w:hAnsi="Arial" w:cs="Arial"/>
              <w:b/>
              <w:color w:val="333333"/>
              <w:sz w:val="20"/>
              <w:szCs w:val="20"/>
              <w:u w:val="single"/>
            </w:rPr>
            <w:t>ÇÃO DE FISCALIZAÇÃO</w:t>
          </w:r>
          <w:r>
            <w:rPr>
              <w:rFonts w:ascii="Arial" w:eastAsia="Calibri" w:hAnsi="Arial" w:cs="Arial"/>
              <w:b/>
              <w:color w:val="333333"/>
              <w:sz w:val="20"/>
              <w:szCs w:val="20"/>
              <w:u w:val="single"/>
            </w:rPr>
            <w:t xml:space="preserve"> DE TRÂNSITO MUNICIPAL</w:t>
          </w:r>
        </w:p>
      </w:tc>
      <w:tc>
        <w:tcPr>
          <w:tcW w:w="351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CCE8E0" w14:textId="77777777" w:rsidR="00630E9C" w:rsidRDefault="00000000">
          <w:pPr>
            <w:spacing w:after="0" w:line="240" w:lineRule="auto"/>
            <w:jc w:val="both"/>
            <w:rPr>
              <w:rFonts w:ascii="Arial Narrow" w:hAnsi="Arial Narrow" w:cs="Arial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AE6B9DE" wp14:editId="1FDA88AB">
                <wp:extent cx="777875" cy="714375"/>
                <wp:effectExtent l="0" t="0" r="3175" b="9525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875" cy="714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9D787D6" w14:textId="77777777" w:rsidR="00630E9C" w:rsidRDefault="00630E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pPr w:leftFromText="141" w:rightFromText="141" w:vertAnchor="page" w:horzAnchor="page" w:tblpX="1" w:tblpY="604"/>
      <w:tblW w:w="13605" w:type="dxa"/>
      <w:tblLayout w:type="fixed"/>
      <w:tblLook w:val="04A0" w:firstRow="1" w:lastRow="0" w:firstColumn="1" w:lastColumn="0" w:noHBand="0" w:noVBand="1"/>
    </w:tblPr>
    <w:tblGrid>
      <w:gridCol w:w="2375"/>
      <w:gridCol w:w="7714"/>
      <w:gridCol w:w="3516"/>
    </w:tblGrid>
    <w:tr w:rsidR="00630E9C" w14:paraId="658522BF" w14:textId="77777777">
      <w:trPr>
        <w:trHeight w:val="975"/>
      </w:trPr>
      <w:tc>
        <w:tcPr>
          <w:tcW w:w="23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EF1933" w14:textId="04208BD4" w:rsidR="00630E9C" w:rsidRDefault="00EA77CE">
          <w:pPr>
            <w:spacing w:after="0" w:line="240" w:lineRule="auto"/>
            <w:jc w:val="right"/>
            <w:rPr>
              <w:rFonts w:ascii="Arial Narrow" w:hAnsi="Arial Narrow" w:cs="Arial"/>
              <w:b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56616CE" wp14:editId="060EE2D4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635000" cy="635000"/>
                    <wp:effectExtent l="0" t="0" r="3175" b="3175"/>
                    <wp:wrapNone/>
                    <wp:docPr id="206393692" name="_x0000_tole_rId1" hidden="1"/>
                    <wp:cNvGraphicFramePr>
                      <a:graphicFrameLocks xmlns:a="http://schemas.openxmlformats.org/drawingml/2006/main" noSelect="1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Select="1" noChangeAspect="1" noChangeArrowheads="1"/>
                          </wps:cNvSpPr>
                          <wps:spPr bwMode="auto">
                            <a:xfrm>
                              <a:off x="0" y="0"/>
                              <a:ext cx="635000" cy="635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A278487" id="_x0000_tole_rId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<o:lock v:ext="edit" aspectratio="t" selection="t"/>
                  </v:rect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58859CD3" wp14:editId="23A0CD92">
                <wp:extent cx="914400" cy="847725"/>
                <wp:effectExtent l="0" t="0" r="0" b="0"/>
                <wp:docPr id="1052467496" name="ole_rI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le_rId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A688A7" w14:textId="77777777" w:rsidR="00630E9C" w:rsidRDefault="00000000">
          <w:pPr>
            <w:spacing w:after="0" w:line="240" w:lineRule="auto"/>
            <w:jc w:val="center"/>
            <w:rPr>
              <w:rFonts w:ascii="Arial" w:hAnsi="Arial" w:cs="Arial"/>
              <w:b/>
              <w:color w:val="333333"/>
            </w:rPr>
          </w:pPr>
          <w:r>
            <w:rPr>
              <w:rFonts w:ascii="Arial" w:eastAsia="Calibri" w:hAnsi="Arial" w:cs="Arial"/>
              <w:b/>
              <w:color w:val="333333"/>
            </w:rPr>
            <w:t>PREFEITURA MUNICIPAL DE SANTA CRUZ DAS PALMEIRAS</w:t>
          </w:r>
        </w:p>
        <w:p w14:paraId="5CD54150" w14:textId="77777777" w:rsidR="00630E9C" w:rsidRDefault="00000000">
          <w:pPr>
            <w:spacing w:after="0" w:line="240" w:lineRule="auto"/>
            <w:jc w:val="center"/>
            <w:rPr>
              <w:rFonts w:ascii="Arial" w:hAnsi="Arial" w:cs="Arial"/>
              <w:b/>
              <w:color w:val="333333"/>
              <w:sz w:val="20"/>
              <w:szCs w:val="20"/>
            </w:rPr>
          </w:pPr>
          <w:r>
            <w:rPr>
              <w:rFonts w:ascii="Arial" w:eastAsia="Calibri" w:hAnsi="Arial" w:cs="Arial"/>
              <w:b/>
              <w:color w:val="333333"/>
              <w:sz w:val="20"/>
              <w:szCs w:val="20"/>
            </w:rPr>
            <w:t>Estado de São Paulo</w:t>
          </w:r>
        </w:p>
        <w:p w14:paraId="7C37814F" w14:textId="77777777" w:rsidR="00630E9C" w:rsidRDefault="00000000">
          <w:pPr>
            <w:spacing w:after="0" w:line="240" w:lineRule="aut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>
            <w:rPr>
              <w:rFonts w:ascii="Arial" w:eastAsia="Calibri" w:hAnsi="Arial" w:cs="Arial"/>
              <w:b/>
              <w:color w:val="333333"/>
              <w:sz w:val="20"/>
              <w:szCs w:val="20"/>
              <w:u w:val="single"/>
            </w:rPr>
            <w:t>SETOR DE TRÂNSITO MUNICIPAL</w:t>
          </w:r>
        </w:p>
      </w:tc>
      <w:tc>
        <w:tcPr>
          <w:tcW w:w="351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68BF70" w14:textId="77777777" w:rsidR="00630E9C" w:rsidRDefault="00000000">
          <w:pPr>
            <w:spacing w:after="0" w:line="240" w:lineRule="auto"/>
            <w:jc w:val="both"/>
            <w:rPr>
              <w:rFonts w:ascii="Arial Narrow" w:hAnsi="Arial Narrow" w:cs="Arial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8DE2924" wp14:editId="1DDCFF6E">
                <wp:extent cx="977900" cy="871855"/>
                <wp:effectExtent l="0" t="0" r="0" b="0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871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F92EB5A" w14:textId="77777777" w:rsidR="00630E9C" w:rsidRDefault="00630E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11E"/>
    <w:multiLevelType w:val="multilevel"/>
    <w:tmpl w:val="4C80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E63D0"/>
    <w:multiLevelType w:val="multilevel"/>
    <w:tmpl w:val="01FE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D0558"/>
    <w:multiLevelType w:val="multilevel"/>
    <w:tmpl w:val="5522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50FC7"/>
    <w:multiLevelType w:val="hybridMultilevel"/>
    <w:tmpl w:val="01B831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91B51"/>
    <w:multiLevelType w:val="multilevel"/>
    <w:tmpl w:val="2D44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593079">
    <w:abstractNumId w:val="2"/>
  </w:num>
  <w:num w:numId="2" w16cid:durableId="828862881">
    <w:abstractNumId w:val="1"/>
  </w:num>
  <w:num w:numId="3" w16cid:durableId="738134929">
    <w:abstractNumId w:val="0"/>
  </w:num>
  <w:num w:numId="4" w16cid:durableId="939022239">
    <w:abstractNumId w:val="4"/>
  </w:num>
  <w:num w:numId="5" w16cid:durableId="1482383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9C"/>
    <w:rsid w:val="00065FE6"/>
    <w:rsid w:val="001006E9"/>
    <w:rsid w:val="00153987"/>
    <w:rsid w:val="00197142"/>
    <w:rsid w:val="001A11BC"/>
    <w:rsid w:val="001E2119"/>
    <w:rsid w:val="00251283"/>
    <w:rsid w:val="002B5731"/>
    <w:rsid w:val="002E6771"/>
    <w:rsid w:val="002F34EB"/>
    <w:rsid w:val="003124D3"/>
    <w:rsid w:val="003451D7"/>
    <w:rsid w:val="00442764"/>
    <w:rsid w:val="004A73EE"/>
    <w:rsid w:val="005B289E"/>
    <w:rsid w:val="005E6CE9"/>
    <w:rsid w:val="00630E9C"/>
    <w:rsid w:val="00694416"/>
    <w:rsid w:val="007950D8"/>
    <w:rsid w:val="008604AB"/>
    <w:rsid w:val="00950151"/>
    <w:rsid w:val="00951421"/>
    <w:rsid w:val="009A3143"/>
    <w:rsid w:val="009B1E59"/>
    <w:rsid w:val="009F73BC"/>
    <w:rsid w:val="00A419D9"/>
    <w:rsid w:val="00A843CE"/>
    <w:rsid w:val="00AE7924"/>
    <w:rsid w:val="00BE361D"/>
    <w:rsid w:val="00BE393F"/>
    <w:rsid w:val="00C06573"/>
    <w:rsid w:val="00C85A6B"/>
    <w:rsid w:val="00DC03BF"/>
    <w:rsid w:val="00E55EDA"/>
    <w:rsid w:val="00EA77CE"/>
    <w:rsid w:val="00F7666C"/>
    <w:rsid w:val="00FC5016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CEA2"/>
  <w15:docId w15:val="{6EBCDDAC-E1E1-4FCC-8B46-597C474C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755F2"/>
  </w:style>
  <w:style w:type="character" w:customStyle="1" w:styleId="RodapChar">
    <w:name w:val="Rodapé Char"/>
    <w:basedOn w:val="Fontepargpadro"/>
    <w:link w:val="Rodap"/>
    <w:uiPriority w:val="99"/>
    <w:qFormat/>
    <w:rsid w:val="002755F2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755F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755F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755F2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755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D4CC3"/>
    <w:pPr>
      <w:ind w:left="720"/>
      <w:contextualSpacing/>
    </w:pPr>
  </w:style>
  <w:style w:type="paragraph" w:customStyle="1" w:styleId="Contedodoquadrouser">
    <w:name w:val="Conteúdo do quadro (user)"/>
    <w:basedOn w:val="Normal"/>
    <w:qFormat/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7F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85A6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5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9E912-E565-4573-8286-4532BB56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508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Catatau</dc:creator>
  <dc:description/>
  <cp:lastModifiedBy>Adriano Rosa</cp:lastModifiedBy>
  <cp:revision>6</cp:revision>
  <cp:lastPrinted>2026-07-30T16:58:00Z</cp:lastPrinted>
  <dcterms:created xsi:type="dcterms:W3CDTF">2026-07-30T14:55:00Z</dcterms:created>
  <dcterms:modified xsi:type="dcterms:W3CDTF">2026-07-31T16:19:00Z</dcterms:modified>
  <dc:language>pt-BR</dc:language>
</cp:coreProperties>
</file>