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400675" cy="79057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6342773437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2"/>
          <w:szCs w:val="32"/>
          <w:highlight w:val="black"/>
          <w:u w:val="single"/>
          <w:vertAlign w:val="baseline"/>
          <w:rtl w:val="0"/>
        </w:rPr>
        <w:t xml:space="preserve">ANEXO V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1225585937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highlight w:val="black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highlight w:val="black"/>
          <w:u w:val="none"/>
          <w:vertAlign w:val="baseline"/>
          <w:rtl w:val="0"/>
        </w:rPr>
        <w:t xml:space="preserve">LPG Nº 00</w:t>
      </w:r>
      <w:r w:rsidDel="00000000" w:rsidR="00000000" w:rsidRPr="00000000">
        <w:rPr>
          <w:rFonts w:ascii="Calibri" w:cs="Calibri" w:eastAsia="Calibri" w:hAnsi="Calibri"/>
          <w:b w:val="1"/>
          <w:color w:val="ffffff"/>
          <w:sz w:val="24"/>
          <w:szCs w:val="24"/>
          <w:highlight w:val="black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highlight w:val="black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color w:val="ffffff"/>
          <w:sz w:val="24"/>
          <w:szCs w:val="24"/>
          <w:highlight w:val="black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highlight w:val="black"/>
          <w:u w:val="none"/>
          <w:vertAlign w:val="baseline"/>
          <w:rtl w:val="0"/>
        </w:rPr>
        <w:t xml:space="preserve"> - FOMENTO AUDIOVISUAL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6616210937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MINUTA DO TERMO DE EXECUÇÃO CULTURAL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9038085937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Execução Cultural nº XXXX/202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369873046875" w:line="199.92000102996826" w:lineRule="auto"/>
        <w:ind w:left="43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EXECUÇÃO CULTURAL QUE ENTRE SI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640625" w:line="199.92000102996826" w:lineRule="auto"/>
        <w:ind w:left="43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CELEBRAM A PREFEITURA DO MUNICÍPIO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CAMBUÍ, POR MEIO DA SECRETARIA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GOVERNO E CULTURA, E [NOME DO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PROPONENTE], PARA OS FINS QUE ESPECIFICA.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924560546875" w:line="263.3631134033203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Prefeitura de Cambuí, CNPJ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18.675.975/0001-85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meio da Secretaria de Governo e Cultura, com sede na Rua Quintino Bocaiuva, nº 263, Centro, Cambuí/MG, neste ato representada por seu Diretor,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Aislan Neves Ribeiro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brasileiro, portador do RG nº [XXX], regularmente inscrito no CPF sob o nº [XXX], residente e domiciliado nesta Capital, e [NOME COMPLETO DO PROPONENTE], CPF nº [XXX], RG nº [XXX], residente e domiciliado(a) em [XXX], telefone [XXX], e-mail [XXX], doravante denominado(a)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PROPONENTE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RESOLVEM celebrar o presente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EXECUÇÃO CULTURAL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passa a ser regido pelas seguintes cláusulas: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21362304687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PRIMEIRA – DA FUNDAMENTAÇÃO LEGAL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45751953125" w:line="244.0429687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TERMO DE EXECUÇÃO CULTURAL se fundamenta nas disposições do Edital de Seleção de Projetos nº 02/2023, apoio aos setores culturais da cidade, publicado na Imprensa Oficial do Município em [XX/XX/XXXX], nos termos da Lei Complementar nº 195/2022 (Lei Paulo Gustavo), dos Decretos Federais nº 11.525/2023 e nº 11.453/2023 e, no que couber, demais legislações aplicáveis.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3208007812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SEGUNDA – DO OBJETO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45751953125" w:line="244.0429687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Constitui objeto do presente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EXECUÇÃO CULTURAL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concessão de apoio financeiro que o Município de Cambuí presta ao(à) PROPONENTE para execução do Projeto intitulado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“[XXX]”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devidamente selecionado no xxx/2023 EDITAL DE SELEÇÃO DE PROJETOS – AUDIOVISUAL, e conforme Plano de Ação/Trabalho pactuado, parte integrante deste instrumento independentemente de transcrição, com recursos financeiros da Lei Paulo Gustavo.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3208007812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TERCEIRA – DO VALOR DO AJUSTE E DOS RECURSOS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57958984375" w:line="244.0424251556396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valor para fomento do Projeto constante na Cláusula 1ª deste instrumento será de R$ _____________________ (______________________), que será pago em parcela única e onerará a dotação orçamentária ________________________ - (descrição), provenientes do Fundo Municipal de Cultura. O valor será transferido à conta informada na declaração preenchida pelo proponente nos termos do Edital.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5039062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QUARTA – DAS OBRIGAÇÕES DAS PARTES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350708007812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obrigações da Secretaria de Governo e Cultura: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472778320312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Transferir os recursos ao(a) AGENTE CULTURAL;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5948486328125" w:line="537.462501525878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Acompanhar as atividades de execução do projeto, avaliando os seus resultados e reflexos;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400675" cy="790575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.3880920410156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400675" cy="790575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Acompanhar a prestação da contrapartida social proposta;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429687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 Orientar o(a) AGENTE CULTURAL sobre os procedimentos para a prestação de informações, relatório de execução do objeto e relatório de execução financeira; V. Analisar os relatórios e prestação de contas apresentados pelo(a) AGENTE CULTURAL; VI. Zelar pelo fiel cumprimento deste instrumento.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25976562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obrigações do AGENTE CULTURAL: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64062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Executar o projeto de acordo com as especificações aprovadas;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396484375" w:line="244.0440559387207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Arcar com todos os custos para a sua realização, inclusive pesquisa, material de divulgação e de execução, equipamentos e mão de obra, bem como com os encargos trabalhistas, fiscais e sociais decorrentes;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0546875" w:line="244.0429687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Prestar informações e esclarecimentos, sempre que solicitados, desde que necessários ao acompanhamento e controle da execução do Projeto, mantendo sempre as informações sobre o Cronograma de Desenvolvimento do Projeto, constante na proposta e devidamente aprovado, atualizadas;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0913085937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 Observar o cumprimento da Contrapartida Social, conforme previsto no Projeto aprovado;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369873046875" w:line="244.0429687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de Governo e Cultura não se responsabilizará, solidária ou subsidiariamente, em hipótese alguma, pelos atos, contratos e compromissos de natureza comercial, financeira, trabalhista, de direitos autorais ou outra, bem como pelas respectivas taxas, tributos e/ou encargos deles decorrentes, assumidos pelo AGENTE CULTURAL para fins de realização do projeto.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259765625" w:line="244.0443420410156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QUARTO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Nos casos em que a entrega do projeto pronto for reprovada, o beneficiário será notificado para devolver recursos ao erário ou apresentar plano de ações compensatórias com execução para até 30 dias.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58935546875" w:line="244.0432548522949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QUINTO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ocorrência de caso fortuito ou força maior que impeça a execução do projeto afasta a reprovação da prestação de informações, desde que regularmente comprovada.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56494140625" w:line="244.0407657623291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SEXTO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Nos casos de reprovação parcial, o ressarcimento somente será possível se estiver caracterizada má-fé do beneficiário.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80908203125" w:line="244.0418815612793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SÉTIMO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documentação relativa à execução do objeto e financeira deve ser mantida pelo beneficiário pelo prazo de 5 (cinco) anos, contado do fim da vigência do instrumento.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3208007812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SEXTA – DA VIGÊNCIA E DAS ALTERAÇÕES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57958984375" w:line="244.0429687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TERMO DE EXECUÇÃO CULTURAL tem vigência a partir da data de sua assinatura até o dia 31/12/2023. O projeto deverá ser realizado em sua totalidade, incluindo-se a Prestação de Contas, dentro do prazo vigente do contrato, seguindo o conteúdo apresentado no ato de inscrição.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19873046875" w:line="244.0446281433105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PRIMEIRO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instrumento pode ser alterado por termo aditivo, mediante solicitação fundamentada do interessado ou por iniciativa da Secretaria de Governo e Cultura, desde que não haja alteração do objeto ajustado.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5679931640625" w:line="244.0440559387207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SEGUNDO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alteração de cronograma que não exija modificação na cláusula de vigência pode ser realizada por termo de apostilamento assinado apenas pelo Secretaria de Governo e Cultura, sem necessidade de análise jurídica prévia.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5516967773437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400675" cy="790575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.38789176940918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400675" cy="7905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SÉTIMA – DAS SANÇÕES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407657623291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Nos casos em que o AGENTE CULTURAL descumprir obrigação assumida ou atuar em desacordo com o disposto na legislação, a Secretaria de Governo e Cultura poderá aplicar as seguintes sanções, isolada ou cumulativamente: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1523437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advertência;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274414062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multa;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2744140625" w:line="244.0474033355713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suspensão temporária da participação em seleção promovida pelo de Cultura e Turismo, por prazo não superior a dois anos;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01806640625" w:line="244.0440559387207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 impedimento de celebrar com a Secretaria de Governo e Cultura instrumento jurídico com repasse de recursos públicos ou que preveja apoio em bens ou serviços mediante execução direta pela administração pública, por prazo não superior a dois anos;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5771484375" w:line="244.0474033355713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decisão sobre a sanção deve ser precedida de abertura de prazo de 10 dias para apresentação de defesa pelo AGENTE CULTURAL.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54052734375" w:line="244.0430545806884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OITAVA – LICENÇA DE USO DE OBRA INTELECTUAL COM FINALIDADE ESPECÍFICA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AGENTE CULTURAL pelo presente instrumento, autoriza e concede, a título gratuito, expressamente à Secretaria de Governo e Cultura, Licença de Uso de Trecho de Obra Intelectual com Finalidades Específicas, a serem definidos pela mesma, para que a(s) Obras(s) objeto do presente apoio financeiro seja(m) utilizada(s) com a finalidade de publicidade, promoção e divulgação da Prefeitura de Cambuí, de Esporte, Cultura, Turismo e Patrimônio e o Governo Federal, no âmbito de aplicação da execução da Lei Paulo Gustavo.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6870117187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NONA – DO FORO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09130859375" w:line="244.04491424560547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Fica eleito o foro da Comarca de Cambuí, Minas Gerais, para dirimir qualquer ação, questão ou divergência oriundas e relativas aos direitos e deveres assumidos com este TERMO DE EXECUÇÃO CULTURAL.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61376953125" w:line="244.0407657623291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casos omissos relativos ao presente Termo serão decididos pela de Esporte, Cultura, Turismo e Patrimônio, em consonância com o Conselho Municipal de Políticas Culturais.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705322265625" w:line="244.04296875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E, por assim estarem plenamente de acordo com todos os termos do presente TERMO DE EXECUÇÃO CULTURAL, as partes obrigam-se ao total cumprimento dos termos do presente instrumento, para que produza todos os seus jurídicos e legais efeitos.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216674804687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Cambuí-MG, ___ de _____________ de 2023.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7.479858398437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09692382812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[NOME COMPLETO]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9458007812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Proponente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.5313720703125" w:line="199.9200010299682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074340820312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Aislan Neves Ribeiro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074493408203125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Gestor de Cultura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0.6806945800781" w:line="199.9200010299682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400675" cy="7905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40" w:w="11920" w:orient="portrait"/>
      <w:pgMar w:bottom="1.712646484375" w:top="62.998046875" w:left="1619.1165161132812" w:right="1534.0002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