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BA2C" w14:textId="19DE4AA4" w:rsidR="002B2143" w:rsidRPr="00A50A6F" w:rsidRDefault="002B2143" w:rsidP="00B32F51">
      <w:pPr>
        <w:jc w:val="center"/>
        <w:rPr>
          <w:rFonts w:ascii="Arial" w:hAnsi="Arial" w:cs="Arial"/>
          <w:b/>
          <w:u w:val="single"/>
        </w:rPr>
      </w:pPr>
      <w:r w:rsidRPr="00A50A6F">
        <w:rPr>
          <w:rFonts w:ascii="Arial" w:hAnsi="Arial" w:cs="Arial"/>
          <w:b/>
          <w:u w:val="single"/>
        </w:rPr>
        <w:t>LEI</w:t>
      </w:r>
      <w:r w:rsidR="0040590A" w:rsidRPr="00A50A6F">
        <w:rPr>
          <w:rFonts w:ascii="Arial" w:hAnsi="Arial" w:cs="Arial"/>
          <w:b/>
          <w:u w:val="single"/>
        </w:rPr>
        <w:t xml:space="preserve"> </w:t>
      </w:r>
      <w:r w:rsidR="002C74A4" w:rsidRPr="00A50A6F">
        <w:rPr>
          <w:rFonts w:ascii="Arial" w:hAnsi="Arial" w:cs="Arial"/>
          <w:b/>
          <w:u w:val="single"/>
        </w:rPr>
        <w:t xml:space="preserve">COMPLEMENTAR </w:t>
      </w:r>
      <w:r w:rsidRPr="00A50A6F">
        <w:rPr>
          <w:rFonts w:ascii="Arial" w:hAnsi="Arial" w:cs="Arial"/>
          <w:b/>
          <w:u w:val="single"/>
        </w:rPr>
        <w:t>N°</w:t>
      </w:r>
      <w:r w:rsidR="00EC5CFB" w:rsidRPr="00A50A6F">
        <w:rPr>
          <w:rFonts w:ascii="Arial" w:hAnsi="Arial" w:cs="Arial"/>
          <w:b/>
          <w:u w:val="single"/>
        </w:rPr>
        <w:t xml:space="preserve"> </w:t>
      </w:r>
      <w:r w:rsidR="00A50A6F">
        <w:rPr>
          <w:rFonts w:ascii="Arial" w:hAnsi="Arial" w:cs="Arial"/>
          <w:b/>
          <w:u w:val="single"/>
        </w:rPr>
        <w:t>0</w:t>
      </w:r>
      <w:r w:rsidR="000F6414">
        <w:rPr>
          <w:rFonts w:ascii="Arial" w:hAnsi="Arial" w:cs="Arial"/>
          <w:b/>
          <w:u w:val="single"/>
        </w:rPr>
        <w:t>27</w:t>
      </w:r>
      <w:r w:rsidR="0040590A" w:rsidRPr="00A50A6F">
        <w:rPr>
          <w:rFonts w:ascii="Arial" w:hAnsi="Arial" w:cs="Arial"/>
          <w:b/>
          <w:u w:val="single"/>
        </w:rPr>
        <w:t xml:space="preserve">, DE </w:t>
      </w:r>
      <w:r w:rsidR="000F6414">
        <w:rPr>
          <w:rFonts w:ascii="Arial" w:hAnsi="Arial" w:cs="Arial"/>
          <w:b/>
          <w:u w:val="single"/>
        </w:rPr>
        <w:t>MAIO</w:t>
      </w:r>
      <w:r w:rsidR="0040590A" w:rsidRPr="00A50A6F">
        <w:rPr>
          <w:rFonts w:ascii="Arial" w:hAnsi="Arial" w:cs="Arial"/>
          <w:b/>
          <w:u w:val="single"/>
        </w:rPr>
        <w:t xml:space="preserve"> DE </w:t>
      </w:r>
      <w:r w:rsidR="001A43AB" w:rsidRPr="00A50A6F">
        <w:rPr>
          <w:rFonts w:ascii="Arial" w:hAnsi="Arial" w:cs="Arial"/>
          <w:b/>
          <w:u w:val="single"/>
        </w:rPr>
        <w:t>ABRIL</w:t>
      </w:r>
      <w:r w:rsidR="0040590A" w:rsidRPr="00A50A6F">
        <w:rPr>
          <w:rFonts w:ascii="Arial" w:hAnsi="Arial" w:cs="Arial"/>
          <w:b/>
          <w:u w:val="single"/>
        </w:rPr>
        <w:t xml:space="preserve"> DE </w:t>
      </w:r>
      <w:r w:rsidR="004A0E67" w:rsidRPr="00A50A6F">
        <w:rPr>
          <w:rFonts w:ascii="Arial" w:hAnsi="Arial" w:cs="Arial"/>
          <w:b/>
          <w:u w:val="single"/>
        </w:rPr>
        <w:t>20</w:t>
      </w:r>
      <w:r w:rsidR="006D6693" w:rsidRPr="00A50A6F">
        <w:rPr>
          <w:rFonts w:ascii="Arial" w:hAnsi="Arial" w:cs="Arial"/>
          <w:b/>
          <w:u w:val="single"/>
        </w:rPr>
        <w:t>2</w:t>
      </w:r>
      <w:r w:rsidR="00811894" w:rsidRPr="00A50A6F">
        <w:rPr>
          <w:rFonts w:ascii="Arial" w:hAnsi="Arial" w:cs="Arial"/>
          <w:b/>
          <w:u w:val="single"/>
        </w:rPr>
        <w:t>5</w:t>
      </w:r>
      <w:r w:rsidR="0040590A" w:rsidRPr="00A50A6F">
        <w:rPr>
          <w:rFonts w:ascii="Arial" w:hAnsi="Arial" w:cs="Arial"/>
          <w:b/>
          <w:u w:val="single"/>
        </w:rPr>
        <w:t>.</w:t>
      </w:r>
    </w:p>
    <w:p w14:paraId="27BC8B60" w14:textId="77777777" w:rsidR="00BF5C3E" w:rsidRPr="00A50A6F" w:rsidRDefault="00BF5C3E" w:rsidP="00B32F51">
      <w:pPr>
        <w:jc w:val="both"/>
        <w:rPr>
          <w:rFonts w:ascii="Arial" w:hAnsi="Arial" w:cs="Arial"/>
        </w:rPr>
      </w:pPr>
    </w:p>
    <w:p w14:paraId="15A67ACF" w14:textId="675C7EC5" w:rsidR="002B2143" w:rsidRPr="00A50A6F" w:rsidRDefault="00EC5CFB" w:rsidP="00B32F51">
      <w:pPr>
        <w:ind w:left="4536"/>
        <w:jc w:val="both"/>
        <w:rPr>
          <w:rFonts w:ascii="Arial" w:hAnsi="Arial" w:cs="Arial"/>
          <w:bCs/>
        </w:rPr>
      </w:pPr>
      <w:r w:rsidRPr="00A50A6F">
        <w:rPr>
          <w:rFonts w:ascii="Arial" w:hAnsi="Arial" w:cs="Arial"/>
          <w:bCs/>
        </w:rPr>
        <w:t>“</w:t>
      </w:r>
      <w:r w:rsidR="005D28BF" w:rsidRPr="00A50A6F">
        <w:rPr>
          <w:rFonts w:ascii="Arial" w:hAnsi="Arial" w:cs="Arial"/>
          <w:bCs/>
        </w:rPr>
        <w:t xml:space="preserve">Autoriza o Poder Executivo Municipal a celebrar convênio com o Instituto de Previdência Municipal de Urânia – IPREMU </w:t>
      </w:r>
      <w:r w:rsidR="0013186F" w:rsidRPr="00A50A6F">
        <w:rPr>
          <w:rFonts w:ascii="Arial" w:hAnsi="Arial" w:cs="Arial"/>
          <w:bCs/>
        </w:rPr>
        <w:t xml:space="preserve">e </w:t>
      </w:r>
      <w:r w:rsidR="003A1EAB" w:rsidRPr="00A50A6F">
        <w:rPr>
          <w:rFonts w:ascii="Arial" w:hAnsi="Arial" w:cs="Arial"/>
          <w:bCs/>
        </w:rPr>
        <w:t>dá</w:t>
      </w:r>
      <w:r w:rsidR="0013186F" w:rsidRPr="00A50A6F">
        <w:rPr>
          <w:rFonts w:ascii="Arial" w:hAnsi="Arial" w:cs="Arial"/>
          <w:bCs/>
        </w:rPr>
        <w:t xml:space="preserve"> outras providências</w:t>
      </w:r>
      <w:r w:rsidR="004A0E67" w:rsidRPr="00A50A6F">
        <w:rPr>
          <w:rFonts w:ascii="Arial" w:hAnsi="Arial" w:cs="Arial"/>
          <w:bCs/>
        </w:rPr>
        <w:t>.</w:t>
      </w:r>
      <w:r w:rsidRPr="00A50A6F">
        <w:rPr>
          <w:rFonts w:ascii="Arial" w:hAnsi="Arial" w:cs="Arial"/>
          <w:bCs/>
        </w:rPr>
        <w:t>”</w:t>
      </w:r>
      <w:r w:rsidR="00E21AF5" w:rsidRPr="00A50A6F">
        <w:rPr>
          <w:rFonts w:ascii="Arial" w:hAnsi="Arial" w:cs="Arial"/>
          <w:bCs/>
        </w:rPr>
        <w:t xml:space="preserve"> </w:t>
      </w:r>
    </w:p>
    <w:p w14:paraId="0311E93A" w14:textId="77777777" w:rsidR="000F6414" w:rsidRPr="00A50A6F" w:rsidRDefault="000F6414" w:rsidP="00B32F51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14:paraId="6B187E5E" w14:textId="77777777" w:rsidR="000F6414" w:rsidRDefault="000F6414" w:rsidP="00B32F51">
      <w:pPr>
        <w:tabs>
          <w:tab w:val="left" w:pos="2835"/>
        </w:tabs>
        <w:ind w:firstLine="1134"/>
        <w:jc w:val="both"/>
        <w:rPr>
          <w:rFonts w:ascii="Arial" w:hAnsi="Arial" w:cs="Arial"/>
        </w:rPr>
      </w:pPr>
      <w:r w:rsidRPr="000F6414">
        <w:rPr>
          <w:rFonts w:ascii="Arial" w:hAnsi="Arial" w:cs="Arial"/>
          <w:b/>
          <w:bCs/>
        </w:rPr>
        <w:t xml:space="preserve">IVAN SOUBHIA GARCIA, </w:t>
      </w:r>
      <w:r w:rsidRPr="000F6414">
        <w:rPr>
          <w:rFonts w:ascii="Arial" w:hAnsi="Arial" w:cs="Arial"/>
        </w:rPr>
        <w:t>Prefeito Municipal de Urânia, Estado de São Paulo, no uso de suas atribuições legais, faz saber que a Câmara Municipal aprovou e ele sanciona e promulga a seguinte Lei:</w:t>
      </w:r>
    </w:p>
    <w:p w14:paraId="656552B5" w14:textId="77777777" w:rsidR="000F6414" w:rsidRPr="000F6414" w:rsidRDefault="000F6414" w:rsidP="00B32F51">
      <w:pPr>
        <w:tabs>
          <w:tab w:val="left" w:pos="2835"/>
        </w:tabs>
        <w:ind w:firstLine="1134"/>
        <w:jc w:val="both"/>
        <w:rPr>
          <w:rFonts w:ascii="Arial" w:hAnsi="Arial" w:cs="Arial"/>
        </w:rPr>
      </w:pPr>
    </w:p>
    <w:p w14:paraId="128202BA" w14:textId="77777777" w:rsidR="00A50A6F" w:rsidRDefault="002B2143" w:rsidP="00B32F51">
      <w:pPr>
        <w:tabs>
          <w:tab w:val="left" w:pos="2835"/>
        </w:tabs>
        <w:ind w:firstLine="1134"/>
        <w:jc w:val="both"/>
        <w:rPr>
          <w:rFonts w:ascii="Arial" w:hAnsi="Arial" w:cs="Arial"/>
          <w:b/>
        </w:rPr>
      </w:pPr>
      <w:r w:rsidRPr="00A50A6F">
        <w:rPr>
          <w:rFonts w:ascii="Arial" w:hAnsi="Arial" w:cs="Arial"/>
          <w:b/>
          <w:bCs/>
        </w:rPr>
        <w:t>Art. 1°</w:t>
      </w:r>
      <w:r w:rsidRPr="00A50A6F">
        <w:rPr>
          <w:rFonts w:ascii="Arial" w:hAnsi="Arial" w:cs="Arial"/>
        </w:rPr>
        <w:t xml:space="preserve"> </w:t>
      </w:r>
      <w:bookmarkStart w:id="0" w:name="OLE_LINK9"/>
      <w:r w:rsidR="005D28BF" w:rsidRPr="00A50A6F">
        <w:rPr>
          <w:rFonts w:ascii="Arial" w:hAnsi="Arial" w:cs="Arial"/>
        </w:rPr>
        <w:t>Fica o Poder Executivo Municipal autorizado a firmar Convênio com o Instituto de Previdência Municipal de Urânia – IPREMU para repassar a este, mensalmente o valor total dos proventos de aposentadorias e pensões concedidas aos servidores municipais antes de sua criação pela Lei Complementar Municipal nº 005/1992</w:t>
      </w:r>
      <w:r w:rsidR="00130E39" w:rsidRPr="00A50A6F">
        <w:rPr>
          <w:rFonts w:ascii="Arial" w:hAnsi="Arial" w:cs="Arial"/>
        </w:rPr>
        <w:t xml:space="preserve"> com suas alterações posteriores.</w:t>
      </w:r>
    </w:p>
    <w:p w14:paraId="032274E5" w14:textId="77777777" w:rsidR="00A50A6F" w:rsidRDefault="00A50A6F" w:rsidP="00B32F51">
      <w:pPr>
        <w:tabs>
          <w:tab w:val="left" w:pos="2835"/>
        </w:tabs>
        <w:ind w:firstLine="1134"/>
        <w:jc w:val="both"/>
        <w:rPr>
          <w:rFonts w:ascii="Arial" w:hAnsi="Arial" w:cs="Arial"/>
          <w:b/>
        </w:rPr>
      </w:pPr>
    </w:p>
    <w:p w14:paraId="6FC99548" w14:textId="0E8FA960" w:rsidR="00A50A6F" w:rsidRDefault="00130E39" w:rsidP="00B32F51">
      <w:pPr>
        <w:tabs>
          <w:tab w:val="left" w:pos="2835"/>
        </w:tabs>
        <w:ind w:firstLine="1134"/>
        <w:jc w:val="both"/>
        <w:rPr>
          <w:rFonts w:ascii="Arial" w:hAnsi="Arial" w:cs="Arial"/>
          <w:b/>
        </w:rPr>
      </w:pPr>
      <w:r w:rsidRPr="00A50A6F">
        <w:rPr>
          <w:rFonts w:ascii="Arial" w:hAnsi="Arial" w:cs="Arial"/>
          <w:b/>
          <w:bCs/>
        </w:rPr>
        <w:t xml:space="preserve">Art. </w:t>
      </w:r>
      <w:r w:rsidR="00110C0D" w:rsidRPr="00A50A6F">
        <w:rPr>
          <w:rFonts w:ascii="Arial" w:hAnsi="Arial" w:cs="Arial"/>
          <w:b/>
          <w:bCs/>
        </w:rPr>
        <w:t>2</w:t>
      </w:r>
      <w:r w:rsidRPr="00A50A6F">
        <w:rPr>
          <w:rFonts w:ascii="Arial" w:hAnsi="Arial" w:cs="Arial"/>
          <w:b/>
          <w:bCs/>
        </w:rPr>
        <w:t>°</w:t>
      </w:r>
      <w:r w:rsidRPr="00A50A6F">
        <w:rPr>
          <w:rFonts w:ascii="Arial" w:hAnsi="Arial" w:cs="Arial"/>
        </w:rPr>
        <w:t xml:space="preserve"> </w:t>
      </w:r>
      <w:r w:rsidR="00110C0D" w:rsidRPr="00A50A6F">
        <w:rPr>
          <w:rFonts w:ascii="Arial" w:hAnsi="Arial" w:cs="Arial"/>
        </w:rPr>
        <w:t xml:space="preserve">O prazo de </w:t>
      </w:r>
      <w:r w:rsidR="00A50A6F">
        <w:rPr>
          <w:rFonts w:ascii="Arial" w:hAnsi="Arial" w:cs="Arial"/>
        </w:rPr>
        <w:t>v</w:t>
      </w:r>
      <w:r w:rsidR="00110C0D" w:rsidRPr="00A50A6F">
        <w:rPr>
          <w:rFonts w:ascii="Arial" w:hAnsi="Arial" w:cs="Arial"/>
        </w:rPr>
        <w:t>igência do convenio autorizado pelo artigo anterior será de 60 (sessenta meses</w:t>
      </w:r>
      <w:r w:rsidR="00EC5CFB" w:rsidRPr="00A50A6F">
        <w:rPr>
          <w:rFonts w:ascii="Arial" w:hAnsi="Arial" w:cs="Arial"/>
        </w:rPr>
        <w:t>)</w:t>
      </w:r>
      <w:r w:rsidR="00110C0D" w:rsidRPr="00A50A6F">
        <w:rPr>
          <w:rFonts w:ascii="Arial" w:hAnsi="Arial" w:cs="Arial"/>
        </w:rPr>
        <w:t xml:space="preserve">, salvo se no decorrer deste período, </w:t>
      </w:r>
      <w:r w:rsidR="00EC5CFB" w:rsidRPr="00A50A6F">
        <w:rPr>
          <w:rFonts w:ascii="Arial" w:hAnsi="Arial" w:cs="Arial"/>
        </w:rPr>
        <w:t>as aposentadorias</w:t>
      </w:r>
      <w:r w:rsidR="00961C70" w:rsidRPr="00A50A6F">
        <w:rPr>
          <w:rFonts w:ascii="Arial" w:hAnsi="Arial" w:cs="Arial"/>
        </w:rPr>
        <w:t xml:space="preserve"> e pensões</w:t>
      </w:r>
      <w:r w:rsidR="00110C0D" w:rsidRPr="00A50A6F">
        <w:rPr>
          <w:rFonts w:ascii="Arial" w:hAnsi="Arial" w:cs="Arial"/>
        </w:rPr>
        <w:t xml:space="preserve"> forem extintos de pleno direito ou houver alteração constitucional ou infraconstitucional que possa impedir a sua vigência.</w:t>
      </w:r>
    </w:p>
    <w:p w14:paraId="3CD9E76A" w14:textId="77777777" w:rsidR="00A50A6F" w:rsidRDefault="00A50A6F" w:rsidP="00B32F51">
      <w:pPr>
        <w:tabs>
          <w:tab w:val="left" w:pos="2835"/>
        </w:tabs>
        <w:ind w:firstLine="1134"/>
        <w:jc w:val="both"/>
        <w:rPr>
          <w:rFonts w:ascii="Arial" w:hAnsi="Arial" w:cs="Arial"/>
          <w:b/>
        </w:rPr>
      </w:pPr>
    </w:p>
    <w:p w14:paraId="14ECC563" w14:textId="77777777" w:rsidR="00A50A6F" w:rsidRDefault="00110C0D" w:rsidP="00B32F51">
      <w:pPr>
        <w:tabs>
          <w:tab w:val="left" w:pos="2835"/>
        </w:tabs>
        <w:ind w:firstLine="1134"/>
        <w:jc w:val="both"/>
        <w:rPr>
          <w:rFonts w:ascii="Arial" w:hAnsi="Arial" w:cs="Arial"/>
        </w:rPr>
      </w:pPr>
      <w:r w:rsidRPr="00A50A6F">
        <w:rPr>
          <w:rFonts w:ascii="Arial" w:hAnsi="Arial" w:cs="Arial"/>
          <w:b/>
          <w:bCs/>
        </w:rPr>
        <w:t>Art. 3°</w:t>
      </w:r>
      <w:r w:rsidRPr="00A50A6F">
        <w:rPr>
          <w:rFonts w:ascii="Arial" w:hAnsi="Arial" w:cs="Arial"/>
        </w:rPr>
        <w:t xml:space="preserve"> O Valor do repasse mensal do total dos pr</w:t>
      </w:r>
      <w:r w:rsidR="00961C70" w:rsidRPr="00A50A6F">
        <w:rPr>
          <w:rFonts w:ascii="Arial" w:hAnsi="Arial" w:cs="Arial"/>
        </w:rPr>
        <w:t>oventos de aposentadoria e pensões de que trata esta lei, inclusive a forma e data de seu repasse, critérios de reajuste e eventual penalidade por inadimplemento, constarão do termo de convenio.</w:t>
      </w:r>
    </w:p>
    <w:p w14:paraId="05AE1E30" w14:textId="77777777" w:rsidR="000F6414" w:rsidRDefault="000F6414" w:rsidP="00B32F51">
      <w:pPr>
        <w:tabs>
          <w:tab w:val="left" w:pos="2835"/>
        </w:tabs>
        <w:ind w:firstLine="1134"/>
        <w:jc w:val="both"/>
        <w:rPr>
          <w:rFonts w:ascii="Arial" w:hAnsi="Arial" w:cs="Arial"/>
        </w:rPr>
      </w:pPr>
    </w:p>
    <w:p w14:paraId="4B908199" w14:textId="77777777" w:rsidR="00A50A6F" w:rsidRDefault="00961C70" w:rsidP="00B32F51">
      <w:pPr>
        <w:tabs>
          <w:tab w:val="left" w:pos="2835"/>
        </w:tabs>
        <w:ind w:firstLine="1134"/>
        <w:jc w:val="both"/>
        <w:rPr>
          <w:rFonts w:ascii="Arial" w:hAnsi="Arial" w:cs="Arial"/>
        </w:rPr>
      </w:pPr>
      <w:r w:rsidRPr="000F6414">
        <w:rPr>
          <w:rFonts w:ascii="Arial" w:hAnsi="Arial" w:cs="Arial"/>
          <w:b/>
          <w:bCs/>
        </w:rPr>
        <w:t>Art. 4°</w:t>
      </w:r>
      <w:r w:rsidR="00A50A6F">
        <w:rPr>
          <w:rFonts w:ascii="Arial" w:hAnsi="Arial" w:cs="Arial"/>
        </w:rPr>
        <w:t xml:space="preserve"> </w:t>
      </w:r>
      <w:r w:rsidRPr="00A50A6F">
        <w:rPr>
          <w:rFonts w:ascii="Arial" w:hAnsi="Arial" w:cs="Arial"/>
        </w:rPr>
        <w:t xml:space="preserve">As despesas decorrentes da aplicação desta Lei Complementar onerarão dotação própria consignada em orçamento, suplementada se necessário. </w:t>
      </w:r>
      <w:bookmarkEnd w:id="0"/>
    </w:p>
    <w:p w14:paraId="69EBDC4D" w14:textId="77777777" w:rsidR="000F6414" w:rsidRDefault="000F6414" w:rsidP="00B32F51">
      <w:pPr>
        <w:tabs>
          <w:tab w:val="left" w:pos="2835"/>
        </w:tabs>
        <w:ind w:firstLine="1134"/>
        <w:jc w:val="both"/>
        <w:rPr>
          <w:rFonts w:ascii="Arial" w:hAnsi="Arial" w:cs="Arial"/>
        </w:rPr>
      </w:pPr>
    </w:p>
    <w:p w14:paraId="2C468CDB" w14:textId="1D5891B0" w:rsidR="00A50A6F" w:rsidRDefault="00485C9B" w:rsidP="00B32F51">
      <w:pPr>
        <w:tabs>
          <w:tab w:val="left" w:pos="2835"/>
        </w:tabs>
        <w:ind w:firstLine="1134"/>
        <w:jc w:val="both"/>
        <w:rPr>
          <w:rFonts w:ascii="Arial" w:hAnsi="Arial" w:cs="Arial"/>
          <w:color w:val="FF0000"/>
        </w:rPr>
      </w:pPr>
      <w:r w:rsidRPr="000F6414">
        <w:rPr>
          <w:rFonts w:ascii="Arial" w:hAnsi="Arial" w:cs="Arial"/>
          <w:b/>
          <w:bCs/>
        </w:rPr>
        <w:t>Art. 5</w:t>
      </w:r>
      <w:r w:rsidR="00124DC4" w:rsidRPr="000F6414">
        <w:rPr>
          <w:rFonts w:ascii="Arial" w:hAnsi="Arial" w:cs="Arial"/>
          <w:b/>
          <w:bCs/>
        </w:rPr>
        <w:t>º</w:t>
      </w:r>
      <w:r w:rsidR="00A50A6F">
        <w:rPr>
          <w:rFonts w:ascii="Arial" w:hAnsi="Arial" w:cs="Arial"/>
        </w:rPr>
        <w:t xml:space="preserve"> E</w:t>
      </w:r>
      <w:r w:rsidRPr="00A50A6F">
        <w:rPr>
          <w:rFonts w:ascii="Arial" w:hAnsi="Arial" w:cs="Arial"/>
        </w:rPr>
        <w:t xml:space="preserve">sta Lei Complementar entrará em </w:t>
      </w:r>
      <w:r w:rsidR="00620300" w:rsidRPr="00A50A6F">
        <w:rPr>
          <w:rFonts w:ascii="Arial" w:hAnsi="Arial" w:cs="Arial"/>
        </w:rPr>
        <w:t>vigor</w:t>
      </w:r>
      <w:r w:rsidRPr="00A50A6F">
        <w:rPr>
          <w:rFonts w:ascii="Arial" w:hAnsi="Arial" w:cs="Arial"/>
        </w:rPr>
        <w:t xml:space="preserve"> na data da sua publicação, </w:t>
      </w:r>
      <w:r w:rsidRPr="00A50A6F">
        <w:rPr>
          <w:rFonts w:ascii="Arial" w:hAnsi="Arial" w:cs="Arial"/>
          <w:color w:val="000000" w:themeColor="text1"/>
        </w:rPr>
        <w:t>com efeitos retroativos a 1º de janeiro de 2025</w:t>
      </w:r>
      <w:r w:rsidR="00093A54" w:rsidRPr="00A50A6F">
        <w:rPr>
          <w:rFonts w:ascii="Arial" w:hAnsi="Arial" w:cs="Arial"/>
          <w:color w:val="000000" w:themeColor="text1"/>
        </w:rPr>
        <w:t>.</w:t>
      </w:r>
    </w:p>
    <w:p w14:paraId="0CB8BE0B" w14:textId="77777777" w:rsidR="00A50A6F" w:rsidRDefault="00A50A6F" w:rsidP="00B32F51">
      <w:pPr>
        <w:tabs>
          <w:tab w:val="left" w:pos="2835"/>
        </w:tabs>
        <w:ind w:firstLine="1134"/>
        <w:jc w:val="both"/>
        <w:rPr>
          <w:rFonts w:ascii="Arial" w:hAnsi="Arial" w:cs="Arial"/>
          <w:color w:val="FF0000"/>
        </w:rPr>
      </w:pPr>
    </w:p>
    <w:p w14:paraId="2BA2B759" w14:textId="77777777" w:rsidR="00A50A6F" w:rsidRPr="00675548" w:rsidRDefault="00A50A6F" w:rsidP="00B32F51">
      <w:pPr>
        <w:pStyle w:val="Recuodecorpodetexto"/>
        <w:spacing w:after="0"/>
        <w:ind w:left="0" w:firstLine="1134"/>
        <w:jc w:val="both"/>
        <w:rPr>
          <w:rFonts w:ascii="Arial" w:hAnsi="Arial" w:cs="Arial"/>
        </w:rPr>
      </w:pPr>
      <w:r w:rsidRPr="00675548">
        <w:rPr>
          <w:rFonts w:ascii="Arial" w:hAnsi="Arial" w:cs="Arial"/>
        </w:rPr>
        <w:t>Prefeitura Municipal de Urânia,</w:t>
      </w:r>
    </w:p>
    <w:p w14:paraId="7DF17378" w14:textId="5556DC42" w:rsidR="00093A54" w:rsidRDefault="00A50A6F" w:rsidP="00B32F51">
      <w:pPr>
        <w:tabs>
          <w:tab w:val="left" w:pos="2835"/>
        </w:tabs>
        <w:ind w:firstLine="1134"/>
        <w:jc w:val="both"/>
        <w:rPr>
          <w:rFonts w:ascii="Arial" w:hAnsi="Arial" w:cs="Arial"/>
        </w:rPr>
      </w:pPr>
      <w:r w:rsidRPr="00675548">
        <w:rPr>
          <w:rFonts w:ascii="Arial" w:hAnsi="Arial" w:cs="Arial"/>
        </w:rPr>
        <w:t xml:space="preserve">Urânia, </w:t>
      </w:r>
      <w:r w:rsidR="000F6414">
        <w:rPr>
          <w:rFonts w:ascii="Arial" w:hAnsi="Arial" w:cs="Arial"/>
        </w:rPr>
        <w:t>07</w:t>
      </w:r>
      <w:r w:rsidRPr="00675548">
        <w:rPr>
          <w:rFonts w:ascii="Arial" w:hAnsi="Arial" w:cs="Arial"/>
        </w:rPr>
        <w:t xml:space="preserve"> de </w:t>
      </w:r>
      <w:r w:rsidR="000F6414">
        <w:rPr>
          <w:rFonts w:ascii="Arial" w:hAnsi="Arial" w:cs="Arial"/>
        </w:rPr>
        <w:t>maio</w:t>
      </w:r>
      <w:r w:rsidRPr="00675548">
        <w:rPr>
          <w:rFonts w:ascii="Arial" w:hAnsi="Arial" w:cs="Arial"/>
        </w:rPr>
        <w:t xml:space="preserve"> de 2025.</w:t>
      </w:r>
    </w:p>
    <w:p w14:paraId="6A096303" w14:textId="77777777" w:rsidR="000F6414" w:rsidRDefault="000F6414" w:rsidP="00B32F51">
      <w:pPr>
        <w:tabs>
          <w:tab w:val="left" w:pos="2835"/>
        </w:tabs>
        <w:ind w:firstLine="1134"/>
        <w:jc w:val="both"/>
        <w:rPr>
          <w:rFonts w:ascii="Arial" w:hAnsi="Arial" w:cs="Arial"/>
        </w:rPr>
      </w:pPr>
    </w:p>
    <w:p w14:paraId="243E8F9F" w14:textId="77777777" w:rsidR="000F6414" w:rsidRPr="000F6414" w:rsidRDefault="000F6414" w:rsidP="00B32F51">
      <w:pPr>
        <w:tabs>
          <w:tab w:val="left" w:pos="2835"/>
        </w:tabs>
        <w:ind w:firstLine="1134"/>
        <w:jc w:val="both"/>
        <w:rPr>
          <w:rFonts w:ascii="Arial" w:hAnsi="Arial" w:cs="Arial"/>
          <w:b/>
        </w:rPr>
      </w:pPr>
    </w:p>
    <w:p w14:paraId="4EF3955D" w14:textId="77777777" w:rsidR="002B2143" w:rsidRPr="00A50A6F" w:rsidRDefault="002B2143" w:rsidP="00B32F51">
      <w:pPr>
        <w:pStyle w:val="Recuodecorpodetexto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71B5EC1F" w14:textId="4F278810" w:rsidR="002B2143" w:rsidRPr="00A50A6F" w:rsidRDefault="00811894" w:rsidP="00B32F51">
      <w:pPr>
        <w:pStyle w:val="Recuodecorpodetexto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A50A6F">
        <w:rPr>
          <w:rFonts w:ascii="Arial" w:eastAsiaTheme="minorHAnsi" w:hAnsi="Arial" w:cs="Arial"/>
          <w:b/>
          <w:lang w:eastAsia="en-US"/>
        </w:rPr>
        <w:t>IVAN SOUBHIA GARCIA</w:t>
      </w:r>
    </w:p>
    <w:p w14:paraId="6B304B35" w14:textId="77777777" w:rsidR="00E21AF5" w:rsidRPr="00A50A6F" w:rsidRDefault="002B2143" w:rsidP="00B32F51">
      <w:pPr>
        <w:jc w:val="center"/>
        <w:rPr>
          <w:rFonts w:ascii="Arial" w:hAnsi="Arial" w:cs="Arial"/>
          <w:bCs/>
        </w:rPr>
      </w:pPr>
      <w:r w:rsidRPr="00A50A6F">
        <w:rPr>
          <w:rFonts w:ascii="Arial" w:hAnsi="Arial" w:cs="Arial"/>
          <w:bCs/>
        </w:rPr>
        <w:t xml:space="preserve">   Prefeito Municipal</w:t>
      </w:r>
    </w:p>
    <w:p w14:paraId="1A35106B" w14:textId="77777777" w:rsidR="000F6414" w:rsidRDefault="000F6414" w:rsidP="00B32F51">
      <w:pPr>
        <w:rPr>
          <w:rFonts w:ascii="Arial" w:hAnsi="Arial" w:cs="Arial"/>
          <w:b/>
        </w:rPr>
      </w:pPr>
    </w:p>
    <w:p w14:paraId="4C138C68" w14:textId="00C38888" w:rsidR="000F6414" w:rsidRPr="00B32F51" w:rsidRDefault="000F6414" w:rsidP="00B32F51">
      <w:pPr>
        <w:rPr>
          <w:rFonts w:ascii="Arial" w:hAnsi="Arial" w:cs="Arial"/>
          <w:bCs/>
        </w:rPr>
      </w:pPr>
      <w:r w:rsidRPr="00B32F51">
        <w:rPr>
          <w:rFonts w:ascii="Arial" w:hAnsi="Arial" w:cs="Arial"/>
          <w:bCs/>
        </w:rPr>
        <w:t>Registrado e publicado na forma da lei na data supra.</w:t>
      </w:r>
    </w:p>
    <w:p w14:paraId="4A012BEF" w14:textId="77777777" w:rsidR="000F6414" w:rsidRPr="00B32F51" w:rsidRDefault="000F6414" w:rsidP="00B32F51">
      <w:pPr>
        <w:rPr>
          <w:rFonts w:ascii="Arial" w:hAnsi="Arial" w:cs="Arial"/>
          <w:bCs/>
        </w:rPr>
      </w:pPr>
    </w:p>
    <w:p w14:paraId="29FF520F" w14:textId="77777777" w:rsidR="000F6414" w:rsidRDefault="000F6414" w:rsidP="00B32F51">
      <w:pPr>
        <w:rPr>
          <w:rFonts w:ascii="Arial" w:hAnsi="Arial" w:cs="Arial"/>
          <w:b/>
        </w:rPr>
      </w:pPr>
    </w:p>
    <w:p w14:paraId="630BE53A" w14:textId="77777777" w:rsidR="00B32F51" w:rsidRPr="000F6414" w:rsidRDefault="00B32F51" w:rsidP="00B32F51">
      <w:pPr>
        <w:rPr>
          <w:rFonts w:ascii="Arial" w:hAnsi="Arial" w:cs="Arial"/>
          <w:b/>
        </w:rPr>
      </w:pPr>
    </w:p>
    <w:p w14:paraId="42FBC1F2" w14:textId="77777777" w:rsidR="000F6414" w:rsidRPr="000F6414" w:rsidRDefault="000F6414" w:rsidP="00B32F51">
      <w:pPr>
        <w:rPr>
          <w:rFonts w:ascii="Arial" w:hAnsi="Arial" w:cs="Arial"/>
          <w:b/>
          <w:bCs/>
        </w:rPr>
      </w:pPr>
      <w:r w:rsidRPr="000F6414">
        <w:rPr>
          <w:rFonts w:ascii="Arial" w:hAnsi="Arial" w:cs="Arial"/>
          <w:b/>
          <w:bCs/>
        </w:rPr>
        <w:t>GUSTAVO PEREIRA FERRARI</w:t>
      </w:r>
    </w:p>
    <w:p w14:paraId="4F4C391B" w14:textId="77777777" w:rsidR="000F6414" w:rsidRPr="000F6414" w:rsidRDefault="000F6414" w:rsidP="00B32F51">
      <w:pPr>
        <w:rPr>
          <w:rFonts w:ascii="Arial" w:hAnsi="Arial" w:cs="Arial"/>
          <w:bCs/>
        </w:rPr>
      </w:pPr>
      <w:r w:rsidRPr="000F6414">
        <w:rPr>
          <w:rFonts w:ascii="Arial" w:hAnsi="Arial" w:cs="Arial"/>
          <w:bCs/>
        </w:rPr>
        <w:t>Chefe de Gabinete</w:t>
      </w:r>
    </w:p>
    <w:p w14:paraId="51E3D499" w14:textId="77777777" w:rsidR="006D6693" w:rsidRPr="00A50A6F" w:rsidRDefault="006D6693" w:rsidP="00B32F51">
      <w:pPr>
        <w:rPr>
          <w:rFonts w:ascii="Arial" w:hAnsi="Arial" w:cs="Arial"/>
          <w:b/>
        </w:rPr>
      </w:pPr>
    </w:p>
    <w:sectPr w:rsidR="006D6693" w:rsidRPr="00A50A6F" w:rsidSect="00A50A6F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AD493" w14:textId="77777777" w:rsidR="00EC5CFB" w:rsidRDefault="00EC5CFB" w:rsidP="00EC5CFB">
      <w:r>
        <w:separator/>
      </w:r>
    </w:p>
  </w:endnote>
  <w:endnote w:type="continuationSeparator" w:id="0">
    <w:p w14:paraId="5786587E" w14:textId="77777777" w:rsidR="00EC5CFB" w:rsidRDefault="00EC5CFB" w:rsidP="00EC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92B1" w14:textId="77777777" w:rsidR="00EC5CFB" w:rsidRDefault="00EC5CFB" w:rsidP="00EC5CFB">
      <w:r>
        <w:separator/>
      </w:r>
    </w:p>
  </w:footnote>
  <w:footnote w:type="continuationSeparator" w:id="0">
    <w:p w14:paraId="5AFABF30" w14:textId="77777777" w:rsidR="00EC5CFB" w:rsidRDefault="00EC5CFB" w:rsidP="00EC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A242" w14:textId="77777777" w:rsidR="00EC5CFB" w:rsidRPr="00C24362" w:rsidRDefault="00EC5CFB" w:rsidP="00EC5CFB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176BCE82" wp14:editId="1DDE16B0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149405636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3D3063AA" w14:textId="77777777" w:rsidR="00EC5CFB" w:rsidRDefault="00EC5CFB" w:rsidP="00EC5CFB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046C589D" w14:textId="77777777" w:rsidR="00EC5CFB" w:rsidRPr="00EF7DEC" w:rsidRDefault="00EC5CFB" w:rsidP="00EC5CFB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4B902912" w14:textId="77777777" w:rsidR="00EC5CFB" w:rsidRPr="00C24362" w:rsidRDefault="00EC5CFB" w:rsidP="00EC5CFB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</w:t>
    </w:r>
    <w:r>
      <w:rPr>
        <w:i/>
      </w:rPr>
      <w:t>45</w:t>
    </w:r>
  </w:p>
  <w:p w14:paraId="74846D8E" w14:textId="77777777" w:rsidR="00EC5CFB" w:rsidRPr="00C24362" w:rsidRDefault="00EC5CFB" w:rsidP="00EC5CFB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10F9C3AE" w14:textId="77777777" w:rsidR="00EC5CFB" w:rsidRPr="00EC5CFB" w:rsidRDefault="00EC5CFB" w:rsidP="00EC5C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43"/>
    <w:rsid w:val="00090606"/>
    <w:rsid w:val="00093A54"/>
    <w:rsid w:val="00094504"/>
    <w:rsid w:val="000F118E"/>
    <w:rsid w:val="000F6414"/>
    <w:rsid w:val="00110C0D"/>
    <w:rsid w:val="00124DC4"/>
    <w:rsid w:val="001270AA"/>
    <w:rsid w:val="00130E39"/>
    <w:rsid w:val="0013186F"/>
    <w:rsid w:val="001534C9"/>
    <w:rsid w:val="00177E37"/>
    <w:rsid w:val="001A43AB"/>
    <w:rsid w:val="001B349D"/>
    <w:rsid w:val="001C74E8"/>
    <w:rsid w:val="001D744C"/>
    <w:rsid w:val="00227311"/>
    <w:rsid w:val="00244EFF"/>
    <w:rsid w:val="002B2143"/>
    <w:rsid w:val="002C74A4"/>
    <w:rsid w:val="002F31DF"/>
    <w:rsid w:val="00305FB2"/>
    <w:rsid w:val="00320D9D"/>
    <w:rsid w:val="003836D8"/>
    <w:rsid w:val="003A1EAB"/>
    <w:rsid w:val="003D2E98"/>
    <w:rsid w:val="003E0A1C"/>
    <w:rsid w:val="003E7840"/>
    <w:rsid w:val="0040590A"/>
    <w:rsid w:val="004520A6"/>
    <w:rsid w:val="00475B0B"/>
    <w:rsid w:val="00485C9B"/>
    <w:rsid w:val="004A0E67"/>
    <w:rsid w:val="004F1FDB"/>
    <w:rsid w:val="00510E3A"/>
    <w:rsid w:val="00515D0A"/>
    <w:rsid w:val="0057402A"/>
    <w:rsid w:val="005D28BF"/>
    <w:rsid w:val="006147E5"/>
    <w:rsid w:val="00620300"/>
    <w:rsid w:val="0062527C"/>
    <w:rsid w:val="00643449"/>
    <w:rsid w:val="006500EB"/>
    <w:rsid w:val="00652781"/>
    <w:rsid w:val="006B65BA"/>
    <w:rsid w:val="006D6693"/>
    <w:rsid w:val="00730BEF"/>
    <w:rsid w:val="00744626"/>
    <w:rsid w:val="007A2D7C"/>
    <w:rsid w:val="007F7333"/>
    <w:rsid w:val="00811894"/>
    <w:rsid w:val="00817877"/>
    <w:rsid w:val="008306F3"/>
    <w:rsid w:val="00832057"/>
    <w:rsid w:val="00864504"/>
    <w:rsid w:val="008D513C"/>
    <w:rsid w:val="008E06CA"/>
    <w:rsid w:val="008F326E"/>
    <w:rsid w:val="009214CB"/>
    <w:rsid w:val="00925E59"/>
    <w:rsid w:val="009550EA"/>
    <w:rsid w:val="00961C70"/>
    <w:rsid w:val="00992848"/>
    <w:rsid w:val="009E71D4"/>
    <w:rsid w:val="00A063F2"/>
    <w:rsid w:val="00A50A6F"/>
    <w:rsid w:val="00AB2223"/>
    <w:rsid w:val="00B1439B"/>
    <w:rsid w:val="00B32F51"/>
    <w:rsid w:val="00B93257"/>
    <w:rsid w:val="00BF1B36"/>
    <w:rsid w:val="00BF5C3E"/>
    <w:rsid w:val="00C700C8"/>
    <w:rsid w:val="00CC1251"/>
    <w:rsid w:val="00CC4634"/>
    <w:rsid w:val="00D312C2"/>
    <w:rsid w:val="00DA1503"/>
    <w:rsid w:val="00DB26E7"/>
    <w:rsid w:val="00E21AF5"/>
    <w:rsid w:val="00EA53DF"/>
    <w:rsid w:val="00EC5CFB"/>
    <w:rsid w:val="00EF68D2"/>
    <w:rsid w:val="00F21EB3"/>
    <w:rsid w:val="00F75E06"/>
    <w:rsid w:val="00F874AA"/>
    <w:rsid w:val="00F875F8"/>
    <w:rsid w:val="00F92E47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593"/>
  <w15:docId w15:val="{559A3A3C-9F9A-47B3-8B74-1B5A1FC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B21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B214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E7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5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5C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C5C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5C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62D9-6E4A-49C5-8435-DB4ADD61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Município de Urânia</cp:lastModifiedBy>
  <cp:revision>8</cp:revision>
  <dcterms:created xsi:type="dcterms:W3CDTF">2025-04-09T12:48:00Z</dcterms:created>
  <dcterms:modified xsi:type="dcterms:W3CDTF">2025-05-08T13:55:00Z</dcterms:modified>
</cp:coreProperties>
</file>