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15350" w14:textId="3C559FD7" w:rsidR="000B06BF" w:rsidRPr="000561F6" w:rsidRDefault="000B06BF" w:rsidP="00843E2A">
      <w:pPr>
        <w:adjustRightInd w:val="0"/>
        <w:jc w:val="center"/>
        <w:rPr>
          <w:rFonts w:ascii="Arial" w:hAnsi="Arial" w:cs="Arial"/>
          <w:b/>
          <w:sz w:val="24"/>
          <w:szCs w:val="24"/>
        </w:rPr>
      </w:pPr>
      <w:r w:rsidRPr="000561F6">
        <w:rPr>
          <w:rFonts w:ascii="Arial" w:hAnsi="Arial" w:cs="Arial"/>
          <w:b/>
          <w:sz w:val="24"/>
          <w:szCs w:val="24"/>
        </w:rPr>
        <w:t>TERMO DE REFERÊNCIA</w:t>
      </w:r>
      <w:r w:rsidR="00F33CE4" w:rsidRPr="000561F6">
        <w:rPr>
          <w:rFonts w:ascii="Arial" w:hAnsi="Arial" w:cs="Arial"/>
          <w:b/>
          <w:bCs/>
          <w:color w:val="000000"/>
          <w:sz w:val="24"/>
          <w:szCs w:val="24"/>
        </w:rPr>
        <w:br/>
      </w:r>
      <w:r w:rsidR="00F33CE4" w:rsidRPr="000561F6">
        <w:rPr>
          <w:rFonts w:ascii="Arial" w:hAnsi="Arial" w:cs="Arial"/>
          <w:bCs/>
          <w:sz w:val="20"/>
          <w:szCs w:val="20"/>
        </w:rPr>
        <w:t>(Inciso XXIII do caput do art. 6º da Lei Federal nº 14.133/2021)</w:t>
      </w:r>
    </w:p>
    <w:p w14:paraId="1D15F06B" w14:textId="77777777" w:rsidR="000B06BF" w:rsidRPr="000561F6" w:rsidRDefault="000B06BF" w:rsidP="00843E2A">
      <w:pPr>
        <w:pStyle w:val="Recuodecorpodetexto"/>
        <w:tabs>
          <w:tab w:val="left" w:pos="9356"/>
        </w:tabs>
        <w:spacing w:after="0"/>
        <w:rPr>
          <w:rFonts w:ascii="Arial" w:hAnsi="Arial" w:cs="Arial"/>
          <w:b/>
          <w:sz w:val="24"/>
          <w:szCs w:val="24"/>
        </w:rPr>
      </w:pPr>
    </w:p>
    <w:p w14:paraId="6DB4EFDE" w14:textId="77777777" w:rsidR="000B06BF" w:rsidRPr="000561F6" w:rsidRDefault="000B06BF" w:rsidP="00843E2A">
      <w:pPr>
        <w:tabs>
          <w:tab w:val="left" w:pos="708"/>
          <w:tab w:val="left" w:pos="1416"/>
          <w:tab w:val="left" w:pos="2124"/>
          <w:tab w:val="left" w:pos="5865"/>
        </w:tabs>
        <w:jc w:val="both"/>
        <w:outlineLvl w:val="0"/>
        <w:rPr>
          <w:rFonts w:ascii="Arial" w:hAnsi="Arial" w:cs="Arial"/>
          <w:bCs/>
          <w:sz w:val="24"/>
          <w:szCs w:val="24"/>
        </w:rPr>
      </w:pPr>
      <w:r w:rsidRPr="000561F6">
        <w:rPr>
          <w:rFonts w:ascii="Arial" w:hAnsi="Arial" w:cs="Arial"/>
          <w:b/>
          <w:bCs/>
          <w:sz w:val="24"/>
          <w:szCs w:val="24"/>
        </w:rPr>
        <w:t>Unidade Administrativa de Origem:</w:t>
      </w:r>
      <w:r w:rsidRPr="000561F6">
        <w:rPr>
          <w:rFonts w:ascii="Arial" w:hAnsi="Arial" w:cs="Arial"/>
          <w:bCs/>
          <w:sz w:val="24"/>
          <w:szCs w:val="24"/>
        </w:rPr>
        <w:t xml:space="preserve"> </w:t>
      </w:r>
      <w:r w:rsidRPr="000561F6">
        <w:rPr>
          <w:rFonts w:ascii="Arial" w:hAnsi="Arial" w:cs="Arial"/>
          <w:sz w:val="24"/>
          <w:szCs w:val="24"/>
        </w:rPr>
        <w:t>Consórcio</w:t>
      </w:r>
      <w:r w:rsidRPr="000561F6">
        <w:rPr>
          <w:rFonts w:ascii="Arial" w:eastAsia="Calibri" w:hAnsi="Arial" w:cs="Arial"/>
          <w:bCs/>
          <w:sz w:val="24"/>
          <w:szCs w:val="24"/>
          <w:lang w:eastAsia="en-US"/>
        </w:rPr>
        <w:t xml:space="preserve"> Intermunicipal de Saúde da Rede de Urgência e Emergência do Leste de Minas - CONSURGE</w:t>
      </w:r>
    </w:p>
    <w:p w14:paraId="5162FDED" w14:textId="77777777" w:rsidR="000B06BF" w:rsidRPr="000561F6" w:rsidRDefault="000B06BF" w:rsidP="00843E2A">
      <w:pPr>
        <w:rPr>
          <w:rFonts w:ascii="Arial" w:hAnsi="Arial" w:cs="Arial"/>
          <w:b/>
          <w:bCs/>
          <w:sz w:val="24"/>
          <w:szCs w:val="24"/>
        </w:rPr>
      </w:pPr>
    </w:p>
    <w:p w14:paraId="5DB444B0" w14:textId="645B5F9B" w:rsidR="000B06BF" w:rsidRPr="000561F6" w:rsidRDefault="000B06BF" w:rsidP="00843E2A">
      <w:pPr>
        <w:rPr>
          <w:rFonts w:ascii="Arial" w:hAnsi="Arial" w:cs="Arial"/>
          <w:bCs/>
          <w:color w:val="FF0000"/>
          <w:sz w:val="24"/>
          <w:szCs w:val="24"/>
        </w:rPr>
      </w:pPr>
      <w:r w:rsidRPr="000561F6">
        <w:rPr>
          <w:rFonts w:ascii="Arial" w:hAnsi="Arial" w:cs="Arial"/>
          <w:b/>
          <w:bCs/>
          <w:sz w:val="24"/>
          <w:szCs w:val="24"/>
        </w:rPr>
        <w:t xml:space="preserve">Titular Responsável: </w:t>
      </w:r>
      <w:r w:rsidR="00BD0749">
        <w:rPr>
          <w:rFonts w:ascii="Arial" w:hAnsi="Arial" w:cs="Arial"/>
          <w:bCs/>
          <w:sz w:val="24"/>
          <w:szCs w:val="24"/>
        </w:rPr>
        <w:t>Wilchesner Ferreira dos Santos</w:t>
      </w:r>
    </w:p>
    <w:p w14:paraId="67BBFABD" w14:textId="77777777" w:rsidR="000B06BF" w:rsidRPr="000561F6" w:rsidRDefault="000B06BF" w:rsidP="00843E2A">
      <w:pPr>
        <w:rPr>
          <w:rFonts w:ascii="Arial" w:hAnsi="Arial" w:cs="Arial"/>
          <w:b/>
          <w:bCs/>
          <w:sz w:val="24"/>
          <w:szCs w:val="24"/>
        </w:rPr>
      </w:pPr>
    </w:p>
    <w:p w14:paraId="318F0698" w14:textId="20CA3E3B" w:rsidR="000B06BF" w:rsidRPr="000561F6" w:rsidRDefault="000B06BF" w:rsidP="00843E2A">
      <w:pPr>
        <w:rPr>
          <w:rFonts w:ascii="Arial" w:hAnsi="Arial" w:cs="Arial"/>
          <w:bCs/>
          <w:sz w:val="24"/>
          <w:szCs w:val="24"/>
        </w:rPr>
      </w:pPr>
      <w:r w:rsidRPr="000561F6">
        <w:rPr>
          <w:rFonts w:ascii="Arial" w:hAnsi="Arial" w:cs="Arial"/>
          <w:b/>
          <w:bCs/>
          <w:sz w:val="24"/>
          <w:szCs w:val="24"/>
        </w:rPr>
        <w:t>Cargo:</w:t>
      </w:r>
      <w:r w:rsidRPr="000561F6">
        <w:rPr>
          <w:rFonts w:ascii="Arial" w:hAnsi="Arial" w:cs="Arial"/>
          <w:bCs/>
          <w:sz w:val="24"/>
          <w:szCs w:val="24"/>
        </w:rPr>
        <w:t xml:space="preserve"> </w:t>
      </w:r>
      <w:r w:rsidR="00BD0749">
        <w:rPr>
          <w:rFonts w:ascii="Arial" w:hAnsi="Arial" w:cs="Arial"/>
          <w:bCs/>
          <w:sz w:val="24"/>
          <w:szCs w:val="24"/>
        </w:rPr>
        <w:t>Coordenador de Frotas</w:t>
      </w:r>
    </w:p>
    <w:p w14:paraId="12FD3D54" w14:textId="77777777" w:rsidR="00C14FB0" w:rsidRPr="000561F6" w:rsidRDefault="00C14FB0" w:rsidP="00843E2A">
      <w:pPr>
        <w:widowControl/>
        <w:adjustRightInd w:val="0"/>
        <w:rPr>
          <w:rFonts w:ascii="Arial" w:eastAsiaTheme="minorHAnsi" w:hAnsi="Arial" w:cs="Arial"/>
          <w:color w:val="000000"/>
          <w:sz w:val="24"/>
          <w:szCs w:val="24"/>
          <w:lang w:val="pt-BR" w:eastAsia="en-US" w:bidi="ar-SA"/>
        </w:rPr>
      </w:pPr>
    </w:p>
    <w:p w14:paraId="44E1DB43" w14:textId="6336D5BC" w:rsidR="00C14FB0" w:rsidRPr="000561F6" w:rsidRDefault="00C14FB0" w:rsidP="00843E2A">
      <w:pPr>
        <w:pStyle w:val="Corpodetexto"/>
        <w:ind w:left="0"/>
        <w:rPr>
          <w:rFonts w:ascii="Arial" w:eastAsiaTheme="minorHAnsi" w:hAnsi="Arial" w:cs="Arial"/>
          <w:color w:val="000000"/>
          <w:sz w:val="24"/>
          <w:szCs w:val="24"/>
          <w:lang w:val="pt-BR" w:eastAsia="en-US" w:bidi="ar-SA"/>
        </w:rPr>
      </w:pPr>
      <w:r w:rsidRPr="000561F6">
        <w:rPr>
          <w:rFonts w:ascii="Arial" w:eastAsiaTheme="minorHAnsi" w:hAnsi="Arial" w:cs="Arial"/>
          <w:b/>
          <w:bCs/>
          <w:color w:val="000000"/>
          <w:sz w:val="24"/>
          <w:szCs w:val="24"/>
          <w:lang w:val="pt-BR" w:eastAsia="en-US" w:bidi="ar-SA"/>
        </w:rPr>
        <w:t xml:space="preserve">Meta: </w:t>
      </w:r>
      <w:r w:rsidRPr="000561F6">
        <w:rPr>
          <w:rFonts w:ascii="Arial" w:eastAsiaTheme="minorHAnsi" w:hAnsi="Arial" w:cs="Arial"/>
          <w:color w:val="000000"/>
          <w:sz w:val="24"/>
          <w:szCs w:val="24"/>
          <w:lang w:val="pt-BR" w:eastAsia="en-US" w:bidi="ar-SA"/>
        </w:rPr>
        <w:t>Suprir em tempo hábil as demandas deste Consórcio/CONSURGE.</w:t>
      </w:r>
    </w:p>
    <w:p w14:paraId="4300C75C" w14:textId="77777777" w:rsidR="00C14FB0" w:rsidRPr="000561F6" w:rsidRDefault="00C14FB0" w:rsidP="00843E2A">
      <w:pPr>
        <w:widowControl/>
        <w:adjustRightInd w:val="0"/>
        <w:rPr>
          <w:rFonts w:ascii="Arial" w:eastAsiaTheme="minorHAnsi" w:hAnsi="Arial" w:cs="Arial"/>
          <w:color w:val="000000"/>
          <w:sz w:val="24"/>
          <w:szCs w:val="24"/>
          <w:lang w:val="pt-BR" w:eastAsia="en-US" w:bidi="ar-SA"/>
        </w:rPr>
      </w:pPr>
    </w:p>
    <w:p w14:paraId="59F066C4" w14:textId="37070A70" w:rsidR="00C14FB0" w:rsidRPr="000561F6" w:rsidRDefault="00C14FB0" w:rsidP="00843E2A">
      <w:pPr>
        <w:pStyle w:val="Corpodetexto"/>
        <w:ind w:left="0"/>
        <w:rPr>
          <w:rFonts w:ascii="Arial" w:eastAsiaTheme="minorHAnsi" w:hAnsi="Arial" w:cs="Arial"/>
          <w:color w:val="000000"/>
          <w:sz w:val="24"/>
          <w:szCs w:val="24"/>
          <w:lang w:val="pt-BR" w:eastAsia="en-US" w:bidi="ar-SA"/>
        </w:rPr>
      </w:pPr>
      <w:r w:rsidRPr="000561F6">
        <w:rPr>
          <w:rFonts w:ascii="Arial" w:eastAsiaTheme="minorHAnsi" w:hAnsi="Arial" w:cs="Arial"/>
          <w:b/>
          <w:bCs/>
          <w:color w:val="000000"/>
          <w:sz w:val="24"/>
          <w:szCs w:val="24"/>
          <w:lang w:val="pt-BR" w:eastAsia="en-US" w:bidi="ar-SA"/>
        </w:rPr>
        <w:t xml:space="preserve">Lei de Regência: </w:t>
      </w:r>
      <w:r w:rsidRPr="000561F6">
        <w:rPr>
          <w:rFonts w:ascii="Arial" w:eastAsiaTheme="minorHAnsi" w:hAnsi="Arial" w:cs="Arial"/>
          <w:color w:val="000000"/>
          <w:sz w:val="24"/>
          <w:szCs w:val="24"/>
          <w:lang w:val="pt-BR" w:eastAsia="en-US" w:bidi="ar-SA"/>
        </w:rPr>
        <w:t>Lei Federal nº. 14.133/2021</w:t>
      </w:r>
    </w:p>
    <w:p w14:paraId="64C3648A" w14:textId="77777777" w:rsidR="004D03A2" w:rsidRPr="000561F6" w:rsidRDefault="004D03A2" w:rsidP="00843E2A">
      <w:pPr>
        <w:pStyle w:val="Corpodetexto"/>
        <w:ind w:left="0"/>
        <w:rPr>
          <w:rFonts w:ascii="Arial" w:eastAsiaTheme="minorHAnsi" w:hAnsi="Arial" w:cs="Arial"/>
          <w:color w:val="000000"/>
          <w:sz w:val="24"/>
          <w:szCs w:val="24"/>
          <w:lang w:val="pt-BR" w:eastAsia="en-US" w:bidi="ar-SA"/>
        </w:rPr>
      </w:pPr>
    </w:p>
    <w:p w14:paraId="3A6A4853" w14:textId="17A98E2A" w:rsidR="004D03A2" w:rsidRPr="000561F6" w:rsidRDefault="004D03A2" w:rsidP="00843E2A">
      <w:pPr>
        <w:pStyle w:val="Corpodetexto"/>
        <w:ind w:left="0"/>
        <w:rPr>
          <w:rFonts w:ascii="Arial" w:eastAsiaTheme="minorHAnsi" w:hAnsi="Arial" w:cs="Arial"/>
          <w:color w:val="000000"/>
          <w:sz w:val="24"/>
          <w:szCs w:val="24"/>
          <w:lang w:val="pt-BR" w:eastAsia="en-US"/>
        </w:rPr>
      </w:pPr>
      <w:r w:rsidRPr="000561F6">
        <w:rPr>
          <w:rFonts w:ascii="Arial" w:eastAsiaTheme="minorHAnsi" w:hAnsi="Arial" w:cs="Arial"/>
          <w:b/>
          <w:bCs/>
          <w:color w:val="000000"/>
          <w:sz w:val="24"/>
          <w:szCs w:val="24"/>
          <w:lang w:val="pt-BR" w:eastAsia="en-US" w:bidi="ar-SA"/>
        </w:rPr>
        <w:t xml:space="preserve">Modalidade de </w:t>
      </w:r>
      <w:r w:rsidR="00D16E11">
        <w:rPr>
          <w:rFonts w:ascii="Arial" w:eastAsiaTheme="minorHAnsi" w:hAnsi="Arial" w:cs="Arial"/>
          <w:b/>
          <w:bCs/>
          <w:color w:val="000000"/>
          <w:sz w:val="24"/>
          <w:szCs w:val="24"/>
          <w:lang w:val="pt-BR" w:eastAsia="en-US" w:bidi="ar-SA"/>
        </w:rPr>
        <w:t>Loca</w:t>
      </w:r>
      <w:r w:rsidRPr="000561F6">
        <w:rPr>
          <w:rFonts w:ascii="Arial" w:eastAsiaTheme="minorHAnsi" w:hAnsi="Arial" w:cs="Arial"/>
          <w:b/>
          <w:bCs/>
          <w:color w:val="000000"/>
          <w:sz w:val="24"/>
          <w:szCs w:val="24"/>
          <w:lang w:val="pt-BR" w:eastAsia="en-US" w:bidi="ar-SA"/>
        </w:rPr>
        <w:t>ção:</w:t>
      </w:r>
      <w:r w:rsidRPr="000561F6">
        <w:rPr>
          <w:rFonts w:ascii="Arial" w:eastAsiaTheme="minorHAnsi" w:hAnsi="Arial" w:cs="Arial"/>
          <w:color w:val="000000"/>
          <w:sz w:val="24"/>
          <w:szCs w:val="24"/>
          <w:lang w:val="pt-BR" w:eastAsia="en-US"/>
        </w:rPr>
        <w:t xml:space="preserve"> </w:t>
      </w:r>
      <w:r w:rsidR="003B4D3F" w:rsidRPr="000561F6">
        <w:rPr>
          <w:rFonts w:ascii="Arial" w:eastAsiaTheme="minorHAnsi" w:hAnsi="Arial" w:cs="Arial"/>
          <w:color w:val="000000"/>
          <w:sz w:val="24"/>
          <w:szCs w:val="24"/>
          <w:lang w:eastAsia="en-US"/>
        </w:rPr>
        <w:t>Inexigibilidade de Licitação</w:t>
      </w:r>
      <w:r w:rsidRPr="000561F6">
        <w:rPr>
          <w:rFonts w:ascii="Arial" w:eastAsiaTheme="minorHAnsi" w:hAnsi="Arial" w:cs="Arial"/>
          <w:color w:val="000000"/>
          <w:sz w:val="24"/>
          <w:szCs w:val="24"/>
          <w:lang w:val="pt-BR" w:eastAsia="en-US"/>
        </w:rPr>
        <w:t>, previsto no artigo 7</w:t>
      </w:r>
      <w:r w:rsidR="003B4D3F" w:rsidRPr="000561F6">
        <w:rPr>
          <w:rFonts w:ascii="Arial" w:eastAsiaTheme="minorHAnsi" w:hAnsi="Arial" w:cs="Arial"/>
          <w:color w:val="000000"/>
          <w:sz w:val="24"/>
          <w:szCs w:val="24"/>
          <w:lang w:val="pt-BR" w:eastAsia="en-US"/>
        </w:rPr>
        <w:t>4</w:t>
      </w:r>
      <w:r w:rsidRPr="000561F6">
        <w:rPr>
          <w:rFonts w:ascii="Arial" w:eastAsiaTheme="minorHAnsi" w:hAnsi="Arial" w:cs="Arial"/>
          <w:color w:val="000000"/>
          <w:sz w:val="24"/>
          <w:szCs w:val="24"/>
          <w:lang w:val="pt-BR" w:eastAsia="en-US"/>
        </w:rPr>
        <w:t xml:space="preserve">, da Lei Federal nº 14.133/2021. </w:t>
      </w:r>
    </w:p>
    <w:p w14:paraId="360535CC" w14:textId="77777777" w:rsidR="00C14FB0" w:rsidRPr="000561F6" w:rsidRDefault="00C14FB0" w:rsidP="00843E2A">
      <w:pPr>
        <w:pStyle w:val="Corpodetexto"/>
        <w:ind w:left="0"/>
        <w:rPr>
          <w:rFonts w:ascii="Arial" w:eastAsiaTheme="minorHAnsi" w:hAnsi="Arial" w:cs="Arial"/>
          <w:color w:val="000000"/>
          <w:sz w:val="24"/>
          <w:szCs w:val="24"/>
          <w:lang w:val="pt-BR" w:eastAsia="en-US" w:bidi="ar-SA"/>
        </w:rPr>
      </w:pPr>
    </w:p>
    <w:p w14:paraId="6AC7DBE4" w14:textId="02E85F90" w:rsidR="00C14FB0" w:rsidRPr="000561F6" w:rsidRDefault="00C14FB0" w:rsidP="00843E2A">
      <w:pPr>
        <w:widowControl/>
        <w:adjustRightInd w:val="0"/>
        <w:jc w:val="both"/>
        <w:rPr>
          <w:rFonts w:ascii="Arial" w:hAnsi="Arial" w:cs="Arial"/>
          <w:sz w:val="24"/>
          <w:szCs w:val="24"/>
        </w:rPr>
      </w:pPr>
      <w:r w:rsidRPr="000561F6">
        <w:rPr>
          <w:rFonts w:ascii="Arial" w:hAnsi="Arial" w:cs="Arial"/>
          <w:sz w:val="24"/>
          <w:szCs w:val="24"/>
        </w:rPr>
        <w:t xml:space="preserve">Termo de Referência é o documento da fase interna do processo em que o demandante descreve com detalhes o objeto que pretende contratar, com elementos necessários e suficientes da justificativa para a sua contratação, à verificação da compatibilidade da despesa com a disponibilidade orçamentária, ao julgamento e classificação das propostas, à definição: do prazo de execução do contrato, da estratégia de suprimento, dos métodos de fornecimento ou de execução do serviço. </w:t>
      </w:r>
    </w:p>
    <w:p w14:paraId="511738BC" w14:textId="77777777" w:rsidR="00C14FB0" w:rsidRPr="000561F6" w:rsidRDefault="00C14FB0" w:rsidP="00843E2A">
      <w:pPr>
        <w:widowControl/>
        <w:adjustRightInd w:val="0"/>
        <w:jc w:val="both"/>
        <w:rPr>
          <w:rFonts w:ascii="Arial" w:hAnsi="Arial" w:cs="Arial"/>
          <w:sz w:val="24"/>
          <w:szCs w:val="24"/>
        </w:rPr>
      </w:pPr>
    </w:p>
    <w:p w14:paraId="75D74157" w14:textId="10C535BF" w:rsidR="00DD02C9" w:rsidRPr="000561F6" w:rsidRDefault="00C14FB0" w:rsidP="00843E2A">
      <w:pPr>
        <w:pStyle w:val="Corpodetexto"/>
        <w:ind w:left="0"/>
        <w:rPr>
          <w:rFonts w:ascii="Arial" w:hAnsi="Arial" w:cs="Arial"/>
          <w:sz w:val="24"/>
          <w:szCs w:val="24"/>
        </w:rPr>
      </w:pPr>
      <w:r w:rsidRPr="000561F6">
        <w:rPr>
          <w:rFonts w:ascii="Arial" w:hAnsi="Arial" w:cs="Arial"/>
          <w:sz w:val="24"/>
          <w:szCs w:val="24"/>
        </w:rPr>
        <w:t>O Termo de Referência dispõe sobre questões relacionadas com as formalizações e controles dos procedimentos, assegurando ao requisitante a eficácia da sua pretensão.</w:t>
      </w:r>
    </w:p>
    <w:p w14:paraId="5651D28B" w14:textId="52588143" w:rsidR="00C14FB0" w:rsidRPr="000561F6" w:rsidRDefault="00C14FB0" w:rsidP="00843E2A">
      <w:pPr>
        <w:pStyle w:val="Corpodetexto"/>
        <w:ind w:left="720"/>
        <w:rPr>
          <w:rFonts w:ascii="Arial" w:hAnsi="Arial" w:cs="Arial"/>
          <w:b/>
          <w:sz w:val="24"/>
          <w:szCs w:val="24"/>
        </w:rPr>
      </w:pPr>
    </w:p>
    <w:p w14:paraId="09118CB0" w14:textId="52DDCC43" w:rsidR="009C7DE4" w:rsidRPr="000561F6" w:rsidRDefault="00DA7E34" w:rsidP="00843E2A">
      <w:pPr>
        <w:pStyle w:val="Recuodecorpodetexto"/>
        <w:tabs>
          <w:tab w:val="left" w:pos="9356"/>
        </w:tabs>
        <w:spacing w:after="0"/>
        <w:ind w:left="0"/>
        <w:rPr>
          <w:rFonts w:ascii="Arial" w:hAnsi="Arial" w:cs="Arial"/>
          <w:b/>
          <w:sz w:val="24"/>
          <w:szCs w:val="24"/>
        </w:rPr>
      </w:pPr>
      <w:r w:rsidRPr="000561F6">
        <w:rPr>
          <w:rFonts w:ascii="Arial" w:hAnsi="Arial" w:cs="Arial"/>
          <w:b/>
          <w:sz w:val="24"/>
          <w:szCs w:val="24"/>
        </w:rPr>
        <w:t xml:space="preserve">1 - </w:t>
      </w:r>
      <w:r w:rsidR="009C7DE4" w:rsidRPr="000561F6">
        <w:rPr>
          <w:rFonts w:ascii="Arial" w:hAnsi="Arial" w:cs="Arial"/>
          <w:b/>
          <w:sz w:val="24"/>
          <w:szCs w:val="24"/>
        </w:rPr>
        <w:t>DISPOSIÇÕES PRELIMINARES</w:t>
      </w:r>
    </w:p>
    <w:p w14:paraId="014EFCE8" w14:textId="77777777" w:rsidR="009C7DE4" w:rsidRPr="000561F6" w:rsidRDefault="009C7DE4" w:rsidP="00843E2A">
      <w:pPr>
        <w:pStyle w:val="Textbody"/>
        <w:spacing w:after="0"/>
        <w:rPr>
          <w:rFonts w:ascii="Arial" w:hAnsi="Arial" w:cs="Arial"/>
          <w:b/>
          <w:bCs/>
        </w:rPr>
      </w:pPr>
    </w:p>
    <w:p w14:paraId="4E48EFE7" w14:textId="77777777" w:rsidR="009C7DE4" w:rsidRPr="000561F6" w:rsidRDefault="009C7DE4" w:rsidP="00843E2A">
      <w:pPr>
        <w:pStyle w:val="Textbody"/>
        <w:spacing w:after="0"/>
        <w:jc w:val="both"/>
        <w:rPr>
          <w:rFonts w:ascii="Arial" w:hAnsi="Arial" w:cs="Arial"/>
        </w:rPr>
      </w:pPr>
      <w:r w:rsidRPr="000561F6">
        <w:rPr>
          <w:rFonts w:ascii="Arial" w:hAnsi="Arial" w:cs="Arial"/>
        </w:rPr>
        <w:t>O Termo de Referência (TR) é o documento necessário para a licitação de bens e serviços que, contendo os parâmetros e elementos descritivos constantes no art. 6º, inciso XXIII, e, sendo o caso, no art. 40, § 1º, ambos da Lei Federal n</w:t>
      </w:r>
      <w:r w:rsidRPr="000561F6">
        <w:rPr>
          <w:rFonts w:ascii="Arial" w:hAnsi="Arial" w:cs="Arial"/>
          <w:vertAlign w:val="superscript"/>
        </w:rPr>
        <w:t>o</w:t>
      </w:r>
      <w:r w:rsidRPr="000561F6">
        <w:rPr>
          <w:rFonts w:ascii="Arial" w:hAnsi="Arial" w:cs="Arial"/>
        </w:rPr>
        <w:t xml:space="preserve"> 14.133/2021, sintetiza as principais decisões e informações acerca do objeto a ser contratado, a definição da estratégia para a seleção da proposta, bem como as condições que regerão a futura contratação.</w:t>
      </w:r>
    </w:p>
    <w:p w14:paraId="5F283D6B" w14:textId="77777777" w:rsidR="009C7DE4" w:rsidRPr="000561F6" w:rsidRDefault="009C7DE4" w:rsidP="00843E2A">
      <w:pPr>
        <w:pStyle w:val="Textbody"/>
        <w:spacing w:after="0"/>
        <w:jc w:val="both"/>
        <w:rPr>
          <w:rFonts w:ascii="Arial" w:hAnsi="Arial" w:cs="Arial"/>
        </w:rPr>
      </w:pPr>
    </w:p>
    <w:p w14:paraId="25C928A2" w14:textId="3E4A9C42" w:rsidR="009C7DE4" w:rsidRPr="000561F6" w:rsidRDefault="009C7DE4" w:rsidP="00843E2A">
      <w:pPr>
        <w:pStyle w:val="Textbody"/>
        <w:spacing w:after="0"/>
        <w:jc w:val="both"/>
        <w:rPr>
          <w:rFonts w:ascii="Arial" w:hAnsi="Arial" w:cs="Arial"/>
        </w:rPr>
      </w:pPr>
      <w:r w:rsidRPr="000561F6">
        <w:rPr>
          <w:rFonts w:ascii="Arial" w:hAnsi="Arial" w:cs="Arial"/>
        </w:rPr>
        <w:t xml:space="preserve">Apesar de previsto, a princípio, como documento integrante da fase preparatória das licitações, o Termo de Referência também pode estar compreendido no processo de </w:t>
      </w:r>
      <w:r w:rsidR="00C15DCC" w:rsidRPr="000561F6">
        <w:rPr>
          <w:rFonts w:ascii="Arial" w:hAnsi="Arial" w:cs="Arial"/>
        </w:rPr>
        <w:t>Inexigibilidade de Licitação</w:t>
      </w:r>
      <w:r w:rsidRPr="000561F6">
        <w:rPr>
          <w:rFonts w:ascii="Arial" w:hAnsi="Arial" w:cs="Arial"/>
        </w:rPr>
        <w:t>, conforme disposto no art. 7</w:t>
      </w:r>
      <w:r w:rsidR="00C15DCC" w:rsidRPr="000561F6">
        <w:rPr>
          <w:rFonts w:ascii="Arial" w:hAnsi="Arial" w:cs="Arial"/>
        </w:rPr>
        <w:t>4</w:t>
      </w:r>
      <w:r w:rsidRPr="000561F6">
        <w:rPr>
          <w:rFonts w:ascii="Arial" w:hAnsi="Arial" w:cs="Arial"/>
        </w:rPr>
        <w:t xml:space="preserve">, inciso </w:t>
      </w:r>
      <w:r w:rsidR="001A749A" w:rsidRPr="000561F6">
        <w:rPr>
          <w:rFonts w:ascii="Arial" w:hAnsi="Arial" w:cs="Arial"/>
        </w:rPr>
        <w:t>V</w:t>
      </w:r>
      <w:r w:rsidRPr="000561F6">
        <w:rPr>
          <w:rFonts w:ascii="Arial" w:hAnsi="Arial" w:cs="Arial"/>
        </w:rPr>
        <w:t>, da Lei Federal n</w:t>
      </w:r>
      <w:r w:rsidRPr="000561F6">
        <w:rPr>
          <w:rFonts w:ascii="Arial" w:hAnsi="Arial" w:cs="Arial"/>
          <w:vertAlign w:val="superscript"/>
        </w:rPr>
        <w:t>o</w:t>
      </w:r>
      <w:r w:rsidRPr="000561F6">
        <w:rPr>
          <w:rFonts w:ascii="Arial" w:hAnsi="Arial" w:cs="Arial"/>
        </w:rPr>
        <w:t xml:space="preserve"> 14.133/2021, situação que, conforme demonstrar-se-á posteriormente, é verificável neste processo:</w:t>
      </w:r>
    </w:p>
    <w:p w14:paraId="3128A4DF" w14:textId="77777777" w:rsidR="009C7DE4" w:rsidRPr="000561F6" w:rsidRDefault="009C7DE4" w:rsidP="00843E2A">
      <w:pPr>
        <w:pStyle w:val="Textbody"/>
        <w:spacing w:after="0"/>
        <w:jc w:val="both"/>
        <w:rPr>
          <w:rFonts w:ascii="Arial" w:hAnsi="Arial" w:cs="Arial"/>
        </w:rPr>
      </w:pPr>
    </w:p>
    <w:p w14:paraId="4C53946C" w14:textId="6B65635B" w:rsidR="009C7DE4" w:rsidRPr="000561F6" w:rsidRDefault="00C15DCC" w:rsidP="00843E2A">
      <w:pPr>
        <w:ind w:left="2835"/>
        <w:jc w:val="both"/>
        <w:rPr>
          <w:rFonts w:ascii="Arial" w:hAnsi="Arial" w:cs="Arial"/>
          <w:sz w:val="20"/>
          <w:szCs w:val="20"/>
        </w:rPr>
      </w:pPr>
      <w:r w:rsidRPr="000561F6">
        <w:rPr>
          <w:rFonts w:ascii="Arial" w:hAnsi="Arial" w:cs="Arial"/>
          <w:sz w:val="20"/>
          <w:szCs w:val="20"/>
        </w:rPr>
        <w:t>Art. 74. É inexigível a licitação quando inviável a competição, em especial nos casos de</w:t>
      </w:r>
    </w:p>
    <w:p w14:paraId="016C10E1" w14:textId="77777777" w:rsidR="00C15DCC" w:rsidRPr="000561F6" w:rsidRDefault="00C15DCC" w:rsidP="00843E2A">
      <w:pPr>
        <w:ind w:left="2835"/>
        <w:jc w:val="both"/>
        <w:rPr>
          <w:rFonts w:ascii="Arial" w:hAnsi="Arial" w:cs="Arial"/>
          <w:sz w:val="20"/>
          <w:szCs w:val="20"/>
        </w:rPr>
      </w:pPr>
    </w:p>
    <w:p w14:paraId="3D71D4DE" w14:textId="50449BF9" w:rsidR="009C7DE4" w:rsidRPr="000561F6" w:rsidRDefault="001A749A" w:rsidP="00843E2A">
      <w:pPr>
        <w:ind w:left="2835"/>
        <w:jc w:val="both"/>
        <w:rPr>
          <w:rFonts w:ascii="Arial" w:hAnsi="Arial" w:cs="Arial"/>
          <w:sz w:val="20"/>
          <w:szCs w:val="20"/>
        </w:rPr>
      </w:pPr>
      <w:r w:rsidRPr="000561F6">
        <w:rPr>
          <w:rFonts w:ascii="Arial" w:hAnsi="Arial" w:cs="Arial"/>
          <w:color w:val="000000"/>
          <w:sz w:val="20"/>
          <w:szCs w:val="20"/>
        </w:rPr>
        <w:t>V - aquisição ou locação de imóvel cujas características de instalações e de localização tornem necessária sua escolha.</w:t>
      </w:r>
      <w:r w:rsidR="00C15DCC" w:rsidRPr="000561F6">
        <w:rPr>
          <w:rFonts w:ascii="Arial" w:hAnsi="Arial" w:cs="Arial"/>
          <w:sz w:val="20"/>
          <w:szCs w:val="20"/>
        </w:rPr>
        <w:t xml:space="preserve"> </w:t>
      </w:r>
      <w:r w:rsidR="009C7DE4" w:rsidRPr="000561F6">
        <w:rPr>
          <w:rFonts w:ascii="Arial" w:hAnsi="Arial" w:cs="Arial"/>
          <w:sz w:val="20"/>
          <w:szCs w:val="20"/>
        </w:rPr>
        <w:t>[...]</w:t>
      </w:r>
    </w:p>
    <w:p w14:paraId="53001620" w14:textId="77777777" w:rsidR="009C7DE4" w:rsidRPr="000561F6" w:rsidRDefault="009C7DE4" w:rsidP="00843E2A">
      <w:pPr>
        <w:pStyle w:val="Textbody"/>
        <w:spacing w:after="0"/>
        <w:rPr>
          <w:rFonts w:ascii="Arial" w:hAnsi="Arial" w:cs="Arial"/>
        </w:rPr>
      </w:pPr>
    </w:p>
    <w:p w14:paraId="33467193" w14:textId="77777777" w:rsidR="00F830B3" w:rsidRPr="000561F6" w:rsidRDefault="00F830B3" w:rsidP="00F830B3">
      <w:pPr>
        <w:pStyle w:val="Recuodecorpodetexto"/>
        <w:tabs>
          <w:tab w:val="left" w:pos="9356"/>
        </w:tabs>
        <w:spacing w:after="0"/>
        <w:ind w:left="0"/>
        <w:jc w:val="both"/>
        <w:rPr>
          <w:rFonts w:ascii="Arial" w:hAnsi="Arial" w:cs="Arial"/>
          <w:b/>
          <w:sz w:val="24"/>
          <w:szCs w:val="24"/>
        </w:rPr>
      </w:pPr>
      <w:r w:rsidRPr="000561F6">
        <w:rPr>
          <w:rFonts w:ascii="Arial" w:hAnsi="Arial" w:cs="Arial"/>
          <w:sz w:val="24"/>
          <w:szCs w:val="24"/>
          <w:lang w:eastAsia="x-none"/>
        </w:rPr>
        <w:t xml:space="preserve">Este Termo de Referência dispõe sobre questões relacionadas com as formalizações e controles dos procedimentos, assegurando ao requisitante a eficácia da sua pretensão, nos termos das alíneas do inciso XXIII do art. 6º da Lei Federal n° 14.133/2021. Portanto, o Termo de Referência reproduz as diretrizes e as exigências previstas nas leis que disciplinam o </w:t>
      </w:r>
      <w:r w:rsidRPr="000561F6">
        <w:rPr>
          <w:rFonts w:ascii="Arial" w:hAnsi="Arial" w:cs="Arial"/>
          <w:sz w:val="24"/>
          <w:szCs w:val="24"/>
          <w:lang w:eastAsia="x-none"/>
        </w:rPr>
        <w:lastRenderedPageBreak/>
        <w:t>processo formal de licitação pública, conjugado com a Lei Complementar nº 101, de 04 de maio de 2000 no aspecto de seu enquadramento nos instrumentos de planejamento previstos no art. 165 da Constituição Federal.</w:t>
      </w:r>
      <w:r w:rsidR="00B2297C" w:rsidRPr="000561F6">
        <w:rPr>
          <w:rFonts w:ascii="Arial" w:hAnsi="Arial" w:cs="Arial"/>
          <w:b/>
          <w:sz w:val="24"/>
          <w:szCs w:val="24"/>
        </w:rPr>
        <w:t xml:space="preserve"> </w:t>
      </w:r>
    </w:p>
    <w:p w14:paraId="334BBB95" w14:textId="77777777" w:rsidR="00F830B3" w:rsidRPr="000561F6" w:rsidRDefault="00F830B3" w:rsidP="00F830B3">
      <w:pPr>
        <w:pStyle w:val="Recuodecorpodetexto"/>
        <w:tabs>
          <w:tab w:val="left" w:pos="9356"/>
        </w:tabs>
        <w:spacing w:after="0"/>
        <w:ind w:left="0"/>
        <w:rPr>
          <w:rFonts w:ascii="Arial" w:hAnsi="Arial" w:cs="Arial"/>
          <w:b/>
          <w:sz w:val="24"/>
          <w:szCs w:val="24"/>
        </w:rPr>
      </w:pPr>
    </w:p>
    <w:p w14:paraId="5DF298DF" w14:textId="608311ED" w:rsidR="000B06BF" w:rsidRPr="000561F6" w:rsidRDefault="00F830B3" w:rsidP="00F830B3">
      <w:pPr>
        <w:pStyle w:val="Recuodecorpodetexto"/>
        <w:tabs>
          <w:tab w:val="left" w:pos="9356"/>
        </w:tabs>
        <w:spacing w:after="0"/>
        <w:ind w:left="0"/>
        <w:rPr>
          <w:rFonts w:ascii="Arial" w:hAnsi="Arial" w:cs="Arial"/>
          <w:b/>
          <w:sz w:val="24"/>
          <w:szCs w:val="24"/>
        </w:rPr>
      </w:pPr>
      <w:r w:rsidRPr="000561F6">
        <w:rPr>
          <w:rFonts w:ascii="Arial" w:hAnsi="Arial" w:cs="Arial"/>
          <w:b/>
          <w:sz w:val="24"/>
          <w:szCs w:val="24"/>
        </w:rPr>
        <w:t xml:space="preserve">2 </w:t>
      </w:r>
      <w:r w:rsidR="00C14FB0" w:rsidRPr="000561F6">
        <w:rPr>
          <w:rFonts w:ascii="Arial" w:hAnsi="Arial" w:cs="Arial"/>
          <w:b/>
          <w:sz w:val="24"/>
          <w:szCs w:val="24"/>
        </w:rPr>
        <w:t xml:space="preserve">- </w:t>
      </w:r>
      <w:r w:rsidR="00DA7E34" w:rsidRPr="000561F6">
        <w:rPr>
          <w:rFonts w:ascii="Arial" w:hAnsi="Arial" w:cs="Arial"/>
          <w:b/>
          <w:sz w:val="24"/>
          <w:szCs w:val="24"/>
        </w:rPr>
        <w:t>OBJETO</w:t>
      </w:r>
    </w:p>
    <w:p w14:paraId="61EE3FD0" w14:textId="77777777" w:rsidR="00C14FB0" w:rsidRPr="000561F6" w:rsidRDefault="00C14FB0" w:rsidP="00843E2A">
      <w:pPr>
        <w:pStyle w:val="Recuodecorpodetexto"/>
        <w:tabs>
          <w:tab w:val="left" w:pos="9356"/>
        </w:tabs>
        <w:spacing w:after="0"/>
        <w:ind w:left="142" w:hanging="142"/>
        <w:rPr>
          <w:rFonts w:ascii="Arial" w:hAnsi="Arial" w:cs="Arial"/>
          <w:b/>
          <w:sz w:val="24"/>
          <w:szCs w:val="24"/>
        </w:rPr>
      </w:pPr>
    </w:p>
    <w:p w14:paraId="44DBCF3B" w14:textId="2C52BD42" w:rsidR="001A749A" w:rsidRPr="00664D7D" w:rsidRDefault="00D53A5F">
      <w:pPr>
        <w:pStyle w:val="PargrafodaLista"/>
        <w:widowControl/>
        <w:numPr>
          <w:ilvl w:val="1"/>
          <w:numId w:val="1"/>
        </w:numPr>
        <w:autoSpaceDE/>
        <w:autoSpaceDN/>
        <w:ind w:left="0" w:firstLine="0"/>
        <w:rPr>
          <w:rFonts w:ascii="Arial" w:hAnsi="Arial" w:cs="Arial"/>
          <w:sz w:val="24"/>
          <w:szCs w:val="24"/>
        </w:rPr>
      </w:pPr>
      <w:bookmarkStart w:id="0" w:name="_Hlk204160330"/>
      <w:r w:rsidRPr="00664D7D">
        <w:rPr>
          <w:rFonts w:ascii="Arial" w:hAnsi="Arial" w:cs="Arial"/>
          <w:sz w:val="24"/>
          <w:szCs w:val="24"/>
          <w:lang w:val="pt-BR"/>
        </w:rPr>
        <w:t xml:space="preserve"> </w:t>
      </w:r>
      <w:bookmarkEnd w:id="0"/>
      <w:r w:rsidR="001A749A" w:rsidRPr="00664D7D">
        <w:rPr>
          <w:rFonts w:ascii="Arial" w:hAnsi="Arial" w:cs="Arial"/>
          <w:sz w:val="24"/>
          <w:szCs w:val="24"/>
          <w:lang w:val="pt-BR"/>
        </w:rPr>
        <w:t>Locação de 01</w:t>
      </w:r>
      <w:r w:rsidR="001D3193">
        <w:rPr>
          <w:rFonts w:ascii="Arial" w:hAnsi="Arial" w:cs="Arial"/>
          <w:sz w:val="24"/>
          <w:szCs w:val="24"/>
          <w:lang w:val="pt-BR"/>
        </w:rPr>
        <w:t xml:space="preserve"> </w:t>
      </w:r>
      <w:r w:rsidR="001A749A" w:rsidRPr="00664D7D">
        <w:rPr>
          <w:rFonts w:ascii="Arial" w:hAnsi="Arial" w:cs="Arial"/>
          <w:sz w:val="24"/>
          <w:szCs w:val="24"/>
          <w:lang w:val="pt-BR"/>
        </w:rPr>
        <w:t xml:space="preserve">(um) imóvel, edificado, </w:t>
      </w:r>
      <w:r w:rsidR="00BD0749">
        <w:rPr>
          <w:rFonts w:ascii="Arial" w:hAnsi="Arial" w:cs="Arial"/>
          <w:sz w:val="24"/>
          <w:szCs w:val="24"/>
          <w:lang w:val="pt-BR"/>
        </w:rPr>
        <w:t>comercial</w:t>
      </w:r>
      <w:r w:rsidR="001A749A" w:rsidRPr="00664D7D">
        <w:rPr>
          <w:rFonts w:ascii="Arial" w:hAnsi="Arial" w:cs="Arial"/>
          <w:sz w:val="24"/>
          <w:szCs w:val="24"/>
          <w:lang w:val="pt-BR"/>
        </w:rPr>
        <w:t xml:space="preserve">, situado à rua </w:t>
      </w:r>
      <w:r w:rsidR="00BD0749">
        <w:rPr>
          <w:rFonts w:ascii="Arial" w:hAnsi="Arial" w:cs="Arial"/>
          <w:sz w:val="24"/>
          <w:szCs w:val="24"/>
          <w:lang w:val="pt-BR"/>
        </w:rPr>
        <w:t>Rio de Janeiro</w:t>
      </w:r>
      <w:r w:rsidR="001A749A" w:rsidRPr="00664D7D">
        <w:rPr>
          <w:rFonts w:ascii="Arial" w:hAnsi="Arial" w:cs="Arial"/>
          <w:sz w:val="24"/>
          <w:szCs w:val="24"/>
          <w:lang w:val="pt-BR"/>
        </w:rPr>
        <w:t xml:space="preserve">, </w:t>
      </w:r>
      <w:r w:rsidR="00BD0749">
        <w:rPr>
          <w:rFonts w:ascii="Arial" w:hAnsi="Arial" w:cs="Arial"/>
          <w:sz w:val="24"/>
          <w:szCs w:val="24"/>
          <w:lang w:val="pt-BR"/>
        </w:rPr>
        <w:t>85</w:t>
      </w:r>
      <w:r w:rsidR="001A749A" w:rsidRPr="00664D7D">
        <w:rPr>
          <w:rFonts w:ascii="Arial" w:hAnsi="Arial" w:cs="Arial"/>
          <w:sz w:val="24"/>
          <w:szCs w:val="24"/>
          <w:lang w:val="pt-BR"/>
        </w:rPr>
        <w:t>, bairro de Lourdes, nesta cidade de Governador Valadare</w:t>
      </w:r>
      <w:r w:rsidR="00E3769E" w:rsidRPr="00664D7D">
        <w:rPr>
          <w:rFonts w:ascii="Arial" w:hAnsi="Arial" w:cs="Arial"/>
          <w:sz w:val="24"/>
          <w:szCs w:val="24"/>
          <w:lang w:val="pt-BR"/>
        </w:rPr>
        <w:t>s</w:t>
      </w:r>
      <w:r w:rsidR="001A749A" w:rsidRPr="00664D7D">
        <w:rPr>
          <w:rFonts w:ascii="Arial" w:hAnsi="Arial" w:cs="Arial"/>
          <w:sz w:val="24"/>
          <w:szCs w:val="24"/>
          <w:lang w:val="pt-BR"/>
        </w:rPr>
        <w:t xml:space="preserve">/MG, de responsabilidade da locatária </w:t>
      </w:r>
      <w:r w:rsidR="00BD0749" w:rsidRPr="00D16E11">
        <w:rPr>
          <w:rFonts w:ascii="Arial" w:hAnsi="Arial" w:cs="Arial"/>
          <w:sz w:val="24"/>
          <w:szCs w:val="24"/>
          <w:lang w:val="pt-BR"/>
        </w:rPr>
        <w:t xml:space="preserve">PERIM </w:t>
      </w:r>
      <w:r w:rsidR="00D16E11">
        <w:rPr>
          <w:rFonts w:ascii="Arial" w:hAnsi="Arial" w:cs="Arial"/>
          <w:sz w:val="24"/>
          <w:szCs w:val="24"/>
          <w:lang w:val="pt-BR"/>
        </w:rPr>
        <w:t>IMÓVEIS</w:t>
      </w:r>
      <w:r w:rsidR="00BD0749" w:rsidRPr="00D16E11">
        <w:rPr>
          <w:rFonts w:ascii="Arial" w:hAnsi="Arial" w:cs="Arial"/>
          <w:sz w:val="24"/>
          <w:szCs w:val="24"/>
          <w:lang w:val="pt-BR"/>
        </w:rPr>
        <w:t xml:space="preserve"> LTDA</w:t>
      </w:r>
      <w:r w:rsidR="001A749A" w:rsidRPr="00664D7D">
        <w:rPr>
          <w:rFonts w:ascii="Arial" w:hAnsi="Arial" w:cs="Arial"/>
          <w:sz w:val="24"/>
          <w:szCs w:val="24"/>
          <w:lang w:val="pt-BR"/>
        </w:rPr>
        <w:t xml:space="preserve">, com fins exclusivos ao funcionamento </w:t>
      </w:r>
      <w:r w:rsidR="00BD0749">
        <w:rPr>
          <w:rFonts w:ascii="Arial" w:hAnsi="Arial" w:cs="Arial"/>
          <w:sz w:val="24"/>
          <w:szCs w:val="24"/>
          <w:lang w:val="pt-BR"/>
        </w:rPr>
        <w:t xml:space="preserve">de deposito das unidades da reserva técnica e pequenos reparos mecânicos </w:t>
      </w:r>
      <w:r w:rsidR="001A749A" w:rsidRPr="00664D7D">
        <w:rPr>
          <w:rFonts w:ascii="Arial" w:hAnsi="Arial" w:cs="Arial"/>
          <w:sz w:val="24"/>
          <w:szCs w:val="24"/>
          <w:lang w:val="pt-BR"/>
        </w:rPr>
        <w:t>d</w:t>
      </w:r>
      <w:r w:rsidR="00BD0749">
        <w:rPr>
          <w:rFonts w:ascii="Arial" w:hAnsi="Arial" w:cs="Arial"/>
          <w:sz w:val="24"/>
          <w:szCs w:val="24"/>
          <w:lang w:val="pt-BR"/>
        </w:rPr>
        <w:t>os veículos pertencentes ao</w:t>
      </w:r>
      <w:r w:rsidR="001A749A" w:rsidRPr="00664D7D">
        <w:rPr>
          <w:rFonts w:ascii="Arial" w:hAnsi="Arial" w:cs="Arial"/>
          <w:sz w:val="24"/>
          <w:szCs w:val="24"/>
          <w:lang w:val="pt-BR"/>
        </w:rPr>
        <w:t xml:space="preserve"> Consórcio Intermunicipal de Saúde da Rede de Urgência e Emergência do Leste de Minas - CONSURGE.</w:t>
      </w:r>
    </w:p>
    <w:p w14:paraId="2B3943B3" w14:textId="77777777" w:rsidR="00C107FC" w:rsidRPr="000561F6" w:rsidRDefault="00C107FC" w:rsidP="00C107FC">
      <w:pPr>
        <w:pStyle w:val="PargrafodaLista"/>
        <w:widowControl/>
        <w:autoSpaceDE/>
        <w:autoSpaceDN/>
        <w:ind w:left="0" w:firstLine="0"/>
        <w:rPr>
          <w:rFonts w:ascii="Arial" w:hAnsi="Arial" w:cs="Arial"/>
          <w:sz w:val="24"/>
          <w:szCs w:val="24"/>
        </w:rPr>
      </w:pPr>
    </w:p>
    <w:p w14:paraId="63D1DC5D" w14:textId="3C704CAB" w:rsidR="005F403C" w:rsidRPr="00031A2E" w:rsidRDefault="00C107FC">
      <w:pPr>
        <w:pStyle w:val="PargrafodaLista"/>
        <w:widowControl/>
        <w:numPr>
          <w:ilvl w:val="1"/>
          <w:numId w:val="1"/>
        </w:numPr>
        <w:tabs>
          <w:tab w:val="left" w:pos="709"/>
        </w:tabs>
        <w:autoSpaceDE/>
        <w:autoSpaceDN/>
        <w:ind w:left="0" w:firstLine="0"/>
        <w:rPr>
          <w:rFonts w:ascii="Arial" w:hAnsi="Arial" w:cs="Arial"/>
          <w:sz w:val="24"/>
          <w:szCs w:val="24"/>
          <w:lang w:val="pt-BR"/>
        </w:rPr>
      </w:pPr>
      <w:r w:rsidRPr="00031A2E">
        <w:rPr>
          <w:rFonts w:ascii="Arial" w:hAnsi="Arial" w:cs="Arial"/>
          <w:sz w:val="24"/>
          <w:szCs w:val="24"/>
          <w:lang w:val="pt-BR"/>
        </w:rPr>
        <w:t>O valor mensal da locação foi obtido por meio de proposta apresentada pelo locador, comprovada sua validade e paridade com os preços de mercado através de laudo elaborado</w:t>
      </w:r>
      <w:r w:rsidR="00031A2E">
        <w:rPr>
          <w:rFonts w:ascii="Arial" w:hAnsi="Arial" w:cs="Arial"/>
          <w:sz w:val="24"/>
          <w:szCs w:val="24"/>
          <w:lang w:val="pt-BR"/>
        </w:rPr>
        <w:t>.</w:t>
      </w:r>
    </w:p>
    <w:p w14:paraId="3BFC6BF9" w14:textId="77777777" w:rsidR="00031A2E" w:rsidRPr="00031A2E" w:rsidRDefault="00031A2E" w:rsidP="00031A2E">
      <w:pPr>
        <w:pStyle w:val="PargrafodaLista"/>
        <w:widowControl/>
        <w:tabs>
          <w:tab w:val="left" w:pos="709"/>
        </w:tabs>
        <w:autoSpaceDE/>
        <w:autoSpaceDN/>
        <w:ind w:left="0" w:firstLine="0"/>
        <w:rPr>
          <w:rFonts w:ascii="Arial" w:hAnsi="Arial" w:cs="Arial"/>
          <w:b/>
          <w:sz w:val="24"/>
          <w:szCs w:val="24"/>
        </w:rPr>
      </w:pPr>
    </w:p>
    <w:p w14:paraId="430E7158" w14:textId="6D98E3E3" w:rsidR="00CB374A" w:rsidRDefault="00CB374A" w:rsidP="00CB374A">
      <w:pPr>
        <w:pStyle w:val="Recuodecorpodetexto"/>
        <w:numPr>
          <w:ilvl w:val="0"/>
          <w:numId w:val="1"/>
        </w:numPr>
        <w:tabs>
          <w:tab w:val="left" w:pos="9356"/>
        </w:tabs>
        <w:spacing w:after="0"/>
        <w:ind w:left="142" w:hanging="142"/>
        <w:rPr>
          <w:rFonts w:ascii="Arial" w:hAnsi="Arial" w:cs="Arial"/>
          <w:b/>
          <w:bCs/>
          <w:sz w:val="24"/>
          <w:szCs w:val="24"/>
          <w:lang w:val="pt-BR"/>
        </w:rPr>
      </w:pPr>
      <w:r>
        <w:rPr>
          <w:rFonts w:ascii="Arial" w:hAnsi="Arial" w:cs="Arial"/>
          <w:b/>
          <w:bCs/>
          <w:sz w:val="24"/>
          <w:szCs w:val="24"/>
          <w:lang w:val="pt-BR"/>
        </w:rPr>
        <w:t xml:space="preserve"> </w:t>
      </w:r>
      <w:r w:rsidR="00553E30" w:rsidRPr="00CB374A">
        <w:rPr>
          <w:rFonts w:ascii="Arial" w:hAnsi="Arial" w:cs="Arial"/>
          <w:b/>
          <w:bCs/>
          <w:sz w:val="24"/>
          <w:szCs w:val="24"/>
          <w:lang w:val="pt-BR"/>
        </w:rPr>
        <w:t xml:space="preserve">- </w:t>
      </w:r>
      <w:r w:rsidR="00E26B6E" w:rsidRPr="00CB374A">
        <w:rPr>
          <w:rFonts w:ascii="Arial" w:hAnsi="Arial" w:cs="Arial"/>
          <w:b/>
          <w:bCs/>
          <w:sz w:val="24"/>
          <w:szCs w:val="24"/>
          <w:lang w:val="pt-BR"/>
        </w:rPr>
        <w:t>DA JUSTIFICATIVA DA CONTRATAÇÃO</w:t>
      </w:r>
    </w:p>
    <w:p w14:paraId="747DD8E1" w14:textId="0D25C899" w:rsidR="00080C3F" w:rsidRPr="00CB374A" w:rsidRDefault="00CB374A" w:rsidP="00CB374A">
      <w:pPr>
        <w:pStyle w:val="Recuodecorpodetexto"/>
        <w:tabs>
          <w:tab w:val="left" w:pos="9356"/>
        </w:tabs>
        <w:spacing w:after="0"/>
        <w:ind w:left="0"/>
        <w:jc w:val="both"/>
        <w:rPr>
          <w:rFonts w:ascii="Arial" w:hAnsi="Arial" w:cs="Arial"/>
          <w:b/>
          <w:sz w:val="24"/>
          <w:szCs w:val="24"/>
        </w:rPr>
      </w:pPr>
      <w:r w:rsidRPr="00CB374A">
        <w:rPr>
          <w:rFonts w:ascii="Arial" w:hAnsi="Arial" w:cs="Arial"/>
          <w:sz w:val="24"/>
          <w:szCs w:val="24"/>
          <w:lang w:val="pt-BR"/>
        </w:rPr>
        <w:br/>
      </w:r>
      <w:r w:rsidR="00080C3F" w:rsidRPr="00CB374A">
        <w:rPr>
          <w:rFonts w:ascii="Arial" w:hAnsi="Arial" w:cs="Arial"/>
          <w:sz w:val="24"/>
          <w:szCs w:val="24"/>
          <w:lang w:val="pt-BR"/>
        </w:rPr>
        <w:t>A presente contratação tem por objeto a locação de imóvel destinado ao suporte das atividades operacionais da frota do CONSURGE/SAMU, visando à guarda e ao armazenamento das ambulâncias reservas, bem como à execução de pequenos reparos e intervenções de manutenção de baixa complexidade nos veículos.</w:t>
      </w:r>
    </w:p>
    <w:p w14:paraId="6462DE1E" w14:textId="77777777" w:rsidR="00276820" w:rsidRDefault="00080C3F" w:rsidP="008D2CB9">
      <w:pPr>
        <w:pStyle w:val="NormalWeb"/>
        <w:jc w:val="both"/>
        <w:rPr>
          <w:rFonts w:eastAsia="Arial MT"/>
          <w:lang w:val="pt-PT" w:eastAsia="en-US" w:bidi="pt-PT"/>
        </w:rPr>
      </w:pPr>
      <w:r w:rsidRPr="00080C3F">
        <w:rPr>
          <w:rFonts w:eastAsia="Arial MT"/>
          <w:lang w:val="pt-PT" w:eastAsia="en-US" w:bidi="pt-PT"/>
        </w:rPr>
        <w:t xml:space="preserve">A contratação justifica-se pela necessidade de disponibilizar espaço adequado e seguro para a preservação das unidades reservas, garantindo sua pronta utilização quando necessário, de forma a assegurar a continuidade e a eficiência dos serviços de atendimento pré-hospitalar móvel prestados pelo SAMU. </w:t>
      </w:r>
    </w:p>
    <w:p w14:paraId="4090625E" w14:textId="3FF0222E" w:rsidR="00080C3F" w:rsidRDefault="00080C3F" w:rsidP="008D2CB9">
      <w:pPr>
        <w:pStyle w:val="NormalWeb"/>
        <w:jc w:val="both"/>
        <w:rPr>
          <w:rFonts w:eastAsia="Arial MT"/>
          <w:lang w:val="pt-PT" w:eastAsia="en-US" w:bidi="pt-PT"/>
        </w:rPr>
      </w:pPr>
      <w:r w:rsidRPr="00080C3F">
        <w:rPr>
          <w:rFonts w:eastAsia="Arial MT"/>
          <w:lang w:val="pt-PT" w:eastAsia="en-US" w:bidi="pt-PT"/>
        </w:rPr>
        <w:t>Ademais, o imóvel permitirá a realização de serviços básicos de manutenção e conservação, contribuindo para a adequada gestão da frota, redução do tempo de indisponibilidade dos veículos e proteção do patrimônio público.</w:t>
      </w:r>
    </w:p>
    <w:p w14:paraId="7FE15753" w14:textId="66ACAF7D" w:rsidR="00FD1BB1" w:rsidRDefault="00080C3F" w:rsidP="00843E2A">
      <w:pPr>
        <w:pStyle w:val="Corpodetexto"/>
        <w:ind w:left="0"/>
        <w:rPr>
          <w:rFonts w:ascii="Arial" w:eastAsia="Arial MT" w:hAnsi="Arial" w:cs="Arial"/>
          <w:color w:val="000000"/>
          <w:sz w:val="24"/>
          <w:szCs w:val="24"/>
          <w:lang w:eastAsia="en-US"/>
        </w:rPr>
      </w:pPr>
      <w:r w:rsidRPr="00080C3F">
        <w:rPr>
          <w:rFonts w:ascii="Arial" w:eastAsia="Arial MT" w:hAnsi="Arial" w:cs="Arial"/>
          <w:color w:val="000000"/>
          <w:sz w:val="24"/>
          <w:szCs w:val="24"/>
          <w:lang w:eastAsia="en-US"/>
        </w:rPr>
        <w:t>Assim, a locação do referido imóvel por meio de inexigibilidade mostra-se necessária para garantir a adequada guarda e conservação das ambulâncias reservas da frota do CONSURGE/SAMU, bem como para viabilizar a realização de pequenos reparos e serviços de manutenção de baixa complexidade, assegurando que os veículos permaneçam em condições de pronta utilização sempre que demandados.</w:t>
      </w:r>
    </w:p>
    <w:p w14:paraId="4461D060" w14:textId="77777777" w:rsidR="00080C3F" w:rsidRPr="000561F6" w:rsidRDefault="00080C3F" w:rsidP="00843E2A">
      <w:pPr>
        <w:pStyle w:val="Corpodetexto"/>
        <w:ind w:left="0"/>
        <w:rPr>
          <w:rFonts w:ascii="Arial" w:hAnsi="Arial" w:cs="Arial"/>
          <w:sz w:val="24"/>
          <w:szCs w:val="24"/>
          <w:lang w:val="pt-BR" w:eastAsia="pt-BR" w:bidi="ar-SA"/>
        </w:rPr>
      </w:pPr>
    </w:p>
    <w:p w14:paraId="5D8E8A3C" w14:textId="7F942A58" w:rsidR="00B032A5" w:rsidRPr="000561F6" w:rsidRDefault="00B7395C">
      <w:pPr>
        <w:pStyle w:val="Recuodecorpodetexto"/>
        <w:numPr>
          <w:ilvl w:val="0"/>
          <w:numId w:val="1"/>
        </w:numPr>
        <w:tabs>
          <w:tab w:val="left" w:pos="142"/>
          <w:tab w:val="left" w:pos="5670"/>
        </w:tabs>
        <w:spacing w:after="0"/>
        <w:rPr>
          <w:rFonts w:ascii="Arial" w:hAnsi="Arial" w:cs="Arial"/>
          <w:b/>
          <w:sz w:val="24"/>
          <w:szCs w:val="24"/>
        </w:rPr>
      </w:pPr>
      <w:r w:rsidRPr="000561F6">
        <w:rPr>
          <w:rFonts w:ascii="Arial" w:hAnsi="Arial" w:cs="Arial"/>
          <w:b/>
          <w:sz w:val="24"/>
          <w:szCs w:val="24"/>
        </w:rPr>
        <w:t xml:space="preserve"> </w:t>
      </w:r>
      <w:r w:rsidR="00B032A5" w:rsidRPr="000561F6">
        <w:rPr>
          <w:rFonts w:ascii="Arial" w:hAnsi="Arial" w:cs="Arial"/>
          <w:b/>
          <w:sz w:val="24"/>
          <w:szCs w:val="24"/>
        </w:rPr>
        <w:t>- DO FUNDAMENTO LEGAL</w:t>
      </w:r>
    </w:p>
    <w:p w14:paraId="7EBE13AA" w14:textId="77777777" w:rsidR="00B032A5" w:rsidRPr="000561F6" w:rsidRDefault="00B032A5" w:rsidP="00843E2A">
      <w:pPr>
        <w:pStyle w:val="Recuodecorpodetexto"/>
        <w:tabs>
          <w:tab w:val="left" w:pos="284"/>
          <w:tab w:val="left" w:pos="5670"/>
        </w:tabs>
        <w:spacing w:after="0"/>
        <w:ind w:left="720"/>
        <w:rPr>
          <w:rFonts w:ascii="Arial" w:hAnsi="Arial" w:cs="Arial"/>
          <w:b/>
          <w:sz w:val="24"/>
          <w:szCs w:val="24"/>
        </w:rPr>
      </w:pPr>
    </w:p>
    <w:p w14:paraId="7C933042" w14:textId="43C49578" w:rsidR="00400402" w:rsidRPr="000561F6" w:rsidRDefault="00400402">
      <w:pPr>
        <w:pStyle w:val="Recuodecorpodetexto"/>
        <w:numPr>
          <w:ilvl w:val="1"/>
          <w:numId w:val="1"/>
        </w:numPr>
        <w:tabs>
          <w:tab w:val="left" w:pos="284"/>
        </w:tabs>
        <w:spacing w:after="0"/>
        <w:ind w:left="0" w:firstLine="0"/>
        <w:jc w:val="both"/>
        <w:rPr>
          <w:rFonts w:ascii="Arial" w:hAnsi="Arial" w:cs="Arial"/>
          <w:color w:val="000000"/>
          <w:sz w:val="24"/>
          <w:szCs w:val="24"/>
          <w:lang w:eastAsia="en-US"/>
        </w:rPr>
      </w:pPr>
      <w:r w:rsidRPr="000561F6">
        <w:rPr>
          <w:rFonts w:ascii="Arial" w:hAnsi="Arial" w:cs="Arial"/>
          <w:color w:val="000000"/>
          <w:sz w:val="24"/>
          <w:szCs w:val="24"/>
          <w:lang w:eastAsia="en-US"/>
        </w:rPr>
        <w:t>A contratação decorrente deste Termo de Referência será regida, no que couber, pelas seguintes normas:</w:t>
      </w:r>
    </w:p>
    <w:p w14:paraId="35AF4B1D" w14:textId="77777777" w:rsidR="00400402" w:rsidRPr="000561F6" w:rsidRDefault="00400402" w:rsidP="00400402">
      <w:pPr>
        <w:contextualSpacing/>
        <w:jc w:val="both"/>
        <w:rPr>
          <w:rFonts w:ascii="Arial" w:hAnsi="Arial" w:cs="Arial"/>
          <w:color w:val="000000"/>
          <w:sz w:val="24"/>
          <w:szCs w:val="24"/>
          <w:lang w:eastAsia="en-US"/>
        </w:rPr>
      </w:pPr>
    </w:p>
    <w:p w14:paraId="20E16A2F" w14:textId="77777777" w:rsidR="00400402" w:rsidRPr="000561F6" w:rsidRDefault="00400402">
      <w:pPr>
        <w:widowControl/>
        <w:numPr>
          <w:ilvl w:val="0"/>
          <w:numId w:val="9"/>
        </w:numPr>
        <w:autoSpaceDE/>
        <w:autoSpaceDN/>
        <w:contextualSpacing/>
        <w:jc w:val="both"/>
        <w:rPr>
          <w:rFonts w:ascii="Arial" w:hAnsi="Arial" w:cs="Arial"/>
          <w:color w:val="000000"/>
          <w:sz w:val="24"/>
          <w:szCs w:val="24"/>
          <w:lang w:eastAsia="en-US"/>
        </w:rPr>
      </w:pPr>
      <w:r w:rsidRPr="000561F6">
        <w:rPr>
          <w:rFonts w:ascii="Arial" w:hAnsi="Arial" w:cs="Arial"/>
          <w:b/>
          <w:bCs/>
          <w:color w:val="000000"/>
          <w:sz w:val="24"/>
          <w:szCs w:val="24"/>
          <w:lang w:eastAsia="en-US"/>
        </w:rPr>
        <w:t>Lei Federal nº 14.133, de 1º de abril de 2021</w:t>
      </w:r>
      <w:r w:rsidRPr="000561F6">
        <w:rPr>
          <w:rFonts w:ascii="Arial" w:hAnsi="Arial" w:cs="Arial"/>
          <w:color w:val="000000"/>
          <w:sz w:val="24"/>
          <w:szCs w:val="24"/>
          <w:lang w:eastAsia="en-US"/>
        </w:rPr>
        <w:t>, que estabelece normas gerais de licitação e contratação para as Administrações Públicas;</w:t>
      </w:r>
    </w:p>
    <w:p w14:paraId="02B34DF7" w14:textId="77777777" w:rsidR="00400402" w:rsidRPr="000561F6" w:rsidRDefault="00400402" w:rsidP="00400402">
      <w:pPr>
        <w:ind w:left="720"/>
        <w:contextualSpacing/>
        <w:jc w:val="both"/>
        <w:rPr>
          <w:rFonts w:ascii="Arial" w:hAnsi="Arial" w:cs="Arial"/>
          <w:color w:val="000000"/>
          <w:sz w:val="24"/>
          <w:szCs w:val="24"/>
          <w:lang w:eastAsia="en-US"/>
        </w:rPr>
      </w:pPr>
    </w:p>
    <w:p w14:paraId="33C2BBBF" w14:textId="77777777" w:rsidR="00400402" w:rsidRPr="000561F6" w:rsidRDefault="00400402">
      <w:pPr>
        <w:widowControl/>
        <w:numPr>
          <w:ilvl w:val="0"/>
          <w:numId w:val="9"/>
        </w:numPr>
        <w:autoSpaceDE/>
        <w:autoSpaceDN/>
        <w:contextualSpacing/>
        <w:jc w:val="both"/>
        <w:rPr>
          <w:rFonts w:ascii="Arial" w:hAnsi="Arial" w:cs="Arial"/>
          <w:color w:val="000000"/>
          <w:sz w:val="24"/>
          <w:szCs w:val="24"/>
          <w:lang w:eastAsia="en-US"/>
        </w:rPr>
      </w:pPr>
      <w:r w:rsidRPr="000561F6">
        <w:rPr>
          <w:rFonts w:ascii="Arial" w:hAnsi="Arial" w:cs="Arial"/>
          <w:b/>
          <w:bCs/>
          <w:color w:val="000000"/>
          <w:sz w:val="24"/>
          <w:szCs w:val="24"/>
          <w:lang w:eastAsia="en-US"/>
        </w:rPr>
        <w:t>Lei Federal nº 8.245, de 18 de outubro de 1991</w:t>
      </w:r>
      <w:r w:rsidRPr="000561F6">
        <w:rPr>
          <w:rFonts w:ascii="Arial" w:hAnsi="Arial" w:cs="Arial"/>
          <w:color w:val="000000"/>
          <w:sz w:val="24"/>
          <w:szCs w:val="24"/>
          <w:lang w:eastAsia="en-US"/>
        </w:rPr>
        <w:t xml:space="preserve"> (Lei do Inquilinato), aplicada de forma subsidiária, no que couber, aos contratos de locação de imóveis;</w:t>
      </w:r>
    </w:p>
    <w:p w14:paraId="50A95F03" w14:textId="77777777" w:rsidR="00400402" w:rsidRPr="000561F6" w:rsidRDefault="00400402" w:rsidP="00400402">
      <w:pPr>
        <w:contextualSpacing/>
        <w:jc w:val="both"/>
        <w:rPr>
          <w:rFonts w:ascii="Arial" w:hAnsi="Arial" w:cs="Arial"/>
          <w:color w:val="000000"/>
          <w:sz w:val="24"/>
          <w:szCs w:val="24"/>
          <w:lang w:eastAsia="en-US"/>
        </w:rPr>
      </w:pPr>
    </w:p>
    <w:p w14:paraId="0CAED1A8" w14:textId="77777777" w:rsidR="00400402" w:rsidRPr="000561F6" w:rsidRDefault="00400402" w:rsidP="00EF2B5D">
      <w:pPr>
        <w:rPr>
          <w:rFonts w:ascii="Arial" w:hAnsi="Arial" w:cs="Arial"/>
          <w:color w:val="000000"/>
          <w:sz w:val="24"/>
          <w:szCs w:val="24"/>
          <w:lang w:eastAsia="en-US"/>
        </w:rPr>
      </w:pPr>
      <w:r w:rsidRPr="000561F6">
        <w:rPr>
          <w:rFonts w:ascii="Arial" w:hAnsi="Arial" w:cs="Arial"/>
          <w:b/>
          <w:bCs/>
          <w:color w:val="000000"/>
          <w:sz w:val="24"/>
          <w:szCs w:val="24"/>
          <w:lang w:eastAsia="en-US"/>
        </w:rPr>
        <w:t>Instrução Normativa SEGES/ME nº 58, de 08 de agosto de 2022</w:t>
      </w:r>
      <w:r w:rsidRPr="000561F6">
        <w:rPr>
          <w:rFonts w:ascii="Arial" w:hAnsi="Arial" w:cs="Arial"/>
          <w:color w:val="000000"/>
          <w:sz w:val="24"/>
          <w:szCs w:val="24"/>
          <w:lang w:eastAsia="en-US"/>
        </w:rPr>
        <w:t xml:space="preserve">, que dispõe sobre o </w:t>
      </w:r>
      <w:r w:rsidRPr="000561F6">
        <w:rPr>
          <w:rFonts w:ascii="Arial" w:hAnsi="Arial" w:cs="Arial"/>
          <w:color w:val="000000"/>
          <w:sz w:val="24"/>
          <w:szCs w:val="24"/>
          <w:lang w:eastAsia="en-US"/>
        </w:rPr>
        <w:lastRenderedPageBreak/>
        <w:t>planejamento das contratações, inclusive elaboração de Estudo Técnico Preliminar e Termo de Referência;</w:t>
      </w:r>
    </w:p>
    <w:p w14:paraId="29ADCC29" w14:textId="77777777" w:rsidR="00400402" w:rsidRPr="000561F6" w:rsidRDefault="00400402" w:rsidP="00400402">
      <w:pPr>
        <w:contextualSpacing/>
        <w:jc w:val="both"/>
        <w:rPr>
          <w:rFonts w:ascii="Arial" w:hAnsi="Arial" w:cs="Arial"/>
          <w:color w:val="000000"/>
          <w:sz w:val="24"/>
          <w:szCs w:val="24"/>
          <w:lang w:eastAsia="en-US"/>
        </w:rPr>
      </w:pPr>
    </w:p>
    <w:p w14:paraId="0B7E083B" w14:textId="4E6933C9" w:rsidR="00400402" w:rsidRPr="000561F6" w:rsidRDefault="00400402">
      <w:pPr>
        <w:widowControl/>
        <w:numPr>
          <w:ilvl w:val="0"/>
          <w:numId w:val="9"/>
        </w:numPr>
        <w:autoSpaceDE/>
        <w:autoSpaceDN/>
        <w:contextualSpacing/>
        <w:jc w:val="both"/>
        <w:rPr>
          <w:rFonts w:ascii="Arial" w:hAnsi="Arial" w:cs="Arial"/>
          <w:color w:val="000000"/>
          <w:sz w:val="24"/>
          <w:szCs w:val="24"/>
          <w:lang w:eastAsia="en-US"/>
        </w:rPr>
      </w:pPr>
      <w:r w:rsidRPr="000561F6">
        <w:rPr>
          <w:rFonts w:ascii="Arial" w:hAnsi="Arial" w:cs="Arial"/>
          <w:color w:val="000000"/>
          <w:sz w:val="24"/>
          <w:szCs w:val="24"/>
          <w:lang w:eastAsia="en-US"/>
        </w:rPr>
        <w:t>Demais normas federais, estaduais, municipais e internas aplicáveis ao objeto e à atuação do C</w:t>
      </w:r>
      <w:r w:rsidR="0038694F" w:rsidRPr="000561F6">
        <w:rPr>
          <w:rFonts w:ascii="Arial" w:hAnsi="Arial" w:cs="Arial"/>
          <w:color w:val="000000"/>
          <w:sz w:val="24"/>
          <w:szCs w:val="24"/>
          <w:lang w:eastAsia="en-US"/>
        </w:rPr>
        <w:t>ONSURGE</w:t>
      </w:r>
      <w:r w:rsidRPr="000561F6">
        <w:rPr>
          <w:rFonts w:ascii="Arial" w:hAnsi="Arial" w:cs="Arial"/>
          <w:color w:val="000000"/>
          <w:sz w:val="24"/>
          <w:szCs w:val="24"/>
          <w:lang w:eastAsia="en-US"/>
        </w:rPr>
        <w:t>.</w:t>
      </w:r>
    </w:p>
    <w:p w14:paraId="3E83CB8F" w14:textId="77777777" w:rsidR="00400402" w:rsidRPr="000561F6" w:rsidRDefault="00400402" w:rsidP="00400402">
      <w:pPr>
        <w:contextualSpacing/>
        <w:jc w:val="both"/>
        <w:rPr>
          <w:rFonts w:ascii="Arial" w:hAnsi="Arial" w:cs="Arial"/>
          <w:sz w:val="24"/>
          <w:szCs w:val="24"/>
          <w:lang w:eastAsia="en-US"/>
        </w:rPr>
      </w:pPr>
    </w:p>
    <w:p w14:paraId="2120A629" w14:textId="175195EA" w:rsidR="00400402" w:rsidRPr="000561F6" w:rsidRDefault="00400402" w:rsidP="00004F01">
      <w:pPr>
        <w:contextualSpacing/>
        <w:jc w:val="both"/>
        <w:rPr>
          <w:rFonts w:ascii="Arial" w:hAnsi="Arial" w:cs="Arial"/>
          <w:sz w:val="24"/>
          <w:szCs w:val="24"/>
          <w:lang w:eastAsia="en-US"/>
        </w:rPr>
      </w:pPr>
      <w:r w:rsidRPr="000561F6">
        <w:rPr>
          <w:rFonts w:ascii="Arial" w:hAnsi="Arial" w:cs="Arial"/>
          <w:sz w:val="24"/>
          <w:szCs w:val="24"/>
          <w:lang w:eastAsia="en-US"/>
        </w:rPr>
        <w:t>Dessa forma, a contratação ora proposta atende aos princípios da eficiência, economicidade, razoabilidade, continuidade do serviço público, planejamento e proteção do patrimônio público, previstos na Lei Federal nº 14.133/2021.</w:t>
      </w:r>
    </w:p>
    <w:p w14:paraId="58031271" w14:textId="77777777" w:rsidR="008D2CB9" w:rsidRPr="000561F6" w:rsidRDefault="008D2CB9" w:rsidP="00843E2A">
      <w:pPr>
        <w:pStyle w:val="Recuodecorpodetexto"/>
        <w:tabs>
          <w:tab w:val="left" w:pos="284"/>
        </w:tabs>
        <w:spacing w:after="0"/>
        <w:ind w:left="3402"/>
        <w:jc w:val="both"/>
        <w:rPr>
          <w:rFonts w:ascii="Arial" w:eastAsiaTheme="minorHAnsi" w:hAnsi="Arial" w:cs="Arial"/>
          <w:color w:val="000000"/>
          <w:sz w:val="20"/>
          <w:szCs w:val="20"/>
          <w:lang w:eastAsia="en-US" w:bidi="ar-SA"/>
        </w:rPr>
      </w:pPr>
    </w:p>
    <w:p w14:paraId="58D45A02" w14:textId="74F59E51" w:rsidR="009F191F" w:rsidRPr="000561F6" w:rsidRDefault="00004F01">
      <w:pPr>
        <w:pStyle w:val="Default"/>
        <w:numPr>
          <w:ilvl w:val="0"/>
          <w:numId w:val="1"/>
        </w:numPr>
        <w:ind w:left="142" w:hanging="142"/>
        <w:rPr>
          <w:rFonts w:eastAsiaTheme="minorHAnsi"/>
          <w:lang w:eastAsia="en-US"/>
        </w:rPr>
      </w:pPr>
      <w:r w:rsidRPr="000561F6">
        <w:rPr>
          <w:b/>
          <w:bCs/>
        </w:rPr>
        <w:t xml:space="preserve"> </w:t>
      </w:r>
      <w:r w:rsidR="00E1306B" w:rsidRPr="000561F6">
        <w:rPr>
          <w:b/>
          <w:bCs/>
        </w:rPr>
        <w:t>-</w:t>
      </w:r>
      <w:r w:rsidR="00E1306B" w:rsidRPr="000561F6">
        <w:t xml:space="preserve"> </w:t>
      </w:r>
      <w:r w:rsidR="00E1306B" w:rsidRPr="000561F6">
        <w:rPr>
          <w:rFonts w:eastAsiaTheme="minorHAnsi"/>
          <w:b/>
          <w:bCs/>
          <w:lang w:eastAsia="en-US"/>
        </w:rPr>
        <w:t xml:space="preserve">DO </w:t>
      </w:r>
      <w:r w:rsidR="0018769B" w:rsidRPr="000561F6">
        <w:rPr>
          <w:rFonts w:eastAsiaTheme="minorHAnsi"/>
          <w:b/>
          <w:bCs/>
          <w:lang w:eastAsia="en-US"/>
        </w:rPr>
        <w:t>PRAZO</w:t>
      </w:r>
      <w:r w:rsidR="00E1306B" w:rsidRPr="000561F6">
        <w:rPr>
          <w:rFonts w:eastAsiaTheme="minorHAnsi"/>
          <w:lang w:eastAsia="en-US"/>
        </w:rPr>
        <w:t xml:space="preserve"> </w:t>
      </w:r>
    </w:p>
    <w:p w14:paraId="2AAD9B9D" w14:textId="77777777" w:rsidR="00004F01" w:rsidRPr="000561F6" w:rsidRDefault="00004F01" w:rsidP="00004F01">
      <w:pPr>
        <w:pStyle w:val="Default"/>
        <w:ind w:left="360"/>
        <w:rPr>
          <w:rFonts w:eastAsiaTheme="minorHAnsi"/>
          <w:lang w:eastAsia="en-US"/>
        </w:rPr>
      </w:pPr>
    </w:p>
    <w:p w14:paraId="1AABC068" w14:textId="0D1768DC" w:rsidR="00004F01" w:rsidRPr="0097011A" w:rsidRDefault="00004F01" w:rsidP="0097011A">
      <w:pPr>
        <w:contextualSpacing/>
        <w:rPr>
          <w:rFonts w:ascii="Arial" w:hAnsi="Arial" w:cs="Arial"/>
          <w:bCs/>
          <w:sz w:val="24"/>
          <w:szCs w:val="24"/>
          <w:lang w:eastAsia="en-US"/>
        </w:rPr>
      </w:pPr>
      <w:r w:rsidRPr="0097011A">
        <w:rPr>
          <w:rFonts w:ascii="Arial" w:hAnsi="Arial" w:cs="Arial"/>
          <w:bCs/>
          <w:sz w:val="24"/>
          <w:szCs w:val="24"/>
          <w:lang w:eastAsia="en-US"/>
        </w:rPr>
        <w:t xml:space="preserve">O prazo de vigência da contratação será </w:t>
      </w:r>
      <w:r w:rsidR="00914D62">
        <w:rPr>
          <w:rFonts w:ascii="Arial" w:hAnsi="Arial" w:cs="Arial"/>
          <w:bCs/>
          <w:sz w:val="24"/>
          <w:szCs w:val="24"/>
          <w:lang w:eastAsia="en-US"/>
        </w:rPr>
        <w:t xml:space="preserve">inicialmente </w:t>
      </w:r>
      <w:r w:rsidRPr="0097011A">
        <w:rPr>
          <w:rFonts w:ascii="Arial" w:hAnsi="Arial" w:cs="Arial"/>
          <w:bCs/>
          <w:sz w:val="24"/>
          <w:szCs w:val="24"/>
          <w:lang w:eastAsia="en-US"/>
        </w:rPr>
        <w:t xml:space="preserve">de </w:t>
      </w:r>
      <w:r w:rsidR="00063B0D" w:rsidRPr="00D16E11">
        <w:rPr>
          <w:rFonts w:ascii="Arial" w:hAnsi="Arial" w:cs="Arial"/>
          <w:bCs/>
          <w:sz w:val="24"/>
          <w:szCs w:val="24"/>
          <w:lang w:eastAsia="en-US"/>
        </w:rPr>
        <w:t>12</w:t>
      </w:r>
      <w:r w:rsidRPr="00D16E11">
        <w:rPr>
          <w:rFonts w:ascii="Arial" w:hAnsi="Arial" w:cs="Arial"/>
          <w:bCs/>
          <w:sz w:val="24"/>
          <w:szCs w:val="24"/>
          <w:lang w:eastAsia="en-US"/>
        </w:rPr>
        <w:t xml:space="preserve"> (</w:t>
      </w:r>
      <w:r w:rsidR="00063B0D" w:rsidRPr="00D16E11">
        <w:rPr>
          <w:rFonts w:ascii="Arial" w:hAnsi="Arial" w:cs="Arial"/>
          <w:bCs/>
          <w:sz w:val="24"/>
          <w:szCs w:val="24"/>
          <w:lang w:eastAsia="en-US"/>
        </w:rPr>
        <w:t>doze</w:t>
      </w:r>
      <w:r w:rsidRPr="00D16E11">
        <w:rPr>
          <w:rFonts w:ascii="Arial" w:hAnsi="Arial" w:cs="Arial"/>
          <w:bCs/>
          <w:sz w:val="24"/>
          <w:szCs w:val="24"/>
          <w:lang w:eastAsia="en-US"/>
        </w:rPr>
        <w:t>)</w:t>
      </w:r>
      <w:r w:rsidRPr="0097011A">
        <w:rPr>
          <w:rFonts w:ascii="Arial" w:hAnsi="Arial" w:cs="Arial"/>
          <w:bCs/>
          <w:sz w:val="24"/>
          <w:szCs w:val="24"/>
          <w:lang w:eastAsia="en-US"/>
        </w:rPr>
        <w:t xml:space="preserve"> meses.</w:t>
      </w:r>
    </w:p>
    <w:p w14:paraId="5DF61A86" w14:textId="77777777" w:rsidR="007D2B91" w:rsidRPr="000561F6" w:rsidRDefault="007D2B91" w:rsidP="007D2B91">
      <w:pPr>
        <w:pStyle w:val="PargrafodaLista"/>
        <w:ind w:left="0" w:firstLine="0"/>
        <w:contextualSpacing/>
        <w:rPr>
          <w:rFonts w:ascii="Arial" w:hAnsi="Arial" w:cs="Arial"/>
          <w:bCs/>
          <w:sz w:val="24"/>
          <w:szCs w:val="24"/>
          <w:lang w:eastAsia="en-US"/>
        </w:rPr>
      </w:pPr>
    </w:p>
    <w:p w14:paraId="141461B7" w14:textId="1C9F9FB2" w:rsidR="003E452D" w:rsidRPr="000561F6" w:rsidRDefault="003E452D" w:rsidP="00843E2A">
      <w:pPr>
        <w:tabs>
          <w:tab w:val="center" w:pos="605"/>
          <w:tab w:val="center" w:pos="1888"/>
        </w:tabs>
        <w:rPr>
          <w:rFonts w:ascii="Arial" w:hAnsi="Arial" w:cs="Arial"/>
          <w:b/>
          <w:bCs/>
          <w:sz w:val="24"/>
          <w:szCs w:val="24"/>
        </w:rPr>
      </w:pPr>
      <w:r w:rsidRPr="000561F6">
        <w:rPr>
          <w:rFonts w:ascii="Arial" w:hAnsi="Arial" w:cs="Arial"/>
          <w:b/>
          <w:bCs/>
          <w:sz w:val="24"/>
          <w:szCs w:val="24"/>
        </w:rPr>
        <w:t>6 - SUSTENTABILIDADE</w:t>
      </w:r>
    </w:p>
    <w:p w14:paraId="23E470BC" w14:textId="77777777" w:rsidR="003E452D" w:rsidRPr="000561F6" w:rsidRDefault="003E452D" w:rsidP="00843E2A">
      <w:pPr>
        <w:tabs>
          <w:tab w:val="center" w:pos="605"/>
          <w:tab w:val="center" w:pos="1888"/>
        </w:tabs>
        <w:jc w:val="both"/>
        <w:rPr>
          <w:rFonts w:ascii="Arial" w:hAnsi="Arial" w:cs="Arial"/>
          <w:b/>
          <w:bCs/>
          <w:sz w:val="24"/>
          <w:szCs w:val="24"/>
        </w:rPr>
      </w:pPr>
    </w:p>
    <w:p w14:paraId="247C359D" w14:textId="5F151615" w:rsidR="003E452D" w:rsidRPr="000561F6" w:rsidRDefault="00A048C2">
      <w:pPr>
        <w:pStyle w:val="PargrafodaLista"/>
        <w:numPr>
          <w:ilvl w:val="1"/>
          <w:numId w:val="6"/>
        </w:numPr>
        <w:tabs>
          <w:tab w:val="center" w:pos="0"/>
          <w:tab w:val="center" w:pos="567"/>
        </w:tabs>
        <w:ind w:left="0" w:firstLine="0"/>
        <w:rPr>
          <w:rFonts w:ascii="Arial" w:hAnsi="Arial" w:cs="Arial"/>
          <w:sz w:val="24"/>
          <w:szCs w:val="24"/>
        </w:rPr>
      </w:pPr>
      <w:r w:rsidRPr="000561F6">
        <w:rPr>
          <w:rFonts w:ascii="Arial" w:hAnsi="Arial" w:cs="Arial"/>
          <w:sz w:val="24"/>
          <w:szCs w:val="24"/>
        </w:rPr>
        <w:t xml:space="preserve">Não se identificam práticas específicas de </w:t>
      </w:r>
      <w:r w:rsidR="000477C2" w:rsidRPr="000561F6">
        <w:rPr>
          <w:rFonts w:ascii="Arial" w:hAnsi="Arial" w:cs="Arial"/>
          <w:sz w:val="24"/>
          <w:szCs w:val="24"/>
        </w:rPr>
        <w:t>s</w:t>
      </w:r>
      <w:r w:rsidRPr="000561F6">
        <w:rPr>
          <w:rFonts w:ascii="Arial" w:hAnsi="Arial" w:cs="Arial"/>
          <w:sz w:val="24"/>
          <w:szCs w:val="24"/>
        </w:rPr>
        <w:t>ustentabilidade; no entanto, a contratada deve agir de acordo com os requisitos legais e regulamentações vigentes, atentando-se igualmente à legislação ambiental para evitar danos ao meio ambiente e à saúde dos trabalhadores e demais envolvidos na execução do projeto. Em relação a tudo que diz respeito ao objeto desta contratação deve-se dar preferência ao uso de materiais reciclados, reutilizáveis e biodegradáveis, que minimizem a necessidade de manutenção.</w:t>
      </w:r>
    </w:p>
    <w:p w14:paraId="0BBFEC51" w14:textId="77777777" w:rsidR="002E194B" w:rsidRPr="000561F6" w:rsidRDefault="002E194B" w:rsidP="002E194B">
      <w:pPr>
        <w:pStyle w:val="PargrafodaLista"/>
        <w:tabs>
          <w:tab w:val="center" w:pos="0"/>
          <w:tab w:val="center" w:pos="567"/>
        </w:tabs>
        <w:ind w:left="0" w:firstLine="0"/>
        <w:rPr>
          <w:rFonts w:ascii="Arial" w:hAnsi="Arial" w:cs="Arial"/>
          <w:sz w:val="24"/>
          <w:szCs w:val="24"/>
        </w:rPr>
      </w:pPr>
    </w:p>
    <w:p w14:paraId="540A52A5" w14:textId="77777777" w:rsidR="002E194B" w:rsidRPr="000561F6" w:rsidRDefault="002E194B">
      <w:pPr>
        <w:pStyle w:val="PargrafodaLista"/>
        <w:numPr>
          <w:ilvl w:val="1"/>
          <w:numId w:val="6"/>
        </w:numPr>
        <w:tabs>
          <w:tab w:val="center" w:pos="0"/>
          <w:tab w:val="left" w:pos="426"/>
          <w:tab w:val="center" w:pos="567"/>
        </w:tabs>
        <w:ind w:left="0" w:firstLine="0"/>
        <w:rPr>
          <w:rFonts w:ascii="Arial" w:hAnsi="Arial" w:cs="Arial"/>
          <w:sz w:val="24"/>
          <w:szCs w:val="24"/>
        </w:rPr>
      </w:pPr>
      <w:r w:rsidRPr="000561F6">
        <w:rPr>
          <w:rFonts w:ascii="Arial" w:hAnsi="Arial" w:cs="Arial"/>
          <w:b/>
          <w:bCs/>
          <w:sz w:val="24"/>
          <w:szCs w:val="24"/>
        </w:rPr>
        <w:t>SUBLOCAÇÃO/CESSÃO</w:t>
      </w:r>
      <w:r w:rsidRPr="000561F6">
        <w:rPr>
          <w:rFonts w:ascii="Arial" w:hAnsi="Arial" w:cs="Arial"/>
        </w:rPr>
        <w:t xml:space="preserve"> </w:t>
      </w:r>
    </w:p>
    <w:p w14:paraId="3008ABA5" w14:textId="77777777" w:rsidR="00A048C2" w:rsidRPr="000561F6" w:rsidRDefault="00A048C2" w:rsidP="00A048C2">
      <w:pPr>
        <w:pStyle w:val="PargrafodaLista"/>
        <w:tabs>
          <w:tab w:val="center" w:pos="0"/>
          <w:tab w:val="center" w:pos="567"/>
        </w:tabs>
        <w:ind w:left="0" w:firstLine="0"/>
        <w:rPr>
          <w:rFonts w:ascii="Arial" w:hAnsi="Arial" w:cs="Arial"/>
          <w:sz w:val="24"/>
          <w:szCs w:val="24"/>
        </w:rPr>
      </w:pPr>
    </w:p>
    <w:p w14:paraId="3B9A9C53" w14:textId="0059F400" w:rsidR="002E194B" w:rsidRPr="000561F6" w:rsidRDefault="002E194B">
      <w:pPr>
        <w:pStyle w:val="PargrafodaLista"/>
        <w:numPr>
          <w:ilvl w:val="2"/>
          <w:numId w:val="6"/>
        </w:numPr>
        <w:tabs>
          <w:tab w:val="center" w:pos="0"/>
          <w:tab w:val="center" w:pos="567"/>
        </w:tabs>
        <w:ind w:left="0" w:firstLine="0"/>
        <w:rPr>
          <w:rFonts w:ascii="Arial" w:hAnsi="Arial" w:cs="Arial"/>
          <w:sz w:val="24"/>
          <w:szCs w:val="24"/>
        </w:rPr>
      </w:pPr>
      <w:r w:rsidRPr="000561F6">
        <w:rPr>
          <w:rFonts w:ascii="Arial" w:hAnsi="Arial" w:cs="Arial"/>
          <w:sz w:val="24"/>
          <w:szCs w:val="24"/>
        </w:rPr>
        <w:t>Sem prévio e escrito consentimento do LOCADOR, fica o LOCATÁRIO proibido de sublocar, total ou parcialmente, o imóvel objeto deste Contrato, ou de qualquer modo ceder ou transferir os direitos decorrentes da locação.</w:t>
      </w:r>
    </w:p>
    <w:p w14:paraId="2DF822C4" w14:textId="77777777" w:rsidR="00E512FB" w:rsidRPr="000561F6" w:rsidRDefault="00E512FB" w:rsidP="00843E2A">
      <w:pPr>
        <w:rPr>
          <w:rFonts w:ascii="Arial" w:hAnsi="Arial" w:cs="Arial"/>
          <w:sz w:val="24"/>
          <w:szCs w:val="24"/>
        </w:rPr>
      </w:pPr>
    </w:p>
    <w:p w14:paraId="6DD091DE" w14:textId="71ED7B51" w:rsidR="00744802" w:rsidRPr="000561F6" w:rsidRDefault="00F77B13" w:rsidP="00843E2A">
      <w:pPr>
        <w:pStyle w:val="Ttulo1"/>
        <w:tabs>
          <w:tab w:val="left" w:pos="284"/>
        </w:tabs>
        <w:ind w:left="0"/>
        <w:jc w:val="both"/>
        <w:rPr>
          <w:rFonts w:ascii="Arial" w:hAnsi="Arial" w:cs="Arial"/>
          <w:b w:val="0"/>
          <w:bCs w:val="0"/>
          <w:sz w:val="24"/>
          <w:szCs w:val="24"/>
        </w:rPr>
      </w:pPr>
      <w:r w:rsidRPr="000561F6">
        <w:rPr>
          <w:rFonts w:ascii="Arial" w:hAnsi="Arial" w:cs="Arial"/>
          <w:sz w:val="24"/>
          <w:szCs w:val="24"/>
        </w:rPr>
        <w:t>7</w:t>
      </w:r>
      <w:r w:rsidR="0002543B" w:rsidRPr="000561F6">
        <w:rPr>
          <w:rFonts w:ascii="Arial" w:hAnsi="Arial" w:cs="Arial"/>
          <w:sz w:val="24"/>
          <w:szCs w:val="24"/>
        </w:rPr>
        <w:t xml:space="preserve"> - </w:t>
      </w:r>
      <w:r w:rsidR="00470DFD" w:rsidRPr="000561F6">
        <w:rPr>
          <w:rFonts w:ascii="Arial" w:hAnsi="Arial" w:cs="Arial"/>
          <w:sz w:val="24"/>
          <w:szCs w:val="24"/>
        </w:rPr>
        <w:t xml:space="preserve">DA DESCRIÇÃO DA SOLUÇÃO COMO UM TODO CONSIDERADO O CICLO DE VIDA DO OBJETO E DA ESPECIFICAÇÃO DO PRODUTO </w:t>
      </w:r>
      <w:r w:rsidR="00470DFD" w:rsidRPr="000561F6">
        <w:rPr>
          <w:rFonts w:ascii="Arial" w:hAnsi="Arial" w:cs="Arial"/>
          <w:b w:val="0"/>
          <w:bCs w:val="0"/>
          <w:sz w:val="24"/>
          <w:szCs w:val="24"/>
        </w:rPr>
        <w:t>(</w:t>
      </w:r>
      <w:r w:rsidR="00496925" w:rsidRPr="000561F6">
        <w:rPr>
          <w:rFonts w:ascii="Arial" w:hAnsi="Arial" w:cs="Arial"/>
          <w:b w:val="0"/>
          <w:bCs w:val="0"/>
          <w:sz w:val="24"/>
          <w:szCs w:val="24"/>
        </w:rPr>
        <w:t>art</w:t>
      </w:r>
      <w:r w:rsidR="00470DFD" w:rsidRPr="000561F6">
        <w:rPr>
          <w:rFonts w:ascii="Arial" w:hAnsi="Arial" w:cs="Arial"/>
          <w:b w:val="0"/>
          <w:bCs w:val="0"/>
          <w:sz w:val="24"/>
          <w:szCs w:val="24"/>
        </w:rPr>
        <w:t xml:space="preserve">. 6º, </w:t>
      </w:r>
      <w:r w:rsidR="00496925" w:rsidRPr="000561F6">
        <w:rPr>
          <w:rFonts w:ascii="Arial" w:hAnsi="Arial" w:cs="Arial"/>
          <w:b w:val="0"/>
          <w:bCs w:val="0"/>
          <w:sz w:val="24"/>
          <w:szCs w:val="24"/>
        </w:rPr>
        <w:t>inciso</w:t>
      </w:r>
      <w:r w:rsidR="00470DFD" w:rsidRPr="000561F6">
        <w:rPr>
          <w:rFonts w:ascii="Arial" w:hAnsi="Arial" w:cs="Arial"/>
          <w:b w:val="0"/>
          <w:bCs w:val="0"/>
          <w:sz w:val="24"/>
          <w:szCs w:val="24"/>
        </w:rPr>
        <w:t xml:space="preserve"> XXIII, </w:t>
      </w:r>
      <w:r w:rsidR="00496925" w:rsidRPr="000561F6">
        <w:rPr>
          <w:rFonts w:ascii="Arial" w:hAnsi="Arial" w:cs="Arial"/>
          <w:b w:val="0"/>
          <w:bCs w:val="0"/>
          <w:sz w:val="24"/>
          <w:szCs w:val="24"/>
        </w:rPr>
        <w:t>alínea</w:t>
      </w:r>
      <w:r w:rsidR="00470DFD" w:rsidRPr="000561F6">
        <w:rPr>
          <w:rFonts w:ascii="Arial" w:hAnsi="Arial" w:cs="Arial"/>
          <w:b w:val="0"/>
          <w:bCs w:val="0"/>
          <w:sz w:val="24"/>
          <w:szCs w:val="24"/>
        </w:rPr>
        <w:t xml:space="preserve"> “C”, </w:t>
      </w:r>
      <w:r w:rsidR="00496925" w:rsidRPr="000561F6">
        <w:rPr>
          <w:rFonts w:ascii="Arial" w:hAnsi="Arial" w:cs="Arial"/>
          <w:b w:val="0"/>
          <w:bCs w:val="0"/>
          <w:sz w:val="24"/>
          <w:szCs w:val="24"/>
        </w:rPr>
        <w:t>e</w:t>
      </w:r>
      <w:r w:rsidR="00470DFD" w:rsidRPr="000561F6">
        <w:rPr>
          <w:rFonts w:ascii="Arial" w:hAnsi="Arial" w:cs="Arial"/>
          <w:b w:val="0"/>
          <w:bCs w:val="0"/>
          <w:sz w:val="24"/>
          <w:szCs w:val="24"/>
        </w:rPr>
        <w:t xml:space="preserve"> </w:t>
      </w:r>
      <w:r w:rsidR="00496925" w:rsidRPr="000561F6">
        <w:rPr>
          <w:rFonts w:ascii="Arial" w:hAnsi="Arial" w:cs="Arial"/>
          <w:b w:val="0"/>
          <w:bCs w:val="0"/>
          <w:sz w:val="24"/>
          <w:szCs w:val="24"/>
        </w:rPr>
        <w:t>art</w:t>
      </w:r>
      <w:r w:rsidR="00470DFD" w:rsidRPr="000561F6">
        <w:rPr>
          <w:rFonts w:ascii="Arial" w:hAnsi="Arial" w:cs="Arial"/>
          <w:b w:val="0"/>
          <w:bCs w:val="0"/>
          <w:sz w:val="24"/>
          <w:szCs w:val="24"/>
        </w:rPr>
        <w:t xml:space="preserve">. 40, §1º, </w:t>
      </w:r>
      <w:r w:rsidR="00496925" w:rsidRPr="000561F6">
        <w:rPr>
          <w:rFonts w:ascii="Arial" w:hAnsi="Arial" w:cs="Arial"/>
          <w:b w:val="0"/>
          <w:bCs w:val="0"/>
          <w:sz w:val="24"/>
          <w:szCs w:val="24"/>
        </w:rPr>
        <w:t>inciso</w:t>
      </w:r>
      <w:r w:rsidR="00470DFD" w:rsidRPr="000561F6">
        <w:rPr>
          <w:rFonts w:ascii="Arial" w:hAnsi="Arial" w:cs="Arial"/>
          <w:b w:val="0"/>
          <w:bCs w:val="0"/>
          <w:sz w:val="24"/>
          <w:szCs w:val="24"/>
        </w:rPr>
        <w:t xml:space="preserve"> I, </w:t>
      </w:r>
      <w:r w:rsidR="00496925" w:rsidRPr="000561F6">
        <w:rPr>
          <w:rFonts w:ascii="Arial" w:hAnsi="Arial" w:cs="Arial"/>
          <w:b w:val="0"/>
          <w:bCs w:val="0"/>
          <w:sz w:val="24"/>
          <w:szCs w:val="24"/>
        </w:rPr>
        <w:t xml:space="preserve">dal </w:t>
      </w:r>
      <w:r w:rsidR="00843E2A" w:rsidRPr="000561F6">
        <w:rPr>
          <w:rFonts w:ascii="Arial" w:hAnsi="Arial" w:cs="Arial"/>
          <w:b w:val="0"/>
          <w:bCs w:val="0"/>
          <w:sz w:val="24"/>
          <w:szCs w:val="24"/>
        </w:rPr>
        <w:t>Lei Federal nº 14.133</w:t>
      </w:r>
      <w:r w:rsidR="00470DFD" w:rsidRPr="000561F6">
        <w:rPr>
          <w:rFonts w:ascii="Arial" w:hAnsi="Arial" w:cs="Arial"/>
          <w:b w:val="0"/>
          <w:bCs w:val="0"/>
          <w:sz w:val="24"/>
          <w:szCs w:val="24"/>
        </w:rPr>
        <w:t xml:space="preserve">, </w:t>
      </w:r>
      <w:r w:rsidR="00496925" w:rsidRPr="000561F6">
        <w:rPr>
          <w:rFonts w:ascii="Arial" w:hAnsi="Arial" w:cs="Arial"/>
          <w:b w:val="0"/>
          <w:bCs w:val="0"/>
          <w:sz w:val="24"/>
          <w:szCs w:val="24"/>
        </w:rPr>
        <w:t>de 2021.</w:t>
      </w:r>
    </w:p>
    <w:p w14:paraId="0B7C50EA" w14:textId="77777777" w:rsidR="00843E2A" w:rsidRPr="000561F6" w:rsidRDefault="00843E2A" w:rsidP="00843E2A">
      <w:pPr>
        <w:pStyle w:val="Ttulo1"/>
        <w:tabs>
          <w:tab w:val="left" w:pos="284"/>
        </w:tabs>
        <w:ind w:left="0"/>
        <w:jc w:val="both"/>
        <w:rPr>
          <w:rFonts w:ascii="Arial" w:hAnsi="Arial" w:cs="Arial"/>
          <w:sz w:val="24"/>
          <w:szCs w:val="24"/>
        </w:rPr>
      </w:pPr>
    </w:p>
    <w:p w14:paraId="2C04C457" w14:textId="1FA4AC6E" w:rsidR="003E0C1B" w:rsidRPr="000561F6" w:rsidRDefault="006274F9" w:rsidP="00C92FBB">
      <w:pPr>
        <w:pStyle w:val="Ttulo1"/>
        <w:shd w:val="clear" w:color="auto" w:fill="FFFFFF" w:themeFill="background1"/>
        <w:ind w:left="0"/>
        <w:jc w:val="both"/>
        <w:rPr>
          <w:rFonts w:ascii="Arial" w:hAnsi="Arial" w:cs="Arial"/>
          <w:b w:val="0"/>
          <w:bCs w:val="0"/>
          <w:sz w:val="24"/>
          <w:szCs w:val="24"/>
        </w:rPr>
      </w:pPr>
      <w:r w:rsidRPr="000561F6">
        <w:rPr>
          <w:rFonts w:ascii="Arial" w:hAnsi="Arial" w:cs="Arial"/>
          <w:b w:val="0"/>
          <w:bCs w:val="0"/>
          <w:sz w:val="24"/>
          <w:szCs w:val="24"/>
        </w:rPr>
        <w:t xml:space="preserve">Locação do imóvel situado na Rua </w:t>
      </w:r>
      <w:r w:rsidR="00080C3F">
        <w:rPr>
          <w:rFonts w:ascii="Arial" w:hAnsi="Arial" w:cs="Arial"/>
          <w:b w:val="0"/>
          <w:bCs w:val="0"/>
          <w:sz w:val="24"/>
          <w:szCs w:val="24"/>
        </w:rPr>
        <w:t>Rio de Janeiro</w:t>
      </w:r>
      <w:r w:rsidRPr="000561F6">
        <w:rPr>
          <w:rFonts w:ascii="Arial" w:hAnsi="Arial" w:cs="Arial"/>
          <w:b w:val="0"/>
          <w:bCs w:val="0"/>
          <w:sz w:val="24"/>
          <w:szCs w:val="24"/>
        </w:rPr>
        <w:t xml:space="preserve">, nº </w:t>
      </w:r>
      <w:r w:rsidR="00080C3F">
        <w:rPr>
          <w:rFonts w:ascii="Arial" w:hAnsi="Arial" w:cs="Arial"/>
          <w:b w:val="0"/>
          <w:bCs w:val="0"/>
          <w:sz w:val="24"/>
          <w:szCs w:val="24"/>
        </w:rPr>
        <w:t>85</w:t>
      </w:r>
      <w:r w:rsidRPr="000561F6">
        <w:rPr>
          <w:rFonts w:ascii="Arial" w:hAnsi="Arial" w:cs="Arial"/>
          <w:b w:val="0"/>
          <w:bCs w:val="0"/>
          <w:sz w:val="24"/>
          <w:szCs w:val="24"/>
        </w:rPr>
        <w:t xml:space="preserve">, Bairro de Lourdes, Governador Valadares-MG., para fins não residenciais e com destinação específica de manter </w:t>
      </w:r>
      <w:r w:rsidR="00080C3F">
        <w:rPr>
          <w:rFonts w:ascii="Arial" w:hAnsi="Arial" w:cs="Arial"/>
          <w:b w:val="0"/>
          <w:bCs w:val="0"/>
          <w:sz w:val="24"/>
          <w:szCs w:val="24"/>
        </w:rPr>
        <w:t>a guarda  efetuar pequenos reparos dos veículos</w:t>
      </w:r>
      <w:r w:rsidRPr="000561F6">
        <w:rPr>
          <w:rFonts w:ascii="Arial" w:hAnsi="Arial" w:cs="Arial"/>
          <w:b w:val="0"/>
          <w:bCs w:val="0"/>
          <w:sz w:val="24"/>
          <w:szCs w:val="24"/>
        </w:rPr>
        <w:t xml:space="preserve"> do Consórcio/CONSURGE. Não foram identificadas outras soluções possíveis, de forma que a única solução encontrada é a locação, sob termo contratual, do imóvel atualmente </w:t>
      </w:r>
      <w:r w:rsidR="00080C3F">
        <w:rPr>
          <w:rFonts w:ascii="Arial" w:hAnsi="Arial" w:cs="Arial"/>
          <w:b w:val="0"/>
          <w:bCs w:val="0"/>
          <w:sz w:val="24"/>
          <w:szCs w:val="24"/>
        </w:rPr>
        <w:t>desocupado</w:t>
      </w:r>
      <w:r w:rsidRPr="000561F6">
        <w:rPr>
          <w:rFonts w:ascii="Arial" w:hAnsi="Arial" w:cs="Arial"/>
          <w:b w:val="0"/>
          <w:bCs w:val="0"/>
          <w:sz w:val="24"/>
          <w:szCs w:val="24"/>
        </w:rPr>
        <w:t>.</w:t>
      </w:r>
    </w:p>
    <w:p w14:paraId="180EBE02" w14:textId="77777777" w:rsidR="00D34CED" w:rsidRPr="000561F6" w:rsidRDefault="00D34CED" w:rsidP="00D34CED">
      <w:pPr>
        <w:pStyle w:val="Ttulo1"/>
        <w:shd w:val="clear" w:color="auto" w:fill="FFFFFF" w:themeFill="background1"/>
        <w:ind w:left="0"/>
        <w:jc w:val="both"/>
        <w:rPr>
          <w:rFonts w:ascii="Arial" w:hAnsi="Arial" w:cs="Arial"/>
          <w:b w:val="0"/>
          <w:bCs w:val="0"/>
          <w:sz w:val="24"/>
          <w:szCs w:val="24"/>
        </w:rPr>
      </w:pPr>
    </w:p>
    <w:p w14:paraId="630F54CB" w14:textId="77777777" w:rsidR="00D34CED" w:rsidRPr="000561F6" w:rsidRDefault="00D34CED" w:rsidP="00D7523C">
      <w:pPr>
        <w:pStyle w:val="Ttulo1"/>
        <w:shd w:val="clear" w:color="auto" w:fill="FFFFFF" w:themeFill="background1"/>
        <w:ind w:left="0"/>
        <w:jc w:val="both"/>
        <w:rPr>
          <w:rFonts w:ascii="Arial" w:hAnsi="Arial" w:cs="Arial"/>
          <w:b w:val="0"/>
          <w:bCs w:val="0"/>
          <w:sz w:val="24"/>
          <w:szCs w:val="24"/>
        </w:rPr>
      </w:pPr>
      <w:r w:rsidRPr="000561F6">
        <w:rPr>
          <w:rFonts w:ascii="Arial" w:hAnsi="Arial" w:cs="Arial"/>
          <w:b w:val="0"/>
          <w:bCs w:val="0"/>
          <w:sz w:val="24"/>
          <w:szCs w:val="24"/>
          <w:lang w:eastAsia="en-US"/>
        </w:rPr>
        <w:t>A infraestrutura do imóvel está em conformidade com as normas técnicas vigentes, contando com sistemas elétrico e hidráulico adequados.</w:t>
      </w:r>
    </w:p>
    <w:p w14:paraId="3CDAC0DA" w14:textId="77777777" w:rsidR="00C92FBB" w:rsidRPr="000561F6" w:rsidRDefault="00C92FBB" w:rsidP="00D7523C">
      <w:pPr>
        <w:pStyle w:val="Ttulo1"/>
        <w:shd w:val="clear" w:color="auto" w:fill="FFFFFF" w:themeFill="background1"/>
        <w:ind w:left="0"/>
        <w:jc w:val="both"/>
        <w:rPr>
          <w:rFonts w:ascii="Arial" w:hAnsi="Arial" w:cs="Arial"/>
          <w:b w:val="0"/>
          <w:bCs w:val="0"/>
          <w:sz w:val="24"/>
          <w:szCs w:val="24"/>
          <w:lang w:eastAsia="en-US"/>
        </w:rPr>
      </w:pPr>
    </w:p>
    <w:p w14:paraId="7AACAB1B" w14:textId="690D4346" w:rsidR="00D34CED" w:rsidRPr="000561F6" w:rsidRDefault="00D34CED" w:rsidP="00D7523C">
      <w:pPr>
        <w:pStyle w:val="Ttulo1"/>
        <w:shd w:val="clear" w:color="auto" w:fill="FFFFFF" w:themeFill="background1"/>
        <w:ind w:left="0"/>
        <w:jc w:val="both"/>
        <w:rPr>
          <w:rFonts w:ascii="Arial" w:hAnsi="Arial" w:cs="Arial"/>
          <w:b w:val="0"/>
          <w:bCs w:val="0"/>
          <w:sz w:val="24"/>
          <w:szCs w:val="24"/>
          <w:lang w:eastAsia="en-US"/>
        </w:rPr>
      </w:pPr>
      <w:r w:rsidRPr="000561F6">
        <w:rPr>
          <w:rFonts w:ascii="Arial" w:hAnsi="Arial" w:cs="Arial"/>
          <w:b w:val="0"/>
          <w:bCs w:val="0"/>
          <w:sz w:val="24"/>
          <w:szCs w:val="24"/>
          <w:lang w:eastAsia="en-US"/>
        </w:rPr>
        <w:t>Ao longo do período contratual, o imóvel será utilizado de forma contínua, com manutenção preventiva realizada pelo locador e monitoramento periódico das suas condições físicas. A solução proposta prioriza a sustentabilidade e eficiência, com otimização do uso dos espaços. A localização estratégica ainda minimiza deslocamentos desnecessários, contribuindo para a eficiência operacional.</w:t>
      </w:r>
    </w:p>
    <w:p w14:paraId="42E1E6EF" w14:textId="77777777" w:rsidR="00C92FBB" w:rsidRPr="000561F6" w:rsidRDefault="00C92FBB" w:rsidP="00D7523C">
      <w:pPr>
        <w:pStyle w:val="Ttulo1"/>
        <w:shd w:val="clear" w:color="auto" w:fill="FFFFFF" w:themeFill="background1"/>
        <w:ind w:left="0"/>
        <w:jc w:val="both"/>
        <w:rPr>
          <w:rFonts w:ascii="Arial" w:hAnsi="Arial" w:cs="Arial"/>
          <w:b w:val="0"/>
          <w:bCs w:val="0"/>
          <w:sz w:val="24"/>
          <w:szCs w:val="24"/>
        </w:rPr>
      </w:pPr>
    </w:p>
    <w:p w14:paraId="5A2554D5" w14:textId="56E0A1C5" w:rsidR="00D34CED" w:rsidRPr="000561F6" w:rsidRDefault="00D34CED" w:rsidP="00D7523C">
      <w:pPr>
        <w:pStyle w:val="Ttulo1"/>
        <w:shd w:val="clear" w:color="auto" w:fill="FFFFFF" w:themeFill="background1"/>
        <w:ind w:left="0"/>
        <w:jc w:val="both"/>
        <w:rPr>
          <w:rFonts w:ascii="Arial" w:hAnsi="Arial" w:cs="Arial"/>
          <w:b w:val="0"/>
          <w:bCs w:val="0"/>
          <w:sz w:val="24"/>
          <w:szCs w:val="24"/>
        </w:rPr>
      </w:pPr>
      <w:r w:rsidRPr="000561F6">
        <w:rPr>
          <w:rFonts w:ascii="Arial" w:hAnsi="Arial" w:cs="Arial"/>
          <w:b w:val="0"/>
          <w:bCs w:val="0"/>
          <w:sz w:val="24"/>
          <w:szCs w:val="24"/>
          <w:lang w:eastAsia="en-US"/>
        </w:rPr>
        <w:t xml:space="preserve">A solução será operacionalizada por meio de contrato de locação, com prazo inicial de </w:t>
      </w:r>
      <w:r w:rsidR="00063B0D" w:rsidRPr="00D16E11">
        <w:rPr>
          <w:rFonts w:ascii="Arial" w:hAnsi="Arial" w:cs="Arial"/>
          <w:b w:val="0"/>
          <w:bCs w:val="0"/>
          <w:sz w:val="24"/>
          <w:szCs w:val="24"/>
          <w:lang w:eastAsia="en-US"/>
        </w:rPr>
        <w:t>12</w:t>
      </w:r>
      <w:r w:rsidRPr="00D16E11">
        <w:rPr>
          <w:rFonts w:ascii="Arial" w:hAnsi="Arial" w:cs="Arial"/>
          <w:b w:val="0"/>
          <w:bCs w:val="0"/>
          <w:sz w:val="24"/>
          <w:szCs w:val="24"/>
          <w:lang w:eastAsia="en-US"/>
        </w:rPr>
        <w:t xml:space="preserve"> (</w:t>
      </w:r>
      <w:r w:rsidR="00063B0D" w:rsidRPr="00D16E11">
        <w:rPr>
          <w:rFonts w:ascii="Arial" w:hAnsi="Arial" w:cs="Arial"/>
          <w:b w:val="0"/>
          <w:bCs w:val="0"/>
          <w:sz w:val="24"/>
          <w:szCs w:val="24"/>
          <w:lang w:eastAsia="en-US"/>
        </w:rPr>
        <w:t>doze</w:t>
      </w:r>
      <w:r w:rsidRPr="00D16E11">
        <w:rPr>
          <w:rFonts w:ascii="Arial" w:hAnsi="Arial" w:cs="Arial"/>
          <w:b w:val="0"/>
          <w:bCs w:val="0"/>
          <w:sz w:val="24"/>
          <w:szCs w:val="24"/>
          <w:lang w:eastAsia="en-US"/>
        </w:rPr>
        <w:t>) meses</w:t>
      </w:r>
      <w:r w:rsidRPr="000561F6">
        <w:rPr>
          <w:rFonts w:ascii="Arial" w:hAnsi="Arial" w:cs="Arial"/>
          <w:b w:val="0"/>
          <w:bCs w:val="0"/>
          <w:sz w:val="24"/>
          <w:szCs w:val="24"/>
          <w:lang w:eastAsia="en-US"/>
        </w:rPr>
        <w:t xml:space="preserve">, renovável conforme interesse público e legislação aplicável, garantindo à </w:t>
      </w:r>
      <w:r w:rsidRPr="000561F6">
        <w:rPr>
          <w:rFonts w:ascii="Arial" w:hAnsi="Arial" w:cs="Arial"/>
          <w:b w:val="0"/>
          <w:bCs w:val="0"/>
          <w:sz w:val="24"/>
          <w:szCs w:val="24"/>
          <w:lang w:eastAsia="en-US"/>
        </w:rPr>
        <w:lastRenderedPageBreak/>
        <w:t>Administração condições de uso contínuo e seguro do espaço.</w:t>
      </w:r>
    </w:p>
    <w:p w14:paraId="6534646A" w14:textId="77777777" w:rsidR="00D34CED" w:rsidRPr="000561F6" w:rsidRDefault="00D34CED" w:rsidP="00D34CED">
      <w:pPr>
        <w:jc w:val="both"/>
        <w:rPr>
          <w:rFonts w:ascii="Arial" w:hAnsi="Arial" w:cs="Arial"/>
          <w:sz w:val="24"/>
          <w:szCs w:val="24"/>
          <w:lang w:eastAsia="en-US"/>
        </w:rPr>
      </w:pPr>
    </w:p>
    <w:p w14:paraId="25FD2C12" w14:textId="77777777" w:rsidR="00D34CED" w:rsidRPr="000561F6" w:rsidRDefault="00D34CED" w:rsidP="00D34CED">
      <w:pPr>
        <w:jc w:val="both"/>
        <w:rPr>
          <w:rFonts w:ascii="Arial" w:hAnsi="Arial" w:cs="Arial"/>
          <w:sz w:val="24"/>
          <w:szCs w:val="24"/>
          <w:lang w:eastAsia="en-US"/>
        </w:rPr>
      </w:pPr>
      <w:r w:rsidRPr="000561F6">
        <w:rPr>
          <w:rFonts w:ascii="Arial" w:hAnsi="Arial" w:cs="Arial"/>
          <w:sz w:val="24"/>
          <w:szCs w:val="24"/>
          <w:lang w:eastAsia="en-US"/>
        </w:rPr>
        <w:t xml:space="preserve">O contrato de locação deve prevê cláusulas de reajuste anual baseado em índice oficial, com responsabilidade do locador por todas as manutenções estruturais e direito de rescisão em caso de descumprimento das especificações. </w:t>
      </w:r>
    </w:p>
    <w:p w14:paraId="7C908826" w14:textId="77777777" w:rsidR="00D34CED" w:rsidRPr="000561F6" w:rsidRDefault="00D34CED" w:rsidP="00D34CED">
      <w:pPr>
        <w:jc w:val="both"/>
        <w:rPr>
          <w:rFonts w:ascii="Arial" w:hAnsi="Arial" w:cs="Arial"/>
          <w:sz w:val="24"/>
          <w:szCs w:val="24"/>
          <w:lang w:eastAsia="en-US"/>
        </w:rPr>
      </w:pPr>
    </w:p>
    <w:p w14:paraId="1E955CA1" w14:textId="3E873296" w:rsidR="00D34CED" w:rsidRPr="000561F6" w:rsidRDefault="00D34CED" w:rsidP="00C255F5">
      <w:pPr>
        <w:jc w:val="both"/>
        <w:rPr>
          <w:rFonts w:ascii="Arial" w:hAnsi="Arial" w:cs="Arial"/>
          <w:sz w:val="24"/>
          <w:szCs w:val="24"/>
          <w:lang w:eastAsia="en-US"/>
        </w:rPr>
      </w:pPr>
      <w:r w:rsidRPr="000561F6">
        <w:rPr>
          <w:rFonts w:ascii="Arial" w:hAnsi="Arial" w:cs="Arial"/>
          <w:sz w:val="24"/>
          <w:szCs w:val="24"/>
          <w:lang w:eastAsia="en-US"/>
        </w:rPr>
        <w:t xml:space="preserve">Ao final do contrato, o imóvel será devolvido nas mesmas condições de recebimento, mediante vistoria técnica. </w:t>
      </w:r>
    </w:p>
    <w:p w14:paraId="37E06677" w14:textId="14459458" w:rsidR="006274F9" w:rsidRPr="000561F6" w:rsidRDefault="006274F9" w:rsidP="003A0623">
      <w:pPr>
        <w:pStyle w:val="Ttulo1"/>
        <w:ind w:left="0"/>
        <w:jc w:val="both"/>
        <w:rPr>
          <w:rFonts w:ascii="Arial" w:hAnsi="Arial" w:cs="Arial"/>
          <w:b w:val="0"/>
          <w:bCs w:val="0"/>
          <w:sz w:val="24"/>
          <w:szCs w:val="24"/>
        </w:rPr>
      </w:pPr>
    </w:p>
    <w:p w14:paraId="7E2A378D" w14:textId="49A95EB7" w:rsidR="003A0623" w:rsidRPr="000561F6" w:rsidRDefault="001F2241">
      <w:pPr>
        <w:pStyle w:val="Ttulo1"/>
        <w:numPr>
          <w:ilvl w:val="1"/>
          <w:numId w:val="10"/>
        </w:numPr>
        <w:jc w:val="both"/>
        <w:rPr>
          <w:rFonts w:ascii="Arial" w:hAnsi="Arial" w:cs="Arial"/>
          <w:b w:val="0"/>
          <w:bCs w:val="0"/>
          <w:sz w:val="24"/>
          <w:szCs w:val="24"/>
        </w:rPr>
      </w:pPr>
      <w:r w:rsidRPr="000561F6">
        <w:rPr>
          <w:rFonts w:ascii="Arial" w:hAnsi="Arial" w:cs="Arial"/>
          <w:sz w:val="24"/>
          <w:szCs w:val="24"/>
          <w:lang w:eastAsia="en-US"/>
        </w:rPr>
        <w:t>Operação e Manutenção</w:t>
      </w:r>
    </w:p>
    <w:p w14:paraId="089DA85D" w14:textId="77777777" w:rsidR="005529C2" w:rsidRPr="000561F6" w:rsidRDefault="005529C2" w:rsidP="005529C2">
      <w:pPr>
        <w:pStyle w:val="Ttulo1"/>
        <w:ind w:left="1440"/>
        <w:jc w:val="both"/>
        <w:rPr>
          <w:rFonts w:ascii="Arial" w:hAnsi="Arial" w:cs="Arial"/>
          <w:b w:val="0"/>
          <w:bCs w:val="0"/>
          <w:sz w:val="24"/>
          <w:szCs w:val="24"/>
        </w:rPr>
      </w:pPr>
    </w:p>
    <w:p w14:paraId="61F8CDFD" w14:textId="39CD79F0" w:rsidR="00CD0369" w:rsidRDefault="00CD0369" w:rsidP="005A13D4">
      <w:pPr>
        <w:pStyle w:val="PargrafodaLista"/>
        <w:ind w:left="0" w:firstLine="0"/>
        <w:rPr>
          <w:rFonts w:ascii="Arial" w:hAnsi="Arial" w:cs="Arial"/>
          <w:sz w:val="24"/>
          <w:szCs w:val="24"/>
          <w:lang w:eastAsia="en-US"/>
        </w:rPr>
      </w:pPr>
      <w:r w:rsidRPr="00CD0369">
        <w:rPr>
          <w:rFonts w:ascii="Arial" w:hAnsi="Arial" w:cs="Arial"/>
          <w:sz w:val="24"/>
          <w:szCs w:val="24"/>
          <w:lang w:eastAsia="en-US"/>
        </w:rPr>
        <w:t xml:space="preserve">Durante a vigência contratual, o imóvel será utilizado exclusivamente como espaço de apoio às atividades operacionais da frota do Consórcio/CONSURGE, destinado à guarda </w:t>
      </w:r>
      <w:r>
        <w:rPr>
          <w:rFonts w:ascii="Arial" w:hAnsi="Arial" w:cs="Arial"/>
          <w:sz w:val="24"/>
          <w:szCs w:val="24"/>
          <w:lang w:eastAsia="en-US"/>
        </w:rPr>
        <w:t xml:space="preserve">de ambulâncias </w:t>
      </w:r>
      <w:r w:rsidRPr="00CD0369">
        <w:rPr>
          <w:rFonts w:ascii="Arial" w:hAnsi="Arial" w:cs="Arial"/>
          <w:sz w:val="24"/>
          <w:szCs w:val="24"/>
          <w:lang w:eastAsia="en-US"/>
        </w:rPr>
        <w:t xml:space="preserve">reservas e à realização de pequenos reparos e intervenções de manutenção de baixa complexidade nos veículos. </w:t>
      </w:r>
    </w:p>
    <w:p w14:paraId="1407C5E2" w14:textId="77777777" w:rsidR="00CD0369" w:rsidRDefault="00CD0369" w:rsidP="005A13D4">
      <w:pPr>
        <w:pStyle w:val="PargrafodaLista"/>
        <w:ind w:left="0" w:firstLine="0"/>
        <w:rPr>
          <w:rFonts w:ascii="Arial" w:hAnsi="Arial" w:cs="Arial"/>
          <w:sz w:val="24"/>
          <w:szCs w:val="24"/>
          <w:lang w:eastAsia="en-US"/>
        </w:rPr>
      </w:pPr>
    </w:p>
    <w:p w14:paraId="3D1EB1A5" w14:textId="21033B54" w:rsidR="00153222" w:rsidRDefault="00CD0369" w:rsidP="005A13D4">
      <w:pPr>
        <w:pStyle w:val="PargrafodaLista"/>
        <w:ind w:left="0" w:firstLine="0"/>
        <w:rPr>
          <w:rFonts w:ascii="Arial" w:hAnsi="Arial" w:cs="Arial"/>
          <w:sz w:val="24"/>
          <w:szCs w:val="24"/>
          <w:lang w:eastAsia="en-US"/>
        </w:rPr>
      </w:pPr>
      <w:r w:rsidRPr="00CD0369">
        <w:rPr>
          <w:rFonts w:ascii="Arial" w:hAnsi="Arial" w:cs="Arial"/>
          <w:sz w:val="24"/>
          <w:szCs w:val="24"/>
          <w:lang w:eastAsia="en-US"/>
        </w:rPr>
        <w:t>O espaço proporcionará condições adequadas para o desenvolvimento dessas atividades, contribuindo para a organização, segurança e conservação da frota. As manutenções preventivas e corretivas da estrutura física do imóvel serão de responsabilidade do locador, nos termos estabelecidos contratualmente, cabendo ao Consórcio/CONSURGE zelar pela adequada conservação e utilização do bem durante a execução do contrato.</w:t>
      </w:r>
    </w:p>
    <w:p w14:paraId="45FEA985" w14:textId="77777777" w:rsidR="00CD0369" w:rsidRPr="000561F6" w:rsidRDefault="00CD0369" w:rsidP="005A13D4">
      <w:pPr>
        <w:pStyle w:val="PargrafodaLista"/>
        <w:ind w:left="0" w:firstLine="0"/>
        <w:rPr>
          <w:rFonts w:ascii="Arial" w:hAnsi="Arial" w:cs="Arial"/>
          <w:sz w:val="24"/>
          <w:szCs w:val="24"/>
          <w:lang w:eastAsia="en-US"/>
        </w:rPr>
      </w:pPr>
    </w:p>
    <w:p w14:paraId="48B78B7C" w14:textId="5C9CB192" w:rsidR="00153222" w:rsidRPr="000561F6" w:rsidRDefault="00153222">
      <w:pPr>
        <w:pStyle w:val="PargrafodaLista"/>
        <w:numPr>
          <w:ilvl w:val="1"/>
          <w:numId w:val="10"/>
        </w:numPr>
        <w:rPr>
          <w:rFonts w:ascii="Arial" w:hAnsi="Arial" w:cs="Arial"/>
          <w:b/>
          <w:bCs/>
          <w:sz w:val="24"/>
          <w:szCs w:val="24"/>
          <w:lang w:eastAsia="en-US"/>
        </w:rPr>
      </w:pPr>
      <w:r w:rsidRPr="000561F6">
        <w:rPr>
          <w:rFonts w:ascii="Arial" w:hAnsi="Arial" w:cs="Arial"/>
          <w:b/>
          <w:bCs/>
          <w:sz w:val="24"/>
          <w:szCs w:val="24"/>
          <w:lang w:eastAsia="en-US"/>
        </w:rPr>
        <w:t>Considerações Finais</w:t>
      </w:r>
    </w:p>
    <w:p w14:paraId="446EFF1F" w14:textId="77777777" w:rsidR="00153222" w:rsidRPr="000561F6" w:rsidRDefault="00153222" w:rsidP="00153222">
      <w:pPr>
        <w:jc w:val="both"/>
        <w:rPr>
          <w:rFonts w:ascii="Arial" w:hAnsi="Arial" w:cs="Arial"/>
          <w:b/>
          <w:bCs/>
          <w:sz w:val="24"/>
          <w:szCs w:val="24"/>
          <w:lang w:eastAsia="en-US"/>
        </w:rPr>
      </w:pPr>
    </w:p>
    <w:p w14:paraId="713E1164" w14:textId="1FB1E559" w:rsidR="00153222" w:rsidRPr="000561F6" w:rsidRDefault="00153222" w:rsidP="00153222">
      <w:pPr>
        <w:jc w:val="both"/>
        <w:rPr>
          <w:rFonts w:ascii="Arial" w:hAnsi="Arial" w:cs="Arial"/>
          <w:sz w:val="24"/>
          <w:szCs w:val="24"/>
          <w:lang w:eastAsia="en-US"/>
        </w:rPr>
      </w:pPr>
      <w:r w:rsidRPr="000561F6">
        <w:rPr>
          <w:rFonts w:ascii="Arial" w:hAnsi="Arial" w:cs="Arial"/>
          <w:sz w:val="24"/>
          <w:szCs w:val="24"/>
          <w:lang w:eastAsia="en-US"/>
        </w:rPr>
        <w:t>A locação desta área representa solução estratégica e economicamente vantajosa para o Consórcio/C</w:t>
      </w:r>
      <w:r w:rsidR="00C62C06" w:rsidRPr="000561F6">
        <w:rPr>
          <w:rFonts w:ascii="Arial" w:hAnsi="Arial" w:cs="Arial"/>
          <w:sz w:val="24"/>
          <w:szCs w:val="24"/>
          <w:lang w:eastAsia="en-US"/>
        </w:rPr>
        <w:t>ONSURGE</w:t>
      </w:r>
      <w:r w:rsidRPr="000561F6">
        <w:rPr>
          <w:rFonts w:ascii="Arial" w:hAnsi="Arial" w:cs="Arial"/>
          <w:sz w:val="24"/>
          <w:szCs w:val="24"/>
          <w:lang w:eastAsia="en-US"/>
        </w:rPr>
        <w:t xml:space="preserve">, garantindo espaço adequado para o desenvolvimento de suas atividades com otimização de recursos públicos. </w:t>
      </w:r>
    </w:p>
    <w:p w14:paraId="752E0DF4" w14:textId="77777777" w:rsidR="00153222" w:rsidRPr="000561F6" w:rsidRDefault="00153222" w:rsidP="00153222">
      <w:pPr>
        <w:jc w:val="both"/>
        <w:rPr>
          <w:rFonts w:ascii="Arial" w:hAnsi="Arial" w:cs="Arial"/>
          <w:sz w:val="24"/>
          <w:szCs w:val="24"/>
          <w:lang w:eastAsia="en-US"/>
        </w:rPr>
      </w:pPr>
    </w:p>
    <w:p w14:paraId="7C344A66" w14:textId="6ECB8559" w:rsidR="00153222" w:rsidRPr="000561F6" w:rsidRDefault="00153222" w:rsidP="00153222">
      <w:pPr>
        <w:jc w:val="both"/>
        <w:rPr>
          <w:rFonts w:ascii="Arial" w:hAnsi="Arial" w:cs="Arial"/>
          <w:sz w:val="24"/>
          <w:szCs w:val="24"/>
          <w:lang w:eastAsia="en-US"/>
        </w:rPr>
      </w:pPr>
      <w:r w:rsidRPr="000561F6">
        <w:rPr>
          <w:rFonts w:ascii="Arial" w:hAnsi="Arial" w:cs="Arial"/>
          <w:sz w:val="24"/>
          <w:szCs w:val="24"/>
          <w:lang w:eastAsia="en-US"/>
        </w:rPr>
        <w:t>A solução adotada considera todo o ciclo de vida da contratação, desde a implantação até a eventual desocupação. Esta iniciativa reforça o compromisso da administração com a excelência na prestação de serviços.</w:t>
      </w:r>
    </w:p>
    <w:p w14:paraId="7D172806" w14:textId="77777777" w:rsidR="00153222" w:rsidRPr="000561F6" w:rsidRDefault="00153222" w:rsidP="00153222">
      <w:pPr>
        <w:jc w:val="both"/>
        <w:rPr>
          <w:rFonts w:ascii="Arial" w:hAnsi="Arial" w:cs="Arial"/>
          <w:sz w:val="24"/>
          <w:szCs w:val="24"/>
          <w:lang w:eastAsia="en-US"/>
        </w:rPr>
      </w:pPr>
      <w:r w:rsidRPr="000561F6">
        <w:rPr>
          <w:rFonts w:ascii="Arial" w:hAnsi="Arial" w:cs="Arial"/>
          <w:sz w:val="24"/>
          <w:szCs w:val="24"/>
          <w:lang w:eastAsia="en-US"/>
        </w:rPr>
        <w:t xml:space="preserve"> </w:t>
      </w:r>
    </w:p>
    <w:p w14:paraId="249B5307" w14:textId="6E047081" w:rsidR="00153222" w:rsidRDefault="004A4E89" w:rsidP="00153222">
      <w:pPr>
        <w:jc w:val="both"/>
        <w:rPr>
          <w:rFonts w:ascii="Arial" w:hAnsi="Arial" w:cs="Arial"/>
          <w:sz w:val="24"/>
          <w:szCs w:val="24"/>
          <w:lang w:eastAsia="en-US"/>
        </w:rPr>
      </w:pPr>
      <w:r w:rsidRPr="004A4E89">
        <w:rPr>
          <w:rFonts w:ascii="Arial" w:hAnsi="Arial" w:cs="Arial"/>
          <w:sz w:val="24"/>
          <w:szCs w:val="24"/>
          <w:lang w:eastAsia="en-US"/>
        </w:rPr>
        <w:t>Diante da ausência de imóvel próprio adequado e considerando que a nova sede do Consórcio/CONSURGE e do Complexo Regulador do SAMU 192 ainda não foi iniciada, torna-se inviável o uso de estrutura própria. Assim, a locação de imóvel de terceiros é a alternativa mais adequada para garantir a continuidade das atividades e o funcionamento do Consórcio.</w:t>
      </w:r>
    </w:p>
    <w:p w14:paraId="32C29615" w14:textId="77777777" w:rsidR="004A4E89" w:rsidRPr="000561F6" w:rsidRDefault="004A4E89" w:rsidP="00153222">
      <w:pPr>
        <w:jc w:val="both"/>
        <w:rPr>
          <w:rFonts w:ascii="Arial" w:hAnsi="Arial" w:cs="Arial"/>
          <w:sz w:val="24"/>
          <w:szCs w:val="24"/>
          <w:lang w:eastAsia="en-US"/>
        </w:rPr>
      </w:pPr>
    </w:p>
    <w:p w14:paraId="75CCED29" w14:textId="77777777" w:rsidR="00153222" w:rsidRPr="000561F6" w:rsidRDefault="00153222" w:rsidP="00153222">
      <w:pPr>
        <w:jc w:val="both"/>
        <w:rPr>
          <w:rFonts w:ascii="Arial" w:hAnsi="Arial" w:cs="Arial"/>
          <w:sz w:val="24"/>
          <w:szCs w:val="24"/>
          <w:lang w:eastAsia="en-US"/>
        </w:rPr>
      </w:pPr>
      <w:r w:rsidRPr="000561F6">
        <w:rPr>
          <w:rFonts w:ascii="Arial" w:hAnsi="Arial" w:cs="Arial"/>
          <w:sz w:val="24"/>
          <w:szCs w:val="24"/>
          <w:lang w:eastAsia="en-US"/>
        </w:rPr>
        <w:t>Essa alternativa, devidamente embasada nas análises e considerando os critérios legais e administrativos, revelou-se a mais vantajosa para a administração.</w:t>
      </w:r>
    </w:p>
    <w:p w14:paraId="143E49CA" w14:textId="77777777" w:rsidR="00E17569" w:rsidRPr="000561F6" w:rsidRDefault="00E17569" w:rsidP="00A92AB4">
      <w:pPr>
        <w:pStyle w:val="Ttulo1"/>
        <w:ind w:left="0"/>
        <w:jc w:val="both"/>
        <w:rPr>
          <w:rFonts w:ascii="Arial" w:hAnsi="Arial" w:cs="Arial"/>
          <w:b w:val="0"/>
          <w:bCs w:val="0"/>
          <w:sz w:val="24"/>
          <w:szCs w:val="24"/>
        </w:rPr>
      </w:pPr>
    </w:p>
    <w:p w14:paraId="429F1FAF" w14:textId="3EC47A01" w:rsidR="007E37F6" w:rsidRPr="000561F6" w:rsidRDefault="007E37F6" w:rsidP="00843E2A">
      <w:pPr>
        <w:pStyle w:val="Ttulo1"/>
        <w:tabs>
          <w:tab w:val="left" w:pos="992"/>
        </w:tabs>
        <w:ind w:left="0"/>
        <w:jc w:val="both"/>
        <w:rPr>
          <w:rFonts w:ascii="Arial" w:hAnsi="Arial" w:cs="Arial"/>
          <w:sz w:val="24"/>
          <w:szCs w:val="24"/>
        </w:rPr>
      </w:pPr>
      <w:r w:rsidRPr="000561F6">
        <w:rPr>
          <w:rFonts w:ascii="Arial" w:hAnsi="Arial" w:cs="Arial"/>
          <w:sz w:val="24"/>
          <w:szCs w:val="24"/>
        </w:rPr>
        <w:t xml:space="preserve">8 </w:t>
      </w:r>
      <w:r w:rsidR="00694B4C" w:rsidRPr="000561F6">
        <w:rPr>
          <w:rFonts w:ascii="Arial" w:hAnsi="Arial" w:cs="Arial"/>
          <w:sz w:val="24"/>
          <w:szCs w:val="24"/>
        </w:rPr>
        <w:t>-</w:t>
      </w:r>
      <w:r w:rsidRPr="000561F6">
        <w:rPr>
          <w:rFonts w:ascii="Arial" w:hAnsi="Arial" w:cs="Arial"/>
          <w:sz w:val="24"/>
          <w:szCs w:val="24"/>
        </w:rPr>
        <w:t xml:space="preserve"> </w:t>
      </w:r>
      <w:r w:rsidR="00CF186D" w:rsidRPr="000561F6">
        <w:rPr>
          <w:rFonts w:ascii="Arial" w:hAnsi="Arial" w:cs="Arial"/>
          <w:sz w:val="24"/>
          <w:szCs w:val="24"/>
        </w:rPr>
        <w:t>PROVIDÊNCIAS A SEREM ADOTADAS PELA ADMINISTRAÇÃO PREVIAMENTE À CONTRATAÇÃO</w:t>
      </w:r>
    </w:p>
    <w:p w14:paraId="7ADDE8E4" w14:textId="77777777" w:rsidR="00CF186D" w:rsidRPr="000561F6" w:rsidRDefault="00CF186D" w:rsidP="00843E2A">
      <w:pPr>
        <w:pStyle w:val="Ttulo1"/>
        <w:tabs>
          <w:tab w:val="left" w:pos="992"/>
        </w:tabs>
        <w:ind w:left="0"/>
        <w:jc w:val="both"/>
        <w:rPr>
          <w:rFonts w:ascii="Arial" w:hAnsi="Arial" w:cs="Arial"/>
          <w:sz w:val="24"/>
          <w:szCs w:val="24"/>
        </w:rPr>
      </w:pPr>
    </w:p>
    <w:p w14:paraId="5D91E89F" w14:textId="01907DE2" w:rsidR="00CF186D" w:rsidRPr="000561F6" w:rsidRDefault="00CF186D" w:rsidP="00843E2A">
      <w:pPr>
        <w:pStyle w:val="Ttulo1"/>
        <w:tabs>
          <w:tab w:val="left" w:pos="992"/>
        </w:tabs>
        <w:ind w:left="0"/>
        <w:jc w:val="both"/>
        <w:rPr>
          <w:rFonts w:ascii="Arial" w:hAnsi="Arial" w:cs="Arial"/>
          <w:sz w:val="24"/>
          <w:szCs w:val="24"/>
        </w:rPr>
      </w:pPr>
      <w:r w:rsidRPr="000561F6">
        <w:rPr>
          <w:rFonts w:ascii="Arial" w:hAnsi="Arial" w:cs="Arial"/>
          <w:sz w:val="24"/>
          <w:szCs w:val="24"/>
        </w:rPr>
        <w:t xml:space="preserve">8.1. </w:t>
      </w:r>
      <w:r w:rsidRPr="000561F6">
        <w:rPr>
          <w:rFonts w:ascii="Arial" w:hAnsi="Arial" w:cs="Arial"/>
          <w:b w:val="0"/>
          <w:bCs w:val="0"/>
          <w:sz w:val="24"/>
          <w:szCs w:val="24"/>
        </w:rPr>
        <w:t>Não se vislumbra necessidades de tomada de providências de adequações para a solução a ser contratada e o serviço prestado.</w:t>
      </w:r>
    </w:p>
    <w:p w14:paraId="219CC81A" w14:textId="77777777" w:rsidR="002E194B" w:rsidRPr="000561F6" w:rsidRDefault="002E194B" w:rsidP="002E194B">
      <w:pPr>
        <w:pStyle w:val="PargrafodaLista"/>
        <w:tabs>
          <w:tab w:val="left" w:pos="567"/>
        </w:tabs>
        <w:ind w:left="0" w:firstLine="0"/>
        <w:rPr>
          <w:rFonts w:ascii="Arial" w:hAnsi="Arial" w:cs="Arial"/>
          <w:sz w:val="24"/>
          <w:szCs w:val="24"/>
        </w:rPr>
      </w:pPr>
    </w:p>
    <w:p w14:paraId="7CA78A21" w14:textId="59AF5A27" w:rsidR="007E37F6" w:rsidRPr="000561F6" w:rsidRDefault="000370A5">
      <w:pPr>
        <w:pStyle w:val="PargrafodaLista"/>
        <w:numPr>
          <w:ilvl w:val="0"/>
          <w:numId w:val="5"/>
        </w:numPr>
        <w:tabs>
          <w:tab w:val="left" w:pos="567"/>
        </w:tabs>
        <w:ind w:left="142" w:hanging="142"/>
        <w:rPr>
          <w:rFonts w:ascii="Arial" w:hAnsi="Arial" w:cs="Arial"/>
          <w:b/>
          <w:bCs/>
          <w:sz w:val="24"/>
          <w:szCs w:val="24"/>
          <w:lang w:val="pt-BR"/>
        </w:rPr>
      </w:pPr>
      <w:r w:rsidRPr="000561F6">
        <w:rPr>
          <w:rFonts w:ascii="Arial" w:hAnsi="Arial" w:cs="Arial"/>
          <w:b/>
          <w:bCs/>
          <w:sz w:val="24"/>
          <w:szCs w:val="24"/>
          <w:lang w:val="pt-BR"/>
        </w:rPr>
        <w:t xml:space="preserve"> -</w:t>
      </w:r>
      <w:r w:rsidR="007E37F6" w:rsidRPr="000561F6">
        <w:rPr>
          <w:rFonts w:ascii="Arial" w:hAnsi="Arial" w:cs="Arial"/>
          <w:b/>
          <w:bCs/>
          <w:sz w:val="24"/>
          <w:szCs w:val="24"/>
          <w:lang w:val="pt-BR"/>
        </w:rPr>
        <w:t xml:space="preserve"> </w:t>
      </w:r>
      <w:r w:rsidR="00FB56B7" w:rsidRPr="000561F6">
        <w:rPr>
          <w:rFonts w:ascii="Arial" w:hAnsi="Arial" w:cs="Arial"/>
          <w:b/>
          <w:bCs/>
          <w:sz w:val="24"/>
          <w:szCs w:val="24"/>
          <w:lang w:val="pt-BR"/>
        </w:rPr>
        <w:t>VALOR ESTIMADO</w:t>
      </w:r>
    </w:p>
    <w:p w14:paraId="426B0235" w14:textId="77777777" w:rsidR="007E37F6" w:rsidRPr="000561F6" w:rsidRDefault="007E37F6" w:rsidP="00843E2A">
      <w:pPr>
        <w:tabs>
          <w:tab w:val="left" w:pos="567"/>
        </w:tabs>
        <w:jc w:val="both"/>
        <w:rPr>
          <w:rFonts w:ascii="Arial" w:hAnsi="Arial" w:cs="Arial"/>
          <w:sz w:val="24"/>
          <w:szCs w:val="24"/>
          <w:lang w:val="pt-BR"/>
        </w:rPr>
      </w:pPr>
    </w:p>
    <w:p w14:paraId="587D7A24" w14:textId="391B7003" w:rsidR="001B2ACA" w:rsidRDefault="00D16E11" w:rsidP="00D16E11">
      <w:pPr>
        <w:pStyle w:val="PargrafodaLista"/>
        <w:tabs>
          <w:tab w:val="left" w:pos="567"/>
        </w:tabs>
        <w:ind w:left="0" w:firstLine="0"/>
        <w:rPr>
          <w:rFonts w:ascii="Arial" w:hAnsi="Arial" w:cs="Arial"/>
          <w:b/>
          <w:bCs/>
          <w:sz w:val="24"/>
          <w:szCs w:val="24"/>
          <w:highlight w:val="yellow"/>
          <w:lang w:val="pt-BR"/>
        </w:rPr>
      </w:pPr>
      <w:r w:rsidRPr="00D16E11">
        <w:rPr>
          <w:rFonts w:ascii="Arial" w:hAnsi="Arial" w:cs="Arial"/>
          <w:b/>
          <w:bCs/>
          <w:sz w:val="24"/>
          <w:szCs w:val="24"/>
          <w:lang w:val="pt-BR"/>
        </w:rPr>
        <w:t>9.1.</w:t>
      </w:r>
      <w:r>
        <w:rPr>
          <w:rFonts w:ascii="Arial" w:hAnsi="Arial" w:cs="Arial"/>
          <w:sz w:val="24"/>
          <w:szCs w:val="24"/>
          <w:lang w:val="pt-BR"/>
        </w:rPr>
        <w:t xml:space="preserve"> </w:t>
      </w:r>
      <w:r w:rsidR="00FB56B7" w:rsidRPr="000561F6">
        <w:rPr>
          <w:rFonts w:ascii="Arial" w:hAnsi="Arial" w:cs="Arial"/>
          <w:sz w:val="24"/>
          <w:szCs w:val="24"/>
          <w:lang w:val="pt-BR"/>
        </w:rPr>
        <w:t xml:space="preserve">O custo </w:t>
      </w:r>
      <w:r w:rsidR="00FB56B7" w:rsidRPr="00D16E11">
        <w:rPr>
          <w:rFonts w:ascii="Arial" w:hAnsi="Arial" w:cs="Arial"/>
          <w:sz w:val="24"/>
          <w:szCs w:val="24"/>
          <w:lang w:val="pt-BR"/>
        </w:rPr>
        <w:t>estimado</w:t>
      </w:r>
      <w:r w:rsidR="00FB56B7" w:rsidRPr="000561F6">
        <w:rPr>
          <w:rFonts w:ascii="Arial" w:hAnsi="Arial" w:cs="Arial"/>
          <w:sz w:val="24"/>
          <w:szCs w:val="24"/>
          <w:lang w:val="pt-BR"/>
        </w:rPr>
        <w:t xml:space="preserve"> </w:t>
      </w:r>
      <w:r w:rsidR="00FB56B7" w:rsidRPr="00D16E11">
        <w:rPr>
          <w:rFonts w:ascii="Arial" w:hAnsi="Arial" w:cs="Arial"/>
          <w:sz w:val="24"/>
          <w:szCs w:val="24"/>
          <w:lang w:val="pt-BR"/>
        </w:rPr>
        <w:t>total</w:t>
      </w:r>
      <w:r w:rsidR="00FB56B7" w:rsidRPr="000561F6">
        <w:rPr>
          <w:rFonts w:ascii="Arial" w:hAnsi="Arial" w:cs="Arial"/>
          <w:sz w:val="24"/>
          <w:szCs w:val="24"/>
          <w:lang w:val="pt-BR"/>
        </w:rPr>
        <w:t xml:space="preserve"> da presente contratação é de </w:t>
      </w:r>
      <w:r w:rsidR="00AE2CD4" w:rsidRPr="00D16E11">
        <w:rPr>
          <w:rFonts w:ascii="Arial" w:hAnsi="Arial" w:cs="Arial"/>
          <w:b/>
          <w:iCs/>
          <w:color w:val="000000"/>
          <w:sz w:val="24"/>
          <w:szCs w:val="24"/>
        </w:rPr>
        <w:t xml:space="preserve">R$ </w:t>
      </w:r>
      <w:r w:rsidR="0097011A" w:rsidRPr="00D16E11">
        <w:rPr>
          <w:rFonts w:ascii="Arial" w:hAnsi="Arial" w:cs="Arial"/>
          <w:b/>
          <w:iCs/>
          <w:color w:val="000000"/>
          <w:sz w:val="24"/>
          <w:szCs w:val="24"/>
        </w:rPr>
        <w:t>61.200,00</w:t>
      </w:r>
      <w:r w:rsidR="00AE2CD4" w:rsidRPr="00D16E11">
        <w:rPr>
          <w:rFonts w:ascii="Arial" w:hAnsi="Arial" w:cs="Arial"/>
          <w:b/>
          <w:iCs/>
          <w:color w:val="000000"/>
          <w:sz w:val="24"/>
          <w:szCs w:val="24"/>
        </w:rPr>
        <w:t xml:space="preserve"> (</w:t>
      </w:r>
      <w:r w:rsidR="0097011A" w:rsidRPr="00D16E11">
        <w:rPr>
          <w:rFonts w:ascii="Arial" w:hAnsi="Arial" w:cs="Arial"/>
          <w:b/>
          <w:iCs/>
          <w:color w:val="000000"/>
          <w:sz w:val="24"/>
          <w:szCs w:val="24"/>
        </w:rPr>
        <w:t xml:space="preserve">sessenta e um mil </w:t>
      </w:r>
      <w:r w:rsidR="0097011A" w:rsidRPr="00D16E11">
        <w:rPr>
          <w:rFonts w:ascii="Arial" w:hAnsi="Arial" w:cs="Arial"/>
          <w:b/>
          <w:iCs/>
          <w:color w:val="000000"/>
          <w:sz w:val="24"/>
          <w:szCs w:val="24"/>
        </w:rPr>
        <w:lastRenderedPageBreak/>
        <w:t>e duzentos</w:t>
      </w:r>
      <w:r w:rsidR="00AE2CD4" w:rsidRPr="00D16E11">
        <w:rPr>
          <w:rFonts w:ascii="Arial" w:hAnsi="Arial" w:cs="Arial"/>
          <w:b/>
          <w:iCs/>
          <w:color w:val="000000"/>
          <w:sz w:val="24"/>
          <w:szCs w:val="24"/>
        </w:rPr>
        <w:t xml:space="preserve"> reais</w:t>
      </w:r>
      <w:r w:rsidR="004A3E41" w:rsidRPr="00D16E11">
        <w:rPr>
          <w:rFonts w:ascii="Arial" w:hAnsi="Arial" w:cs="Arial"/>
          <w:b/>
          <w:bCs/>
          <w:sz w:val="24"/>
          <w:szCs w:val="24"/>
          <w:lang w:val="pt-BR"/>
        </w:rPr>
        <w:t>).</w:t>
      </w:r>
    </w:p>
    <w:p w14:paraId="68802A43" w14:textId="77777777" w:rsidR="00914D62" w:rsidRDefault="00914D62" w:rsidP="00914D62">
      <w:pPr>
        <w:pStyle w:val="PargrafodaLista"/>
        <w:tabs>
          <w:tab w:val="left" w:pos="567"/>
        </w:tabs>
        <w:ind w:left="0" w:firstLine="0"/>
        <w:rPr>
          <w:rFonts w:ascii="Arial" w:hAnsi="Arial" w:cs="Arial"/>
          <w:b/>
          <w:bCs/>
          <w:sz w:val="24"/>
          <w:szCs w:val="24"/>
          <w:highlight w:val="yellow"/>
          <w:lang w:val="pt-BR"/>
        </w:rPr>
      </w:pPr>
    </w:p>
    <w:p w14:paraId="060FFAD5" w14:textId="430F25F5" w:rsidR="00770549" w:rsidRPr="00770549" w:rsidRDefault="00770549" w:rsidP="00770549">
      <w:pPr>
        <w:tabs>
          <w:tab w:val="left" w:pos="567"/>
        </w:tabs>
        <w:jc w:val="both"/>
        <w:rPr>
          <w:rFonts w:ascii="Arial" w:hAnsi="Arial" w:cs="Arial"/>
          <w:sz w:val="24"/>
          <w:szCs w:val="24"/>
          <w:lang w:eastAsia="en-US"/>
        </w:rPr>
      </w:pPr>
      <w:r w:rsidRPr="00770549">
        <w:rPr>
          <w:rFonts w:ascii="Arial" w:hAnsi="Arial" w:cs="Arial"/>
          <w:sz w:val="24"/>
          <w:szCs w:val="24"/>
          <w:lang w:eastAsia="en-US"/>
        </w:rPr>
        <w:t xml:space="preserve">O custo estimado para a presente contratação foi fundamentado na avaliação de imóveis similares, considerando localização, área, características físicas, padrão construtivo, estado de conservação, infraestrutura existente, acessibilidade, adequação às necessidades </w:t>
      </w:r>
      <w:r w:rsidR="003324CA">
        <w:rPr>
          <w:rFonts w:ascii="Arial" w:hAnsi="Arial" w:cs="Arial"/>
          <w:sz w:val="24"/>
          <w:szCs w:val="24"/>
          <w:lang w:eastAsia="en-US"/>
        </w:rPr>
        <w:t>do Consórcio/CONSURGE</w:t>
      </w:r>
      <w:r w:rsidRPr="00770549">
        <w:rPr>
          <w:rFonts w:ascii="Arial" w:hAnsi="Arial" w:cs="Arial"/>
          <w:sz w:val="24"/>
          <w:szCs w:val="24"/>
          <w:lang w:eastAsia="en-US"/>
        </w:rPr>
        <w:t xml:space="preserve"> e valores de mercado praticados para imóveis equivalentes.</w:t>
      </w:r>
    </w:p>
    <w:p w14:paraId="10A17B0A" w14:textId="77777777" w:rsidR="00770549" w:rsidRPr="00770549" w:rsidRDefault="00770549" w:rsidP="00770549">
      <w:pPr>
        <w:tabs>
          <w:tab w:val="left" w:pos="567"/>
        </w:tabs>
        <w:rPr>
          <w:rFonts w:ascii="Arial" w:hAnsi="Arial" w:cs="Arial"/>
          <w:b/>
          <w:bCs/>
          <w:sz w:val="24"/>
          <w:szCs w:val="24"/>
          <w:highlight w:val="yellow"/>
          <w:lang w:val="pt-BR"/>
        </w:rPr>
      </w:pPr>
    </w:p>
    <w:p w14:paraId="6003055B" w14:textId="2F6CEB79" w:rsidR="00E52CFB" w:rsidRPr="000561F6" w:rsidRDefault="000370A5">
      <w:pPr>
        <w:pStyle w:val="PargrafodaLista"/>
        <w:numPr>
          <w:ilvl w:val="0"/>
          <w:numId w:val="5"/>
        </w:numPr>
        <w:tabs>
          <w:tab w:val="center" w:pos="0"/>
          <w:tab w:val="center" w:pos="284"/>
        </w:tabs>
        <w:ind w:left="142" w:hanging="142"/>
        <w:rPr>
          <w:rFonts w:ascii="Arial" w:hAnsi="Arial" w:cs="Arial"/>
          <w:b/>
          <w:bCs/>
          <w:sz w:val="24"/>
          <w:szCs w:val="24"/>
          <w:lang w:val="pt-BR"/>
        </w:rPr>
      </w:pPr>
      <w:r w:rsidRPr="000561F6">
        <w:rPr>
          <w:rFonts w:ascii="Arial" w:hAnsi="Arial" w:cs="Arial"/>
          <w:b/>
          <w:sz w:val="24"/>
          <w:szCs w:val="24"/>
        </w:rPr>
        <w:t xml:space="preserve"> </w:t>
      </w:r>
      <w:r w:rsidR="001B2ACA" w:rsidRPr="000561F6">
        <w:rPr>
          <w:rFonts w:ascii="Arial" w:hAnsi="Arial" w:cs="Arial"/>
          <w:b/>
          <w:sz w:val="24"/>
          <w:szCs w:val="24"/>
        </w:rPr>
        <w:t xml:space="preserve">- </w:t>
      </w:r>
      <w:r w:rsidR="002624C8" w:rsidRPr="000561F6">
        <w:rPr>
          <w:rFonts w:ascii="Arial" w:hAnsi="Arial" w:cs="Arial"/>
          <w:b/>
          <w:bCs/>
          <w:sz w:val="24"/>
          <w:szCs w:val="24"/>
          <w:lang w:val="pt-BR"/>
        </w:rPr>
        <w:t>OBRIGAÇÕES DA CONTRATADA</w:t>
      </w:r>
    </w:p>
    <w:p w14:paraId="719B713B" w14:textId="77777777" w:rsidR="000370A5" w:rsidRPr="000561F6" w:rsidRDefault="000370A5" w:rsidP="00843E2A">
      <w:pPr>
        <w:pStyle w:val="PargrafodaLista"/>
        <w:tabs>
          <w:tab w:val="center" w:pos="0"/>
          <w:tab w:val="center" w:pos="284"/>
        </w:tabs>
        <w:ind w:left="142" w:firstLine="0"/>
        <w:rPr>
          <w:rFonts w:ascii="Arial" w:hAnsi="Arial" w:cs="Arial"/>
          <w:b/>
          <w:bCs/>
          <w:sz w:val="24"/>
          <w:szCs w:val="24"/>
          <w:lang w:val="pt-BR"/>
        </w:rPr>
      </w:pPr>
    </w:p>
    <w:p w14:paraId="5252F930" w14:textId="336FCE9D" w:rsidR="004C6F65" w:rsidRPr="000561F6" w:rsidRDefault="004C6F65">
      <w:pPr>
        <w:pStyle w:val="PargrafodaLista"/>
        <w:numPr>
          <w:ilvl w:val="1"/>
          <w:numId w:val="5"/>
        </w:numPr>
        <w:ind w:left="0" w:firstLine="0"/>
        <w:rPr>
          <w:rFonts w:ascii="Arial" w:hAnsi="Arial" w:cs="Arial"/>
          <w:sz w:val="24"/>
          <w:szCs w:val="24"/>
        </w:rPr>
      </w:pPr>
      <w:r w:rsidRPr="000561F6">
        <w:rPr>
          <w:rFonts w:ascii="Arial" w:eastAsia="Calibri" w:hAnsi="Arial" w:cs="Arial"/>
          <w:sz w:val="24"/>
          <w:szCs w:val="24"/>
        </w:rPr>
        <w:t xml:space="preserve">Entregar o imóvel em perfeitas condições de uso para os fins a que se destina, e em estrita observância às especificações contidas nesse Termo de Referência sua proposta; </w:t>
      </w:r>
    </w:p>
    <w:p w14:paraId="4BFC9821" w14:textId="77777777" w:rsidR="008D48C1" w:rsidRPr="000561F6" w:rsidRDefault="008D48C1" w:rsidP="008D48C1">
      <w:pPr>
        <w:pStyle w:val="PargrafodaLista"/>
        <w:ind w:left="0" w:firstLine="0"/>
        <w:rPr>
          <w:rFonts w:ascii="Arial" w:hAnsi="Arial" w:cs="Arial"/>
          <w:sz w:val="24"/>
          <w:szCs w:val="24"/>
        </w:rPr>
      </w:pPr>
    </w:p>
    <w:p w14:paraId="17D94B82" w14:textId="39C10EC3" w:rsidR="004C6F65" w:rsidRPr="000561F6" w:rsidRDefault="004C6F65">
      <w:pPr>
        <w:pStyle w:val="PargrafodaLista"/>
        <w:numPr>
          <w:ilvl w:val="1"/>
          <w:numId w:val="5"/>
        </w:numPr>
        <w:ind w:left="0" w:firstLine="0"/>
        <w:rPr>
          <w:rFonts w:ascii="Arial" w:hAnsi="Arial" w:cs="Arial"/>
          <w:sz w:val="24"/>
          <w:szCs w:val="24"/>
        </w:rPr>
      </w:pPr>
      <w:r w:rsidRPr="000561F6">
        <w:rPr>
          <w:rFonts w:ascii="Arial" w:eastAsia="Calibri" w:hAnsi="Arial" w:cs="Arial"/>
          <w:sz w:val="24"/>
          <w:szCs w:val="24"/>
        </w:rPr>
        <w:t xml:space="preserve">Realizar as adequações necessárias nas redes elétricas (comum e estabilizada) e lógicas para atender o padrão de infraestrutura </w:t>
      </w:r>
      <w:r w:rsidR="00890492">
        <w:rPr>
          <w:rFonts w:ascii="Arial" w:eastAsia="Calibri" w:hAnsi="Arial" w:cs="Arial"/>
          <w:sz w:val="24"/>
          <w:szCs w:val="24"/>
        </w:rPr>
        <w:t xml:space="preserve">do </w:t>
      </w:r>
      <w:r w:rsidR="00770549">
        <w:rPr>
          <w:rFonts w:ascii="Arial" w:eastAsia="Calibri" w:hAnsi="Arial" w:cs="Arial"/>
          <w:sz w:val="24"/>
          <w:szCs w:val="24"/>
        </w:rPr>
        <w:t>Consórcio/</w:t>
      </w:r>
      <w:r w:rsidR="00890492">
        <w:rPr>
          <w:rFonts w:ascii="Arial" w:eastAsia="Calibri" w:hAnsi="Arial" w:cs="Arial"/>
          <w:sz w:val="24"/>
          <w:szCs w:val="24"/>
        </w:rPr>
        <w:t>CONSURGE</w:t>
      </w:r>
      <w:r w:rsidRPr="000561F6">
        <w:rPr>
          <w:rFonts w:ascii="Arial" w:eastAsia="Calibri" w:hAnsi="Arial" w:cs="Arial"/>
          <w:sz w:val="24"/>
          <w:szCs w:val="24"/>
        </w:rPr>
        <w:t>;</w:t>
      </w:r>
    </w:p>
    <w:p w14:paraId="1B5B32D7" w14:textId="77777777" w:rsidR="008D48C1" w:rsidRPr="000561F6" w:rsidRDefault="008D48C1" w:rsidP="008D48C1">
      <w:pPr>
        <w:pStyle w:val="PargrafodaLista"/>
        <w:rPr>
          <w:rFonts w:ascii="Arial" w:hAnsi="Arial" w:cs="Arial"/>
          <w:sz w:val="24"/>
          <w:szCs w:val="24"/>
        </w:rPr>
      </w:pPr>
    </w:p>
    <w:p w14:paraId="5BC65499" w14:textId="405F8600" w:rsidR="004C6F65" w:rsidRPr="000561F6" w:rsidRDefault="004C6F65">
      <w:pPr>
        <w:pStyle w:val="PargrafodaLista"/>
        <w:numPr>
          <w:ilvl w:val="1"/>
          <w:numId w:val="5"/>
        </w:numPr>
        <w:ind w:left="0" w:firstLine="0"/>
        <w:rPr>
          <w:rFonts w:ascii="Arial" w:hAnsi="Arial" w:cs="Arial"/>
          <w:sz w:val="24"/>
          <w:szCs w:val="24"/>
        </w:rPr>
      </w:pPr>
      <w:r w:rsidRPr="000561F6">
        <w:rPr>
          <w:rFonts w:ascii="Arial" w:hAnsi="Arial" w:cs="Arial"/>
          <w:sz w:val="24"/>
          <w:szCs w:val="24"/>
          <w:lang w:eastAsia="en-US"/>
        </w:rPr>
        <w:t>A Contratada se obriga a cumprir todas as exigências das leis e normas de segurança e higiene do trabalho;</w:t>
      </w:r>
    </w:p>
    <w:p w14:paraId="392E678A" w14:textId="77777777" w:rsidR="008D48C1" w:rsidRPr="000561F6" w:rsidRDefault="008D48C1" w:rsidP="008D48C1">
      <w:pPr>
        <w:pStyle w:val="PargrafodaLista"/>
        <w:rPr>
          <w:rFonts w:ascii="Arial" w:hAnsi="Arial" w:cs="Arial"/>
          <w:sz w:val="24"/>
          <w:szCs w:val="24"/>
        </w:rPr>
      </w:pPr>
    </w:p>
    <w:p w14:paraId="70A0FA87" w14:textId="743E301A" w:rsidR="004C6F65" w:rsidRPr="000561F6" w:rsidRDefault="004C6F65">
      <w:pPr>
        <w:pStyle w:val="PargrafodaLista"/>
        <w:numPr>
          <w:ilvl w:val="1"/>
          <w:numId w:val="5"/>
        </w:numPr>
        <w:ind w:left="0" w:firstLine="0"/>
        <w:rPr>
          <w:rFonts w:ascii="Arial" w:hAnsi="Arial" w:cs="Arial"/>
          <w:sz w:val="24"/>
          <w:szCs w:val="24"/>
        </w:rPr>
      </w:pPr>
      <w:r w:rsidRPr="000561F6">
        <w:rPr>
          <w:rFonts w:ascii="Arial" w:hAnsi="Arial" w:cs="Arial"/>
          <w:sz w:val="24"/>
          <w:szCs w:val="24"/>
          <w:lang w:eastAsia="en-US"/>
        </w:rPr>
        <w:t>São de inteira responsabilidade da Contratada as obrigações trabalhistas decorrentes da execução do presente Contrato, ficando a Contratante isenta de qualquer vínculo empregatício com o mesmo, inclusas as sociais, bem como todas as obrigações tributárias e acessórias decorrentes do cumprimento do contrato;</w:t>
      </w:r>
    </w:p>
    <w:p w14:paraId="578534E7" w14:textId="77777777" w:rsidR="008D48C1" w:rsidRPr="000561F6" w:rsidRDefault="008D48C1" w:rsidP="008D48C1">
      <w:pPr>
        <w:pStyle w:val="PargrafodaLista"/>
        <w:rPr>
          <w:rFonts w:ascii="Arial" w:hAnsi="Arial" w:cs="Arial"/>
          <w:sz w:val="24"/>
          <w:szCs w:val="24"/>
        </w:rPr>
      </w:pPr>
    </w:p>
    <w:p w14:paraId="318D9F76" w14:textId="4CDFB3D0" w:rsidR="004C6F65" w:rsidRPr="000561F6" w:rsidRDefault="004C6F65">
      <w:pPr>
        <w:pStyle w:val="PargrafodaLista"/>
        <w:numPr>
          <w:ilvl w:val="1"/>
          <w:numId w:val="5"/>
        </w:numPr>
        <w:ind w:left="0" w:firstLine="0"/>
        <w:rPr>
          <w:rFonts w:ascii="Arial" w:hAnsi="Arial" w:cs="Arial"/>
          <w:sz w:val="24"/>
          <w:szCs w:val="24"/>
        </w:rPr>
      </w:pPr>
      <w:r w:rsidRPr="000561F6">
        <w:rPr>
          <w:rFonts w:ascii="Arial" w:hAnsi="Arial" w:cs="Arial"/>
          <w:sz w:val="24"/>
          <w:szCs w:val="24"/>
          <w:lang w:eastAsia="en-US"/>
        </w:rPr>
        <w:t>A Contratada é responsável em arcar com eventuais prejuízos, indenizações e demais responsabilidades causadas à Contratante e/ou a terceiros, provocados por ineficiência, imperícia, negligência ou irregularidades cometidas na execução do contrato;</w:t>
      </w:r>
    </w:p>
    <w:p w14:paraId="15AA410A" w14:textId="77777777" w:rsidR="008D48C1" w:rsidRPr="000561F6" w:rsidRDefault="008D48C1" w:rsidP="008D48C1">
      <w:pPr>
        <w:pStyle w:val="PargrafodaLista"/>
        <w:rPr>
          <w:rFonts w:ascii="Arial" w:hAnsi="Arial" w:cs="Arial"/>
          <w:sz w:val="24"/>
          <w:szCs w:val="24"/>
        </w:rPr>
      </w:pPr>
    </w:p>
    <w:p w14:paraId="11F373BC" w14:textId="3AC9C9A0" w:rsidR="004C6F65" w:rsidRPr="000561F6" w:rsidRDefault="004C6F65">
      <w:pPr>
        <w:pStyle w:val="PargrafodaLista"/>
        <w:numPr>
          <w:ilvl w:val="1"/>
          <w:numId w:val="5"/>
        </w:numPr>
        <w:ind w:left="0" w:firstLine="0"/>
        <w:rPr>
          <w:rFonts w:ascii="Arial" w:hAnsi="Arial" w:cs="Arial"/>
          <w:sz w:val="24"/>
          <w:szCs w:val="24"/>
        </w:rPr>
      </w:pPr>
      <w:r w:rsidRPr="000561F6">
        <w:rPr>
          <w:rFonts w:ascii="Arial" w:hAnsi="Arial" w:cs="Arial"/>
          <w:sz w:val="24"/>
          <w:szCs w:val="24"/>
          <w:lang w:eastAsia="en-US"/>
        </w:rPr>
        <w:t>Reconhecer os direitos da Administração em caso de rescisão contratual;</w:t>
      </w:r>
    </w:p>
    <w:p w14:paraId="678966FB" w14:textId="77777777" w:rsidR="008D48C1" w:rsidRPr="000561F6" w:rsidRDefault="008D48C1" w:rsidP="008D48C1">
      <w:pPr>
        <w:pStyle w:val="PargrafodaLista"/>
        <w:rPr>
          <w:rFonts w:ascii="Arial" w:hAnsi="Arial" w:cs="Arial"/>
          <w:sz w:val="24"/>
          <w:szCs w:val="24"/>
        </w:rPr>
      </w:pPr>
    </w:p>
    <w:p w14:paraId="2CF896C8" w14:textId="5DDAE1EA" w:rsidR="004C6F65" w:rsidRPr="000561F6" w:rsidRDefault="004C6F65">
      <w:pPr>
        <w:pStyle w:val="PargrafodaLista"/>
        <w:numPr>
          <w:ilvl w:val="1"/>
          <w:numId w:val="5"/>
        </w:numPr>
        <w:ind w:left="0" w:firstLine="0"/>
        <w:rPr>
          <w:rFonts w:ascii="Arial" w:hAnsi="Arial" w:cs="Arial"/>
          <w:sz w:val="24"/>
          <w:szCs w:val="24"/>
        </w:rPr>
      </w:pPr>
      <w:r w:rsidRPr="000561F6">
        <w:rPr>
          <w:rFonts w:ascii="Arial" w:hAnsi="Arial" w:cs="Arial"/>
          <w:sz w:val="24"/>
          <w:szCs w:val="24"/>
          <w:lang w:eastAsia="en-US"/>
        </w:rPr>
        <w:t>Fica a contratada na obrigação de manter, durante toda a execução do contrato, em compatibilidade com as obrigações por ele assumidas, todas as condições de habilitação e qualificação exigidas na licitação.</w:t>
      </w:r>
    </w:p>
    <w:p w14:paraId="6005BC16" w14:textId="77777777" w:rsidR="002624C8" w:rsidRPr="000561F6" w:rsidRDefault="002624C8" w:rsidP="00843E2A">
      <w:pPr>
        <w:pStyle w:val="Corpodetexto"/>
        <w:ind w:left="0"/>
        <w:rPr>
          <w:rFonts w:ascii="Arial" w:hAnsi="Arial" w:cs="Arial"/>
          <w:sz w:val="24"/>
          <w:szCs w:val="24"/>
        </w:rPr>
      </w:pPr>
    </w:p>
    <w:p w14:paraId="570D9173" w14:textId="7DAD2074" w:rsidR="002624C8" w:rsidRPr="000561F6" w:rsidRDefault="000370A5">
      <w:pPr>
        <w:pStyle w:val="Corpodetexto"/>
        <w:numPr>
          <w:ilvl w:val="0"/>
          <w:numId w:val="5"/>
        </w:numPr>
        <w:ind w:left="284" w:hanging="284"/>
        <w:rPr>
          <w:rFonts w:ascii="Arial" w:hAnsi="Arial" w:cs="Arial"/>
          <w:b/>
          <w:bCs/>
          <w:sz w:val="24"/>
          <w:szCs w:val="24"/>
          <w:lang w:val="pt-BR"/>
        </w:rPr>
      </w:pPr>
      <w:r w:rsidRPr="000561F6">
        <w:rPr>
          <w:rFonts w:ascii="Arial" w:hAnsi="Arial" w:cs="Arial"/>
          <w:b/>
          <w:bCs/>
          <w:sz w:val="24"/>
          <w:szCs w:val="24"/>
          <w:lang w:val="pt-BR"/>
        </w:rPr>
        <w:t xml:space="preserve"> -</w:t>
      </w:r>
      <w:r w:rsidR="002624C8" w:rsidRPr="000561F6">
        <w:rPr>
          <w:rFonts w:ascii="Arial" w:hAnsi="Arial" w:cs="Arial"/>
          <w:b/>
          <w:bCs/>
          <w:sz w:val="24"/>
          <w:szCs w:val="24"/>
          <w:lang w:val="pt-BR"/>
        </w:rPr>
        <w:t xml:space="preserve"> DAS OBRIGAÇÕES DA CONTRATANTE</w:t>
      </w:r>
    </w:p>
    <w:p w14:paraId="3E91D37A" w14:textId="77777777" w:rsidR="002624C8" w:rsidRPr="000561F6" w:rsidRDefault="002624C8" w:rsidP="00843E2A">
      <w:pPr>
        <w:pStyle w:val="Corpodetexto"/>
        <w:ind w:left="0"/>
        <w:rPr>
          <w:rFonts w:ascii="Arial" w:hAnsi="Arial" w:cs="Arial"/>
          <w:b/>
          <w:bCs/>
          <w:sz w:val="24"/>
          <w:szCs w:val="24"/>
          <w:lang w:val="pt-BR"/>
        </w:rPr>
      </w:pPr>
    </w:p>
    <w:p w14:paraId="64A478E8" w14:textId="77A5BE81" w:rsidR="008E3349" w:rsidRPr="000561F6" w:rsidRDefault="008E3349">
      <w:pPr>
        <w:pStyle w:val="Corpodetexto"/>
        <w:numPr>
          <w:ilvl w:val="1"/>
          <w:numId w:val="5"/>
        </w:numPr>
        <w:ind w:left="0" w:firstLine="0"/>
        <w:rPr>
          <w:rFonts w:ascii="Arial" w:hAnsi="Arial" w:cs="Arial"/>
          <w:sz w:val="24"/>
          <w:szCs w:val="24"/>
          <w:lang w:eastAsia="en-US"/>
        </w:rPr>
      </w:pPr>
      <w:r w:rsidRPr="000561F6">
        <w:rPr>
          <w:rFonts w:ascii="Arial" w:hAnsi="Arial" w:cs="Arial"/>
          <w:sz w:val="24"/>
          <w:szCs w:val="24"/>
          <w:lang w:eastAsia="en-US"/>
        </w:rPr>
        <w:t>Pagar o aluguel e os encargos da locação exigíveis, no prazo estipulado no Contrato;</w:t>
      </w:r>
    </w:p>
    <w:p w14:paraId="4E1DDD85" w14:textId="77777777" w:rsidR="008E3349" w:rsidRPr="000561F6" w:rsidRDefault="008E3349" w:rsidP="008E3349">
      <w:pPr>
        <w:pStyle w:val="Corpodetexto"/>
        <w:ind w:left="0"/>
        <w:rPr>
          <w:rFonts w:ascii="Arial" w:hAnsi="Arial" w:cs="Arial"/>
          <w:sz w:val="24"/>
          <w:szCs w:val="24"/>
          <w:lang w:eastAsia="en-US"/>
        </w:rPr>
      </w:pPr>
    </w:p>
    <w:p w14:paraId="0A6EA831" w14:textId="57772E95" w:rsidR="008E3349" w:rsidRPr="000561F6" w:rsidRDefault="008E3349">
      <w:pPr>
        <w:pStyle w:val="Corpodetexto"/>
        <w:numPr>
          <w:ilvl w:val="1"/>
          <w:numId w:val="5"/>
        </w:numPr>
        <w:ind w:left="0" w:firstLine="0"/>
        <w:rPr>
          <w:rFonts w:ascii="Arial" w:hAnsi="Arial" w:cs="Arial"/>
          <w:sz w:val="24"/>
          <w:szCs w:val="24"/>
          <w:lang w:eastAsia="en-US"/>
        </w:rPr>
      </w:pPr>
      <w:r w:rsidRPr="000561F6">
        <w:rPr>
          <w:rFonts w:ascii="Arial" w:hAnsi="Arial" w:cs="Arial"/>
          <w:sz w:val="24"/>
          <w:szCs w:val="24"/>
          <w:lang w:eastAsia="en-US"/>
        </w:rPr>
        <w:t xml:space="preserve">Servir-se do imóvel para o uso convencionado ou presumido, compatível com a natureza deste e com o fim a que se destina, devendo conservá-lo como se seu fosse; </w:t>
      </w:r>
    </w:p>
    <w:p w14:paraId="008AA506" w14:textId="77777777" w:rsidR="00F97484" w:rsidRPr="000561F6" w:rsidRDefault="00F97484" w:rsidP="00F97484">
      <w:pPr>
        <w:pStyle w:val="PargrafodaLista"/>
        <w:rPr>
          <w:rFonts w:ascii="Arial" w:hAnsi="Arial" w:cs="Arial"/>
          <w:sz w:val="24"/>
          <w:szCs w:val="24"/>
          <w:lang w:eastAsia="en-US"/>
        </w:rPr>
      </w:pPr>
    </w:p>
    <w:p w14:paraId="24E2E85D" w14:textId="61E97539" w:rsidR="008E3349" w:rsidRPr="000561F6" w:rsidRDefault="008E3349">
      <w:pPr>
        <w:pStyle w:val="Corpodetexto"/>
        <w:numPr>
          <w:ilvl w:val="1"/>
          <w:numId w:val="5"/>
        </w:numPr>
        <w:ind w:left="0" w:firstLine="0"/>
        <w:rPr>
          <w:rFonts w:ascii="Arial" w:hAnsi="Arial" w:cs="Arial"/>
          <w:sz w:val="24"/>
          <w:szCs w:val="24"/>
          <w:lang w:eastAsia="en-US"/>
        </w:rPr>
      </w:pPr>
      <w:r w:rsidRPr="000561F6">
        <w:rPr>
          <w:rFonts w:ascii="Arial" w:hAnsi="Arial" w:cs="Arial"/>
          <w:sz w:val="24"/>
          <w:szCs w:val="24"/>
          <w:lang w:eastAsia="en-US"/>
        </w:rPr>
        <w:t>Realizar vistoria do imóvel, antes da entrega das chaves, para fins de verificação minuciosa do estado do imóvel, fazendo constar do Termo de Vistoria os eventuais defeitos existentes;</w:t>
      </w:r>
    </w:p>
    <w:p w14:paraId="3894D9C0" w14:textId="77777777" w:rsidR="00F97484" w:rsidRPr="000561F6" w:rsidRDefault="00F97484" w:rsidP="00F97484">
      <w:pPr>
        <w:pStyle w:val="PargrafodaLista"/>
        <w:rPr>
          <w:rFonts w:ascii="Arial" w:hAnsi="Arial" w:cs="Arial"/>
          <w:sz w:val="24"/>
          <w:szCs w:val="24"/>
          <w:lang w:eastAsia="en-US"/>
        </w:rPr>
      </w:pPr>
    </w:p>
    <w:p w14:paraId="00684156" w14:textId="275CB424" w:rsidR="008E3349" w:rsidRPr="000561F6" w:rsidRDefault="008E3349">
      <w:pPr>
        <w:pStyle w:val="Corpodetexto"/>
        <w:numPr>
          <w:ilvl w:val="1"/>
          <w:numId w:val="5"/>
        </w:numPr>
        <w:ind w:left="0" w:firstLine="0"/>
        <w:rPr>
          <w:rFonts w:ascii="Arial" w:hAnsi="Arial" w:cs="Arial"/>
          <w:sz w:val="24"/>
          <w:szCs w:val="24"/>
          <w:lang w:eastAsia="en-US"/>
        </w:rPr>
      </w:pPr>
      <w:r w:rsidRPr="000561F6">
        <w:rPr>
          <w:rFonts w:ascii="Arial" w:hAnsi="Arial" w:cs="Arial"/>
          <w:sz w:val="24"/>
          <w:szCs w:val="24"/>
          <w:lang w:eastAsia="en-US"/>
        </w:rPr>
        <w:t xml:space="preserve">Restituir o imóvel, finda a locação, nas condições em que o recebeu, conforme documento de descrição minuciosa, elaborado quando da vistoria inicial, salvo os desgastes e deteriorações decorrentes do uso normal; </w:t>
      </w:r>
    </w:p>
    <w:p w14:paraId="5035FB96" w14:textId="77777777" w:rsidR="00F97484" w:rsidRPr="000561F6" w:rsidRDefault="00F97484" w:rsidP="00F97484">
      <w:pPr>
        <w:pStyle w:val="PargrafodaLista"/>
        <w:rPr>
          <w:rFonts w:ascii="Arial" w:hAnsi="Arial" w:cs="Arial"/>
          <w:sz w:val="24"/>
          <w:szCs w:val="24"/>
          <w:lang w:eastAsia="en-US"/>
        </w:rPr>
      </w:pPr>
    </w:p>
    <w:p w14:paraId="33127BAF" w14:textId="793EAD9C" w:rsidR="00F97484" w:rsidRPr="00CB374A" w:rsidRDefault="008E3349" w:rsidP="00CB374A">
      <w:pPr>
        <w:pStyle w:val="Corpodetexto"/>
        <w:numPr>
          <w:ilvl w:val="1"/>
          <w:numId w:val="5"/>
        </w:numPr>
        <w:ind w:left="0" w:firstLine="0"/>
        <w:rPr>
          <w:rFonts w:ascii="Arial" w:hAnsi="Arial" w:cs="Arial"/>
          <w:sz w:val="24"/>
          <w:szCs w:val="24"/>
          <w:lang w:eastAsia="en-US"/>
        </w:rPr>
      </w:pPr>
      <w:r w:rsidRPr="000561F6">
        <w:rPr>
          <w:rFonts w:ascii="Arial" w:hAnsi="Arial" w:cs="Arial"/>
          <w:sz w:val="24"/>
          <w:szCs w:val="24"/>
          <w:lang w:eastAsia="en-US"/>
        </w:rPr>
        <w:t>Comunicar à CONTRATANTE qualquer dano ou defeito cuja reparação a esta incumba, bem como as eventuais turbações de terceiros;</w:t>
      </w:r>
    </w:p>
    <w:p w14:paraId="226D6D7A" w14:textId="78C43619" w:rsidR="008E3349" w:rsidRPr="000561F6" w:rsidRDefault="008E3349">
      <w:pPr>
        <w:pStyle w:val="Corpodetexto"/>
        <w:numPr>
          <w:ilvl w:val="1"/>
          <w:numId w:val="5"/>
        </w:numPr>
        <w:ind w:left="0" w:firstLine="0"/>
        <w:rPr>
          <w:rFonts w:ascii="Arial" w:hAnsi="Arial" w:cs="Arial"/>
          <w:sz w:val="24"/>
          <w:szCs w:val="24"/>
          <w:lang w:eastAsia="en-US"/>
        </w:rPr>
      </w:pPr>
      <w:r w:rsidRPr="000561F6">
        <w:rPr>
          <w:rFonts w:ascii="Arial" w:hAnsi="Arial" w:cs="Arial"/>
          <w:sz w:val="24"/>
          <w:szCs w:val="24"/>
          <w:lang w:eastAsia="en-US"/>
        </w:rPr>
        <w:lastRenderedPageBreak/>
        <w:t xml:space="preserve">Consentir com a realização de reparos urgentes, a cargo da CONTRATANTE, sendo assegurado à CONTRATANTE o direito ao abatimento proporcional do aluguel, caso os reparos durem mais de 10 (dez) dias, nos termos do artigo 26 da Lei n° 8.245, de 1991; </w:t>
      </w:r>
    </w:p>
    <w:p w14:paraId="3BE6BB70" w14:textId="77777777" w:rsidR="00F97484" w:rsidRPr="000561F6" w:rsidRDefault="00F97484" w:rsidP="00F97484">
      <w:pPr>
        <w:pStyle w:val="PargrafodaLista"/>
        <w:rPr>
          <w:rFonts w:ascii="Arial" w:hAnsi="Arial" w:cs="Arial"/>
          <w:sz w:val="24"/>
          <w:szCs w:val="24"/>
          <w:lang w:eastAsia="en-US"/>
        </w:rPr>
      </w:pPr>
    </w:p>
    <w:p w14:paraId="251A6676" w14:textId="38FB3AD0" w:rsidR="008E3349" w:rsidRPr="000561F6" w:rsidRDefault="008E3349">
      <w:pPr>
        <w:pStyle w:val="Corpodetexto"/>
        <w:numPr>
          <w:ilvl w:val="1"/>
          <w:numId w:val="5"/>
        </w:numPr>
        <w:ind w:left="0" w:firstLine="0"/>
        <w:rPr>
          <w:rFonts w:ascii="Arial" w:hAnsi="Arial" w:cs="Arial"/>
          <w:sz w:val="24"/>
          <w:szCs w:val="24"/>
          <w:lang w:eastAsia="en-US"/>
        </w:rPr>
      </w:pPr>
      <w:r w:rsidRPr="000561F6">
        <w:rPr>
          <w:rFonts w:ascii="Arial" w:hAnsi="Arial" w:cs="Arial"/>
          <w:sz w:val="24"/>
          <w:szCs w:val="24"/>
          <w:lang w:eastAsia="en-US"/>
        </w:rPr>
        <w:t>Entregar imediatamente à CONTRATANTE os documentos de cobrança de tributos e encargos condominiais, cujo pagamento não seja de seu encargo, bem como qualquer intimação, multa ou exigência de autoridade pública, ainda que direcionada à CONTRATANTE;</w:t>
      </w:r>
    </w:p>
    <w:p w14:paraId="418E8D46" w14:textId="77777777" w:rsidR="00A56FBE" w:rsidRPr="000561F6" w:rsidRDefault="00A56FBE" w:rsidP="00A56FBE">
      <w:pPr>
        <w:pStyle w:val="PargrafodaLista"/>
        <w:rPr>
          <w:rFonts w:ascii="Arial" w:hAnsi="Arial" w:cs="Arial"/>
          <w:sz w:val="24"/>
          <w:szCs w:val="24"/>
          <w:lang w:eastAsia="en-US"/>
        </w:rPr>
      </w:pPr>
    </w:p>
    <w:p w14:paraId="359179C6" w14:textId="14CE7CF1" w:rsidR="008E3349" w:rsidRPr="000561F6" w:rsidRDefault="008E3349">
      <w:pPr>
        <w:pStyle w:val="Corpodetexto"/>
        <w:numPr>
          <w:ilvl w:val="1"/>
          <w:numId w:val="5"/>
        </w:numPr>
        <w:ind w:left="0" w:firstLine="0"/>
        <w:rPr>
          <w:rFonts w:ascii="Arial" w:hAnsi="Arial" w:cs="Arial"/>
          <w:sz w:val="24"/>
          <w:szCs w:val="24"/>
          <w:lang w:eastAsia="en-US"/>
        </w:rPr>
      </w:pPr>
      <w:r w:rsidRPr="000561F6">
        <w:rPr>
          <w:rFonts w:ascii="Arial" w:hAnsi="Arial" w:cs="Arial"/>
          <w:sz w:val="24"/>
          <w:szCs w:val="24"/>
          <w:lang w:eastAsia="en-US"/>
        </w:rPr>
        <w:t xml:space="preserve">Permitir. a vistoria do imóvel pela CONTRATANTE ou por seus mandatários, mediante prévia combinação de dia e hora; </w:t>
      </w:r>
    </w:p>
    <w:p w14:paraId="52FD10D2" w14:textId="77777777" w:rsidR="00A56FBE" w:rsidRPr="000561F6" w:rsidRDefault="00A56FBE" w:rsidP="00A56FBE">
      <w:pPr>
        <w:pStyle w:val="PargrafodaLista"/>
        <w:rPr>
          <w:rFonts w:ascii="Arial" w:hAnsi="Arial" w:cs="Arial"/>
          <w:sz w:val="24"/>
          <w:szCs w:val="24"/>
          <w:lang w:eastAsia="en-US"/>
        </w:rPr>
      </w:pPr>
    </w:p>
    <w:p w14:paraId="03809062" w14:textId="517B360F" w:rsidR="008E3349" w:rsidRPr="000561F6" w:rsidRDefault="008E3349">
      <w:pPr>
        <w:pStyle w:val="Corpodetexto"/>
        <w:numPr>
          <w:ilvl w:val="1"/>
          <w:numId w:val="5"/>
        </w:numPr>
        <w:ind w:left="0" w:firstLine="0"/>
        <w:rPr>
          <w:rFonts w:ascii="Arial" w:hAnsi="Arial" w:cs="Arial"/>
          <w:sz w:val="24"/>
          <w:szCs w:val="24"/>
          <w:lang w:eastAsia="en-US"/>
        </w:rPr>
      </w:pPr>
      <w:r w:rsidRPr="000561F6">
        <w:rPr>
          <w:rFonts w:ascii="Arial" w:hAnsi="Arial" w:cs="Arial"/>
          <w:sz w:val="24"/>
          <w:szCs w:val="24"/>
          <w:lang w:eastAsia="en-US"/>
        </w:rPr>
        <w:t>Acompanhar e fiscalizar a execução do objeto do contrato;</w:t>
      </w:r>
    </w:p>
    <w:p w14:paraId="603D0E7B" w14:textId="77777777" w:rsidR="00A56FBE" w:rsidRPr="000561F6" w:rsidRDefault="00A56FBE" w:rsidP="00A56FBE">
      <w:pPr>
        <w:pStyle w:val="PargrafodaLista"/>
        <w:rPr>
          <w:rFonts w:ascii="Arial" w:hAnsi="Arial" w:cs="Arial"/>
          <w:sz w:val="24"/>
          <w:szCs w:val="24"/>
          <w:lang w:eastAsia="en-US"/>
        </w:rPr>
      </w:pPr>
    </w:p>
    <w:p w14:paraId="1D9FC754" w14:textId="595F704F" w:rsidR="008E3349" w:rsidRPr="000561F6" w:rsidRDefault="008E3349">
      <w:pPr>
        <w:pStyle w:val="Corpodetexto"/>
        <w:numPr>
          <w:ilvl w:val="1"/>
          <w:numId w:val="5"/>
        </w:numPr>
        <w:ind w:left="0" w:firstLine="0"/>
        <w:rPr>
          <w:rFonts w:ascii="Arial" w:hAnsi="Arial" w:cs="Arial"/>
          <w:sz w:val="24"/>
          <w:szCs w:val="24"/>
          <w:lang w:eastAsia="en-US"/>
        </w:rPr>
      </w:pPr>
      <w:r w:rsidRPr="000561F6">
        <w:rPr>
          <w:rFonts w:ascii="Arial" w:hAnsi="Arial" w:cs="Arial"/>
          <w:sz w:val="24"/>
          <w:szCs w:val="24"/>
          <w:lang w:eastAsia="en-US"/>
        </w:rPr>
        <w:t>Atestar as notas fiscais/faturas, por meio de servidor(es) competente(s) para tal;</w:t>
      </w:r>
    </w:p>
    <w:p w14:paraId="2962F13C" w14:textId="77777777" w:rsidR="00A56FBE" w:rsidRPr="000561F6" w:rsidRDefault="00A56FBE" w:rsidP="00A56FBE">
      <w:pPr>
        <w:pStyle w:val="PargrafodaLista"/>
        <w:rPr>
          <w:rFonts w:ascii="Arial" w:hAnsi="Arial" w:cs="Arial"/>
          <w:sz w:val="24"/>
          <w:szCs w:val="24"/>
          <w:lang w:eastAsia="en-US"/>
        </w:rPr>
      </w:pPr>
    </w:p>
    <w:p w14:paraId="6A08F2BB" w14:textId="2E10A59C" w:rsidR="008E3349" w:rsidRPr="000561F6" w:rsidRDefault="008E3349">
      <w:pPr>
        <w:pStyle w:val="Corpodetexto"/>
        <w:numPr>
          <w:ilvl w:val="1"/>
          <w:numId w:val="5"/>
        </w:numPr>
        <w:ind w:left="0" w:firstLine="0"/>
        <w:rPr>
          <w:rFonts w:ascii="Arial" w:hAnsi="Arial" w:cs="Arial"/>
          <w:sz w:val="24"/>
          <w:szCs w:val="24"/>
          <w:lang w:eastAsia="en-US"/>
        </w:rPr>
      </w:pPr>
      <w:r w:rsidRPr="000561F6">
        <w:rPr>
          <w:rFonts w:ascii="Arial" w:hAnsi="Arial" w:cs="Arial"/>
          <w:sz w:val="24"/>
          <w:szCs w:val="24"/>
          <w:lang w:eastAsia="en-US"/>
        </w:rPr>
        <w:t>Aplicar as sanções administrativas regulamentares e contratuais.</w:t>
      </w:r>
    </w:p>
    <w:p w14:paraId="32AAF546" w14:textId="735A56E4" w:rsidR="003563A8" w:rsidRPr="000561F6" w:rsidRDefault="003563A8" w:rsidP="00410831">
      <w:pPr>
        <w:jc w:val="both"/>
        <w:rPr>
          <w:rFonts w:ascii="Arial" w:hAnsi="Arial" w:cs="Arial"/>
          <w:sz w:val="24"/>
          <w:szCs w:val="24"/>
        </w:rPr>
      </w:pPr>
    </w:p>
    <w:p w14:paraId="03895521" w14:textId="4F975AD4" w:rsidR="00470DFD" w:rsidRPr="000561F6" w:rsidRDefault="00B22F91">
      <w:pPr>
        <w:pStyle w:val="PargrafodaLista"/>
        <w:numPr>
          <w:ilvl w:val="0"/>
          <w:numId w:val="5"/>
        </w:numPr>
        <w:ind w:left="284" w:hanging="284"/>
        <w:rPr>
          <w:rFonts w:ascii="Arial" w:hAnsi="Arial" w:cs="Arial"/>
          <w:b/>
          <w:bCs/>
          <w:sz w:val="24"/>
          <w:szCs w:val="24"/>
        </w:rPr>
      </w:pPr>
      <w:r w:rsidRPr="000561F6">
        <w:rPr>
          <w:rFonts w:ascii="Arial" w:hAnsi="Arial" w:cs="Arial"/>
          <w:b/>
          <w:bCs/>
          <w:sz w:val="24"/>
          <w:szCs w:val="24"/>
        </w:rPr>
        <w:t xml:space="preserve"> </w:t>
      </w:r>
      <w:r w:rsidR="003563A8" w:rsidRPr="000561F6">
        <w:rPr>
          <w:rFonts w:ascii="Arial" w:hAnsi="Arial" w:cs="Arial"/>
          <w:b/>
          <w:bCs/>
          <w:sz w:val="24"/>
          <w:szCs w:val="24"/>
        </w:rPr>
        <w:t xml:space="preserve">- </w:t>
      </w:r>
      <w:r w:rsidR="00470DFD" w:rsidRPr="000561F6">
        <w:rPr>
          <w:rFonts w:ascii="Arial" w:hAnsi="Arial" w:cs="Arial"/>
          <w:b/>
          <w:bCs/>
          <w:sz w:val="24"/>
          <w:szCs w:val="24"/>
        </w:rPr>
        <w:t>REQUISITOS DA CONTRATAÇÃO</w:t>
      </w:r>
      <w:r w:rsidR="00470DFD" w:rsidRPr="000561F6">
        <w:rPr>
          <w:rFonts w:ascii="Arial" w:hAnsi="Arial" w:cs="Arial"/>
          <w:sz w:val="24"/>
          <w:szCs w:val="24"/>
        </w:rPr>
        <w:t xml:space="preserve"> </w:t>
      </w:r>
    </w:p>
    <w:p w14:paraId="14C23005" w14:textId="77777777" w:rsidR="001458E0" w:rsidRPr="000561F6" w:rsidRDefault="001458E0" w:rsidP="00843E2A">
      <w:pPr>
        <w:pStyle w:val="PargrafodaLista"/>
        <w:ind w:left="0" w:firstLine="0"/>
        <w:rPr>
          <w:rFonts w:ascii="Arial" w:hAnsi="Arial" w:cs="Arial"/>
          <w:sz w:val="24"/>
          <w:szCs w:val="24"/>
        </w:rPr>
      </w:pPr>
    </w:p>
    <w:p w14:paraId="09BA9725" w14:textId="2099C301" w:rsidR="00470DFD" w:rsidRPr="000561F6" w:rsidRDefault="00470DFD">
      <w:pPr>
        <w:pStyle w:val="PargrafodaLista"/>
        <w:numPr>
          <w:ilvl w:val="1"/>
          <w:numId w:val="5"/>
        </w:numPr>
        <w:ind w:left="0" w:firstLine="0"/>
        <w:rPr>
          <w:rFonts w:ascii="Arial" w:hAnsi="Arial" w:cs="Arial"/>
          <w:sz w:val="24"/>
          <w:szCs w:val="24"/>
        </w:rPr>
      </w:pPr>
      <w:r w:rsidRPr="000561F6">
        <w:rPr>
          <w:rFonts w:ascii="Arial" w:hAnsi="Arial" w:cs="Arial"/>
          <w:sz w:val="24"/>
          <w:szCs w:val="24"/>
        </w:rPr>
        <w:t>Registre-se que, eventual exigência de documentação de habilitação técnica e econômica, será tratado no tópico específico deste TR (CRITÉRIOS DE SELEÇÃO DO FORNECEDOR) de modo que sua inclusão aqui seria redundante.</w:t>
      </w:r>
    </w:p>
    <w:p w14:paraId="325DF22B" w14:textId="77777777" w:rsidR="001458E0" w:rsidRPr="000561F6" w:rsidRDefault="001458E0" w:rsidP="00843E2A">
      <w:pPr>
        <w:pStyle w:val="PargrafodaLista"/>
        <w:rPr>
          <w:rFonts w:ascii="Arial" w:hAnsi="Arial" w:cs="Arial"/>
          <w:sz w:val="24"/>
          <w:szCs w:val="24"/>
        </w:rPr>
      </w:pPr>
    </w:p>
    <w:p w14:paraId="7D19E3C5" w14:textId="4840209B" w:rsidR="00470DFD" w:rsidRPr="000561F6" w:rsidRDefault="001458E0">
      <w:pPr>
        <w:pStyle w:val="PargrafodaLista"/>
        <w:numPr>
          <w:ilvl w:val="0"/>
          <w:numId w:val="5"/>
        </w:numPr>
        <w:ind w:left="284" w:hanging="284"/>
        <w:rPr>
          <w:rFonts w:ascii="Arial" w:hAnsi="Arial" w:cs="Arial"/>
          <w:b/>
          <w:bCs/>
          <w:sz w:val="24"/>
          <w:szCs w:val="24"/>
        </w:rPr>
      </w:pPr>
      <w:r w:rsidRPr="000561F6">
        <w:rPr>
          <w:rFonts w:ascii="Arial" w:hAnsi="Arial" w:cs="Arial"/>
          <w:b/>
          <w:bCs/>
          <w:sz w:val="24"/>
          <w:szCs w:val="24"/>
        </w:rPr>
        <w:t xml:space="preserve"> - </w:t>
      </w:r>
      <w:r w:rsidR="00470DFD" w:rsidRPr="000561F6">
        <w:rPr>
          <w:rFonts w:ascii="Arial" w:hAnsi="Arial" w:cs="Arial"/>
          <w:b/>
          <w:bCs/>
          <w:sz w:val="24"/>
          <w:szCs w:val="24"/>
        </w:rPr>
        <w:t>S</w:t>
      </w:r>
      <w:r w:rsidRPr="000561F6">
        <w:rPr>
          <w:rFonts w:ascii="Arial" w:hAnsi="Arial" w:cs="Arial"/>
          <w:b/>
          <w:bCs/>
          <w:sz w:val="24"/>
          <w:szCs w:val="24"/>
        </w:rPr>
        <w:t>UBCONTRATAÇÃO</w:t>
      </w:r>
      <w:r w:rsidR="00470DFD" w:rsidRPr="000561F6">
        <w:rPr>
          <w:rFonts w:ascii="Arial" w:hAnsi="Arial" w:cs="Arial"/>
          <w:b/>
          <w:bCs/>
          <w:sz w:val="24"/>
          <w:szCs w:val="24"/>
        </w:rPr>
        <w:t xml:space="preserve"> </w:t>
      </w:r>
    </w:p>
    <w:p w14:paraId="7C7AE329" w14:textId="77777777" w:rsidR="001458E0" w:rsidRPr="000561F6" w:rsidRDefault="001458E0" w:rsidP="00843E2A">
      <w:pPr>
        <w:pStyle w:val="PargrafodaLista"/>
        <w:ind w:left="284" w:firstLine="0"/>
        <w:rPr>
          <w:rFonts w:ascii="Arial" w:hAnsi="Arial" w:cs="Arial"/>
          <w:b/>
          <w:bCs/>
          <w:sz w:val="24"/>
          <w:szCs w:val="24"/>
        </w:rPr>
      </w:pPr>
    </w:p>
    <w:p w14:paraId="1BB5DB7C" w14:textId="4AC7EACF" w:rsidR="001458E0" w:rsidRPr="000561F6" w:rsidRDefault="00470DFD">
      <w:pPr>
        <w:pStyle w:val="PargrafodaLista"/>
        <w:numPr>
          <w:ilvl w:val="1"/>
          <w:numId w:val="5"/>
        </w:numPr>
        <w:ind w:left="709" w:hanging="709"/>
        <w:rPr>
          <w:rFonts w:ascii="Arial" w:hAnsi="Arial" w:cs="Arial"/>
          <w:b/>
          <w:bCs/>
          <w:sz w:val="24"/>
          <w:szCs w:val="24"/>
        </w:rPr>
      </w:pPr>
      <w:r w:rsidRPr="000561F6">
        <w:rPr>
          <w:rFonts w:ascii="Arial" w:hAnsi="Arial" w:cs="Arial"/>
          <w:sz w:val="24"/>
          <w:szCs w:val="24"/>
        </w:rPr>
        <w:t>N</w:t>
      </w:r>
      <w:r w:rsidR="006843DD" w:rsidRPr="000561F6">
        <w:rPr>
          <w:rFonts w:ascii="Arial" w:hAnsi="Arial" w:cs="Arial"/>
          <w:sz w:val="24"/>
          <w:szCs w:val="24"/>
        </w:rPr>
        <w:t>ão</w:t>
      </w:r>
      <w:r w:rsidRPr="000561F6">
        <w:rPr>
          <w:rFonts w:ascii="Arial" w:hAnsi="Arial" w:cs="Arial"/>
          <w:sz w:val="24"/>
          <w:szCs w:val="24"/>
        </w:rPr>
        <w:t xml:space="preserve"> será admitida a subcontratação do objeto contratual. </w:t>
      </w:r>
    </w:p>
    <w:p w14:paraId="45CEFE19" w14:textId="77777777" w:rsidR="001458E0" w:rsidRPr="000561F6" w:rsidRDefault="001458E0" w:rsidP="00843E2A">
      <w:pPr>
        <w:pStyle w:val="PargrafodaLista"/>
        <w:ind w:left="709" w:firstLine="0"/>
        <w:rPr>
          <w:rFonts w:ascii="Arial" w:hAnsi="Arial" w:cs="Arial"/>
          <w:b/>
          <w:bCs/>
          <w:sz w:val="24"/>
          <w:szCs w:val="24"/>
        </w:rPr>
      </w:pPr>
    </w:p>
    <w:p w14:paraId="6AB0A519" w14:textId="587A9764" w:rsidR="00470DFD" w:rsidRPr="000561F6" w:rsidRDefault="00F91309">
      <w:pPr>
        <w:pStyle w:val="PargrafodaLista"/>
        <w:numPr>
          <w:ilvl w:val="0"/>
          <w:numId w:val="5"/>
        </w:numPr>
        <w:ind w:left="284" w:hanging="284"/>
        <w:rPr>
          <w:rFonts w:ascii="Arial" w:hAnsi="Arial" w:cs="Arial"/>
          <w:b/>
          <w:bCs/>
          <w:sz w:val="24"/>
          <w:szCs w:val="24"/>
        </w:rPr>
      </w:pPr>
      <w:r w:rsidRPr="000561F6">
        <w:rPr>
          <w:rFonts w:ascii="Arial" w:hAnsi="Arial" w:cs="Arial"/>
          <w:b/>
          <w:bCs/>
          <w:sz w:val="24"/>
          <w:szCs w:val="24"/>
        </w:rPr>
        <w:t xml:space="preserve"> </w:t>
      </w:r>
      <w:r w:rsidR="001458E0" w:rsidRPr="000561F6">
        <w:rPr>
          <w:rFonts w:ascii="Arial" w:hAnsi="Arial" w:cs="Arial"/>
          <w:b/>
          <w:bCs/>
          <w:sz w:val="24"/>
          <w:szCs w:val="24"/>
        </w:rPr>
        <w:t xml:space="preserve">- GARANTIA DA </w:t>
      </w:r>
      <w:r w:rsidR="00565334" w:rsidRPr="000561F6">
        <w:rPr>
          <w:rFonts w:ascii="Arial" w:hAnsi="Arial" w:cs="Arial"/>
          <w:b/>
          <w:bCs/>
          <w:sz w:val="24"/>
          <w:szCs w:val="24"/>
        </w:rPr>
        <w:t>EXECUÇÃO</w:t>
      </w:r>
    </w:p>
    <w:p w14:paraId="33BA10C7" w14:textId="77777777" w:rsidR="001458E0" w:rsidRPr="000561F6" w:rsidRDefault="001458E0" w:rsidP="00843E2A">
      <w:pPr>
        <w:pStyle w:val="PargrafodaLista"/>
        <w:ind w:left="426" w:firstLine="0"/>
        <w:rPr>
          <w:rFonts w:ascii="Arial" w:hAnsi="Arial" w:cs="Arial"/>
          <w:b/>
          <w:bCs/>
          <w:sz w:val="24"/>
          <w:szCs w:val="24"/>
        </w:rPr>
      </w:pPr>
    </w:p>
    <w:p w14:paraId="336F9C9A" w14:textId="102B7203" w:rsidR="00A17C03" w:rsidRPr="000561F6" w:rsidRDefault="002E194B">
      <w:pPr>
        <w:pStyle w:val="PargrafodaLista"/>
        <w:numPr>
          <w:ilvl w:val="1"/>
          <w:numId w:val="5"/>
        </w:numPr>
        <w:ind w:left="0" w:firstLine="0"/>
        <w:rPr>
          <w:rFonts w:ascii="Arial" w:hAnsi="Arial" w:cs="Arial"/>
          <w:sz w:val="24"/>
          <w:szCs w:val="24"/>
          <w:lang w:val="pt-BR"/>
        </w:rPr>
      </w:pPr>
      <w:r w:rsidRPr="000561F6">
        <w:rPr>
          <w:rFonts w:ascii="Arial" w:hAnsi="Arial" w:cs="Arial"/>
          <w:sz w:val="24"/>
          <w:szCs w:val="24"/>
          <w:lang w:val="pt-BR"/>
        </w:rPr>
        <w:t xml:space="preserve">Não haverá exigência da garantia da contratação prevista nos artigos 96 e seguintes da </w:t>
      </w:r>
      <w:r w:rsidR="001D3193">
        <w:rPr>
          <w:rFonts w:ascii="Arial" w:hAnsi="Arial" w:cs="Arial"/>
          <w:sz w:val="24"/>
          <w:szCs w:val="24"/>
          <w:lang w:val="pt-BR"/>
        </w:rPr>
        <w:t>Lei Federal nº 14.133</w:t>
      </w:r>
      <w:r w:rsidRPr="000561F6">
        <w:rPr>
          <w:rFonts w:ascii="Arial" w:hAnsi="Arial" w:cs="Arial"/>
          <w:sz w:val="24"/>
          <w:szCs w:val="24"/>
          <w:lang w:val="pt-BR"/>
        </w:rPr>
        <w:t>, de 2021, em razão da natureza do objeto.</w:t>
      </w:r>
    </w:p>
    <w:p w14:paraId="75A6F6E4" w14:textId="77777777" w:rsidR="00592436" w:rsidRPr="000561F6" w:rsidRDefault="00592436" w:rsidP="00592436">
      <w:pPr>
        <w:pStyle w:val="PargrafodaLista"/>
        <w:ind w:left="0" w:firstLine="0"/>
        <w:rPr>
          <w:rFonts w:ascii="Arial" w:hAnsi="Arial" w:cs="Arial"/>
          <w:sz w:val="24"/>
          <w:szCs w:val="24"/>
          <w:lang w:val="pt-BR"/>
        </w:rPr>
      </w:pPr>
    </w:p>
    <w:p w14:paraId="0BD885DC" w14:textId="215A8BBB" w:rsidR="00592436" w:rsidRPr="000561F6" w:rsidRDefault="00592436">
      <w:pPr>
        <w:pStyle w:val="PargrafodaLista"/>
        <w:numPr>
          <w:ilvl w:val="1"/>
          <w:numId w:val="5"/>
        </w:numPr>
        <w:ind w:left="0" w:firstLine="0"/>
        <w:rPr>
          <w:rFonts w:ascii="Arial" w:hAnsi="Arial" w:cs="Arial"/>
          <w:sz w:val="24"/>
          <w:szCs w:val="24"/>
          <w:lang w:val="pt-BR"/>
        </w:rPr>
      </w:pPr>
      <w:r w:rsidRPr="000561F6">
        <w:rPr>
          <w:rFonts w:ascii="Arial" w:hAnsi="Arial" w:cs="Arial"/>
          <w:sz w:val="24"/>
          <w:szCs w:val="24"/>
          <w:lang w:eastAsia="en-US"/>
        </w:rPr>
        <w:t>Não há complexidade e vultuosidade na presente contratação, não comprometendo o cumprimento das obrigações;</w:t>
      </w:r>
    </w:p>
    <w:p w14:paraId="2AEE3652" w14:textId="77777777" w:rsidR="00592436" w:rsidRPr="000561F6" w:rsidRDefault="00592436" w:rsidP="00592436">
      <w:pPr>
        <w:pStyle w:val="PargrafodaLista"/>
        <w:rPr>
          <w:rFonts w:ascii="Arial" w:hAnsi="Arial" w:cs="Arial"/>
          <w:sz w:val="24"/>
          <w:szCs w:val="24"/>
          <w:lang w:val="pt-BR"/>
        </w:rPr>
      </w:pPr>
    </w:p>
    <w:p w14:paraId="25B3B64E" w14:textId="762A8DAF" w:rsidR="00592436" w:rsidRPr="000561F6" w:rsidRDefault="00592436">
      <w:pPr>
        <w:pStyle w:val="PargrafodaLista"/>
        <w:numPr>
          <w:ilvl w:val="1"/>
          <w:numId w:val="5"/>
        </w:numPr>
        <w:ind w:left="0" w:firstLine="0"/>
        <w:rPr>
          <w:rFonts w:ascii="Arial" w:hAnsi="Arial" w:cs="Arial"/>
          <w:sz w:val="24"/>
          <w:szCs w:val="24"/>
          <w:lang w:val="pt-BR"/>
        </w:rPr>
      </w:pPr>
      <w:r w:rsidRPr="000561F6">
        <w:rPr>
          <w:rFonts w:ascii="Arial" w:hAnsi="Arial" w:cs="Arial"/>
          <w:sz w:val="24"/>
          <w:szCs w:val="24"/>
          <w:lang w:eastAsia="en-US"/>
        </w:rPr>
        <w:t xml:space="preserve">A onerosidade em torno da própria exigência de garantia, como regra, representa um valor que seria agregado às propostas dos licitantes, o que equivale dizer que os custos dessa exigência seriam repassados à própria Administração contratante. Portanto, essa exigência vai de encontro à economicidade da contratação. </w:t>
      </w:r>
    </w:p>
    <w:p w14:paraId="58CD7999" w14:textId="77777777" w:rsidR="0030277D" w:rsidRPr="000561F6" w:rsidRDefault="0030277D" w:rsidP="0030277D">
      <w:pPr>
        <w:pStyle w:val="PargrafodaLista"/>
        <w:rPr>
          <w:rFonts w:ascii="Arial" w:hAnsi="Arial" w:cs="Arial"/>
          <w:sz w:val="24"/>
          <w:szCs w:val="24"/>
          <w:lang w:val="pt-BR"/>
        </w:rPr>
      </w:pPr>
    </w:p>
    <w:p w14:paraId="12B16049" w14:textId="45E5FF09" w:rsidR="00CF186D" w:rsidRPr="000E785C" w:rsidRDefault="00592436">
      <w:pPr>
        <w:pStyle w:val="PargrafodaLista"/>
        <w:numPr>
          <w:ilvl w:val="1"/>
          <w:numId w:val="5"/>
        </w:numPr>
        <w:ind w:left="0" w:firstLine="0"/>
        <w:rPr>
          <w:rFonts w:ascii="Arial" w:hAnsi="Arial" w:cs="Arial"/>
          <w:sz w:val="24"/>
          <w:szCs w:val="24"/>
          <w:lang w:val="pt-BR"/>
        </w:rPr>
      </w:pPr>
      <w:r w:rsidRPr="000561F6">
        <w:rPr>
          <w:rFonts w:ascii="Arial" w:hAnsi="Arial" w:cs="Arial"/>
          <w:sz w:val="24"/>
          <w:szCs w:val="24"/>
          <w:lang w:eastAsia="en-US"/>
        </w:rPr>
        <w:t>A Contratada garante qualidade em todo objeto do presente instrumento, valendo esta cláusula como certificado, a qual poderá ser invocada a qualquer tempo.</w:t>
      </w:r>
    </w:p>
    <w:p w14:paraId="56459D41" w14:textId="77777777" w:rsidR="00A22D46" w:rsidRPr="000561F6" w:rsidRDefault="00A22D46" w:rsidP="00843E2A">
      <w:pPr>
        <w:pStyle w:val="PargrafodaLista"/>
        <w:tabs>
          <w:tab w:val="left" w:pos="567"/>
        </w:tabs>
        <w:ind w:left="3261" w:firstLine="0"/>
        <w:rPr>
          <w:rFonts w:ascii="Arial" w:hAnsi="Arial" w:cs="Arial"/>
          <w:b/>
          <w:iCs/>
          <w:sz w:val="24"/>
          <w:szCs w:val="24"/>
        </w:rPr>
      </w:pPr>
    </w:p>
    <w:p w14:paraId="114B73F2" w14:textId="6211F238" w:rsidR="00A22D46" w:rsidRPr="000561F6" w:rsidRDefault="000E785C">
      <w:pPr>
        <w:pStyle w:val="PargrafodaLista"/>
        <w:numPr>
          <w:ilvl w:val="0"/>
          <w:numId w:val="5"/>
        </w:numPr>
        <w:tabs>
          <w:tab w:val="left" w:pos="567"/>
        </w:tabs>
        <w:ind w:left="284" w:hanging="284"/>
        <w:jc w:val="left"/>
        <w:rPr>
          <w:rFonts w:ascii="Arial" w:hAnsi="Arial" w:cs="Arial"/>
          <w:b/>
          <w:iCs/>
          <w:sz w:val="24"/>
          <w:szCs w:val="24"/>
        </w:rPr>
      </w:pPr>
      <w:r>
        <w:rPr>
          <w:rFonts w:ascii="Arial" w:hAnsi="Arial" w:cs="Arial"/>
          <w:b/>
          <w:iCs/>
          <w:sz w:val="24"/>
          <w:szCs w:val="24"/>
        </w:rPr>
        <w:t xml:space="preserve"> </w:t>
      </w:r>
      <w:r w:rsidR="00A22D46" w:rsidRPr="000561F6">
        <w:rPr>
          <w:rFonts w:ascii="Arial" w:hAnsi="Arial" w:cs="Arial"/>
          <w:b/>
          <w:iCs/>
          <w:sz w:val="24"/>
          <w:szCs w:val="24"/>
        </w:rPr>
        <w:t>- VISTORIA</w:t>
      </w:r>
    </w:p>
    <w:p w14:paraId="65C37691" w14:textId="77777777" w:rsidR="00A22D46" w:rsidRPr="000561F6" w:rsidRDefault="00A22D46" w:rsidP="00843E2A">
      <w:pPr>
        <w:pStyle w:val="PargrafodaLista"/>
        <w:tabs>
          <w:tab w:val="left" w:pos="567"/>
        </w:tabs>
        <w:ind w:left="0" w:firstLine="0"/>
        <w:jc w:val="left"/>
        <w:rPr>
          <w:rFonts w:ascii="Arial" w:hAnsi="Arial" w:cs="Arial"/>
          <w:b/>
          <w:iCs/>
          <w:sz w:val="24"/>
          <w:szCs w:val="24"/>
        </w:rPr>
      </w:pPr>
    </w:p>
    <w:p w14:paraId="2C0E610C" w14:textId="55131A1A" w:rsidR="005E451E" w:rsidRPr="00CB374A" w:rsidRDefault="00DD3EE3" w:rsidP="00CB374A">
      <w:pPr>
        <w:pStyle w:val="PargrafodaLista"/>
        <w:numPr>
          <w:ilvl w:val="1"/>
          <w:numId w:val="5"/>
        </w:numPr>
        <w:tabs>
          <w:tab w:val="left" w:pos="567"/>
        </w:tabs>
        <w:ind w:left="0" w:firstLine="0"/>
        <w:rPr>
          <w:rFonts w:ascii="Arial" w:hAnsi="Arial" w:cs="Arial"/>
          <w:color w:val="000000" w:themeColor="text1"/>
          <w:sz w:val="24"/>
          <w:szCs w:val="24"/>
        </w:rPr>
      </w:pPr>
      <w:r>
        <w:rPr>
          <w:rFonts w:ascii="Arial" w:hAnsi="Arial" w:cs="Arial"/>
          <w:color w:val="000000" w:themeColor="text1"/>
          <w:sz w:val="24"/>
          <w:szCs w:val="24"/>
        </w:rPr>
        <w:t xml:space="preserve">  </w:t>
      </w:r>
      <w:r w:rsidRPr="00DD3EE3">
        <w:rPr>
          <w:rFonts w:ascii="Arial" w:hAnsi="Arial" w:cs="Arial"/>
          <w:color w:val="000000" w:themeColor="text1"/>
          <w:sz w:val="24"/>
          <w:szCs w:val="24"/>
        </w:rPr>
        <w:t>Para fins de formalização da contratação, será realizada vistoria técnica prévia, com registro das condições físicas e estruturais do imóvel, a fim de verificar sua adequação às atividades de guarda de ambulâncias reservas e execução de pequenos reparos na frota, bem como subsidiar a elaboração do respectivo laudo de vistoria.</w:t>
      </w:r>
    </w:p>
    <w:p w14:paraId="0A4E04AE" w14:textId="1CFEF39B" w:rsidR="00B472D4" w:rsidRPr="00395E23" w:rsidRDefault="00395E23">
      <w:pPr>
        <w:pStyle w:val="PargrafodaLista"/>
        <w:widowControl/>
        <w:numPr>
          <w:ilvl w:val="0"/>
          <w:numId w:val="5"/>
        </w:numPr>
        <w:tabs>
          <w:tab w:val="left" w:pos="0"/>
        </w:tabs>
        <w:adjustRightInd w:val="0"/>
        <w:ind w:left="284" w:hanging="284"/>
        <w:rPr>
          <w:rFonts w:ascii="Arial" w:hAnsi="Arial" w:cs="Arial"/>
          <w:color w:val="000000" w:themeColor="text1"/>
          <w:sz w:val="24"/>
          <w:szCs w:val="24"/>
        </w:rPr>
      </w:pPr>
      <w:r>
        <w:rPr>
          <w:rFonts w:ascii="Arial" w:hAnsi="Arial" w:cs="Arial"/>
          <w:b/>
          <w:iCs/>
          <w:sz w:val="24"/>
          <w:szCs w:val="24"/>
        </w:rPr>
        <w:lastRenderedPageBreak/>
        <w:t xml:space="preserve"> </w:t>
      </w:r>
      <w:r w:rsidR="00430F9F" w:rsidRPr="00395E23">
        <w:rPr>
          <w:rFonts w:ascii="Arial" w:hAnsi="Arial" w:cs="Arial"/>
          <w:b/>
          <w:iCs/>
          <w:sz w:val="24"/>
          <w:szCs w:val="24"/>
        </w:rPr>
        <w:t xml:space="preserve">- </w:t>
      </w:r>
      <w:r w:rsidR="009E6851" w:rsidRPr="00395E23">
        <w:rPr>
          <w:rFonts w:ascii="Arial" w:hAnsi="Arial" w:cs="Arial"/>
          <w:b/>
          <w:iCs/>
          <w:sz w:val="24"/>
          <w:szCs w:val="24"/>
        </w:rPr>
        <w:t>PAGAMENTO</w:t>
      </w:r>
    </w:p>
    <w:p w14:paraId="4BFF3FFA" w14:textId="77777777" w:rsidR="00871526" w:rsidRPr="000561F6" w:rsidRDefault="00871526" w:rsidP="00871526">
      <w:pPr>
        <w:pStyle w:val="PargrafodaLista"/>
        <w:widowControl/>
        <w:tabs>
          <w:tab w:val="left" w:pos="0"/>
          <w:tab w:val="left" w:pos="426"/>
        </w:tabs>
        <w:adjustRightInd w:val="0"/>
        <w:ind w:left="0" w:firstLine="0"/>
        <w:rPr>
          <w:rFonts w:ascii="Arial" w:hAnsi="Arial" w:cs="Arial"/>
          <w:color w:val="000000" w:themeColor="text1"/>
          <w:sz w:val="24"/>
          <w:szCs w:val="24"/>
        </w:rPr>
      </w:pPr>
    </w:p>
    <w:p w14:paraId="5B7ACC40" w14:textId="25E17890" w:rsidR="00514296" w:rsidRDefault="00514296" w:rsidP="003324CA">
      <w:pPr>
        <w:pStyle w:val="PargrafodaLista"/>
        <w:widowControl/>
        <w:numPr>
          <w:ilvl w:val="1"/>
          <w:numId w:val="5"/>
        </w:numPr>
        <w:tabs>
          <w:tab w:val="left" w:pos="0"/>
        </w:tabs>
        <w:adjustRightInd w:val="0"/>
        <w:ind w:left="0" w:firstLine="0"/>
        <w:rPr>
          <w:rFonts w:ascii="Arial" w:hAnsi="Arial" w:cs="Arial"/>
          <w:bCs/>
          <w:iCs/>
          <w:sz w:val="24"/>
          <w:szCs w:val="24"/>
        </w:rPr>
      </w:pPr>
      <w:r w:rsidRPr="00395E23">
        <w:rPr>
          <w:rFonts w:ascii="Arial" w:hAnsi="Arial" w:cs="Arial"/>
          <w:bCs/>
          <w:iCs/>
          <w:sz w:val="24"/>
          <w:szCs w:val="24"/>
        </w:rPr>
        <w:t>O pagamento será realizado através de ordem bancária, para crédito em banco, agência e conta corrente indicados pelo contratado, até o 10º dia útil de cada mês.</w:t>
      </w:r>
    </w:p>
    <w:p w14:paraId="44B2D072" w14:textId="77777777" w:rsidR="003324CA" w:rsidRDefault="003324CA" w:rsidP="003324CA">
      <w:pPr>
        <w:pStyle w:val="PargrafodaLista"/>
        <w:widowControl/>
        <w:tabs>
          <w:tab w:val="left" w:pos="0"/>
        </w:tabs>
        <w:adjustRightInd w:val="0"/>
        <w:ind w:left="0" w:firstLine="0"/>
        <w:rPr>
          <w:rFonts w:ascii="Arial" w:hAnsi="Arial" w:cs="Arial"/>
          <w:bCs/>
          <w:iCs/>
          <w:sz w:val="24"/>
          <w:szCs w:val="24"/>
        </w:rPr>
      </w:pPr>
    </w:p>
    <w:p w14:paraId="79032601" w14:textId="36E3F1DF" w:rsidR="00514296" w:rsidRDefault="00514296" w:rsidP="003324CA">
      <w:pPr>
        <w:pStyle w:val="PargrafodaLista"/>
        <w:widowControl/>
        <w:numPr>
          <w:ilvl w:val="1"/>
          <w:numId w:val="5"/>
        </w:numPr>
        <w:tabs>
          <w:tab w:val="left" w:pos="0"/>
        </w:tabs>
        <w:adjustRightInd w:val="0"/>
        <w:ind w:left="0" w:firstLine="0"/>
        <w:rPr>
          <w:rFonts w:ascii="Arial" w:hAnsi="Arial" w:cs="Arial"/>
          <w:bCs/>
          <w:iCs/>
          <w:sz w:val="24"/>
          <w:szCs w:val="24"/>
        </w:rPr>
      </w:pPr>
      <w:r w:rsidRPr="00395E23">
        <w:rPr>
          <w:rFonts w:ascii="Arial" w:hAnsi="Arial" w:cs="Arial"/>
          <w:bCs/>
          <w:iCs/>
          <w:sz w:val="24"/>
          <w:szCs w:val="24"/>
        </w:rPr>
        <w:t>Considera-se ocorrido o recebimento da nota fiscal ou fatura no momento em que o órgão contratante atestar a execução do objeto do contrato.</w:t>
      </w:r>
    </w:p>
    <w:p w14:paraId="096B9916" w14:textId="77777777" w:rsidR="00395E23" w:rsidRPr="00395E23" w:rsidRDefault="00395E23" w:rsidP="003324CA">
      <w:pPr>
        <w:pStyle w:val="PargrafodaLista"/>
        <w:rPr>
          <w:rFonts w:ascii="Arial" w:hAnsi="Arial" w:cs="Arial"/>
          <w:bCs/>
          <w:iCs/>
          <w:sz w:val="24"/>
          <w:szCs w:val="24"/>
        </w:rPr>
      </w:pPr>
    </w:p>
    <w:p w14:paraId="1250B938" w14:textId="371E12A3" w:rsidR="00514296" w:rsidRDefault="00514296">
      <w:pPr>
        <w:pStyle w:val="PargrafodaLista"/>
        <w:widowControl/>
        <w:numPr>
          <w:ilvl w:val="1"/>
          <w:numId w:val="5"/>
        </w:numPr>
        <w:tabs>
          <w:tab w:val="left" w:pos="0"/>
        </w:tabs>
        <w:adjustRightInd w:val="0"/>
        <w:ind w:left="0" w:firstLine="0"/>
        <w:rPr>
          <w:rFonts w:ascii="Arial" w:hAnsi="Arial" w:cs="Arial"/>
          <w:bCs/>
          <w:iCs/>
          <w:sz w:val="24"/>
          <w:szCs w:val="24"/>
        </w:rPr>
      </w:pPr>
      <w:r w:rsidRPr="00395E23">
        <w:rPr>
          <w:rFonts w:ascii="Arial" w:hAnsi="Arial" w:cs="Arial"/>
          <w:bCs/>
          <w:iCs/>
          <w:sz w:val="24"/>
          <w:szCs w:val="24"/>
        </w:rPr>
        <w:t>A Nota Fiscal ou Fatura deverá ser obrigatoriamente acompanhada da comprovação da regularidade fiscal.</w:t>
      </w:r>
    </w:p>
    <w:p w14:paraId="7E861E10" w14:textId="77777777" w:rsidR="00395E23" w:rsidRPr="00395E23" w:rsidRDefault="00395E23" w:rsidP="00395E23">
      <w:pPr>
        <w:pStyle w:val="PargrafodaLista"/>
        <w:rPr>
          <w:rFonts w:ascii="Arial" w:hAnsi="Arial" w:cs="Arial"/>
          <w:bCs/>
          <w:iCs/>
          <w:sz w:val="24"/>
          <w:szCs w:val="24"/>
        </w:rPr>
      </w:pPr>
    </w:p>
    <w:p w14:paraId="16F0668A" w14:textId="40F2569C" w:rsidR="00514296" w:rsidRDefault="00514296">
      <w:pPr>
        <w:pStyle w:val="PargrafodaLista"/>
        <w:widowControl/>
        <w:numPr>
          <w:ilvl w:val="1"/>
          <w:numId w:val="5"/>
        </w:numPr>
        <w:tabs>
          <w:tab w:val="left" w:pos="0"/>
        </w:tabs>
        <w:adjustRightInd w:val="0"/>
        <w:ind w:left="0" w:firstLine="0"/>
        <w:rPr>
          <w:rFonts w:ascii="Arial" w:hAnsi="Arial" w:cs="Arial"/>
          <w:bCs/>
          <w:iCs/>
          <w:sz w:val="24"/>
          <w:szCs w:val="24"/>
        </w:rPr>
      </w:pPr>
      <w:r w:rsidRPr="00395E23">
        <w:rPr>
          <w:rFonts w:ascii="Arial" w:hAnsi="Arial" w:cs="Arial"/>
          <w:bCs/>
          <w:iCs/>
          <w:sz w:val="24"/>
          <w:szCs w:val="24"/>
        </w:rPr>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12FC6019" w14:textId="77777777" w:rsidR="00395E23" w:rsidRPr="00395E23" w:rsidRDefault="00395E23" w:rsidP="00395E23">
      <w:pPr>
        <w:pStyle w:val="PargrafodaLista"/>
        <w:rPr>
          <w:rFonts w:ascii="Arial" w:hAnsi="Arial" w:cs="Arial"/>
          <w:bCs/>
          <w:iCs/>
          <w:sz w:val="24"/>
          <w:szCs w:val="24"/>
        </w:rPr>
      </w:pPr>
    </w:p>
    <w:p w14:paraId="020EECFA" w14:textId="62E3F1F9" w:rsidR="00514296" w:rsidRDefault="00514296">
      <w:pPr>
        <w:pStyle w:val="PargrafodaLista"/>
        <w:widowControl/>
        <w:numPr>
          <w:ilvl w:val="1"/>
          <w:numId w:val="5"/>
        </w:numPr>
        <w:tabs>
          <w:tab w:val="left" w:pos="0"/>
        </w:tabs>
        <w:adjustRightInd w:val="0"/>
        <w:ind w:left="0" w:firstLine="0"/>
        <w:rPr>
          <w:rFonts w:ascii="Arial" w:hAnsi="Arial" w:cs="Arial"/>
          <w:bCs/>
          <w:iCs/>
          <w:sz w:val="24"/>
          <w:szCs w:val="24"/>
        </w:rPr>
      </w:pPr>
      <w:r w:rsidRPr="00395E23">
        <w:rPr>
          <w:rFonts w:ascii="Arial" w:hAnsi="Arial" w:cs="Arial"/>
          <w:bCs/>
          <w:iCs/>
          <w:sz w:val="24"/>
          <w:szCs w:val="24"/>
        </w:rPr>
        <w:t>Será considerada data do pagamento o dia em que constar como emitida a ordem bancária para pagamento.</w:t>
      </w:r>
    </w:p>
    <w:p w14:paraId="487F4FBD" w14:textId="77777777" w:rsidR="00395E23" w:rsidRPr="00395E23" w:rsidRDefault="00395E23" w:rsidP="00395E23">
      <w:pPr>
        <w:pStyle w:val="PargrafodaLista"/>
        <w:rPr>
          <w:rFonts w:ascii="Arial" w:hAnsi="Arial" w:cs="Arial"/>
          <w:bCs/>
          <w:iCs/>
          <w:sz w:val="24"/>
          <w:szCs w:val="24"/>
        </w:rPr>
      </w:pPr>
    </w:p>
    <w:p w14:paraId="2660CDB0" w14:textId="29DE68CE" w:rsidR="00514296" w:rsidRDefault="00514296">
      <w:pPr>
        <w:pStyle w:val="PargrafodaLista"/>
        <w:widowControl/>
        <w:numPr>
          <w:ilvl w:val="1"/>
          <w:numId w:val="5"/>
        </w:numPr>
        <w:tabs>
          <w:tab w:val="left" w:pos="0"/>
        </w:tabs>
        <w:adjustRightInd w:val="0"/>
        <w:ind w:left="0" w:firstLine="0"/>
        <w:rPr>
          <w:rFonts w:ascii="Arial" w:hAnsi="Arial" w:cs="Arial"/>
          <w:bCs/>
          <w:iCs/>
          <w:sz w:val="24"/>
          <w:szCs w:val="24"/>
        </w:rPr>
      </w:pPr>
      <w:r w:rsidRPr="00395E23">
        <w:rPr>
          <w:rFonts w:ascii="Arial" w:hAnsi="Arial" w:cs="Arial"/>
          <w:bCs/>
          <w:iCs/>
          <w:sz w:val="24"/>
          <w:szCs w:val="24"/>
        </w:rPr>
        <w:t>Antes de cada pagamento à contratada, será realizada consulta para verificar a manutenção das condições de habilitação exigidas inicialmente.</w:t>
      </w:r>
    </w:p>
    <w:p w14:paraId="75832296" w14:textId="77777777" w:rsidR="00395E23" w:rsidRPr="00395E23" w:rsidRDefault="00395E23" w:rsidP="00395E23">
      <w:pPr>
        <w:pStyle w:val="PargrafodaLista"/>
        <w:rPr>
          <w:rFonts w:ascii="Arial" w:hAnsi="Arial" w:cs="Arial"/>
          <w:bCs/>
          <w:iCs/>
          <w:sz w:val="24"/>
          <w:szCs w:val="24"/>
        </w:rPr>
      </w:pPr>
    </w:p>
    <w:p w14:paraId="5534E53E" w14:textId="4715F3EB" w:rsidR="00514296" w:rsidRDefault="00514296">
      <w:pPr>
        <w:pStyle w:val="PargrafodaLista"/>
        <w:widowControl/>
        <w:numPr>
          <w:ilvl w:val="1"/>
          <w:numId w:val="5"/>
        </w:numPr>
        <w:tabs>
          <w:tab w:val="left" w:pos="0"/>
        </w:tabs>
        <w:adjustRightInd w:val="0"/>
        <w:ind w:left="0" w:firstLine="0"/>
        <w:rPr>
          <w:rFonts w:ascii="Arial" w:hAnsi="Arial" w:cs="Arial"/>
          <w:bCs/>
          <w:iCs/>
          <w:sz w:val="24"/>
          <w:szCs w:val="24"/>
        </w:rPr>
      </w:pPr>
      <w:r w:rsidRPr="00395E23">
        <w:rPr>
          <w:rFonts w:ascii="Arial" w:hAnsi="Arial" w:cs="Arial"/>
          <w:bCs/>
          <w:iCs/>
          <w:sz w:val="24"/>
          <w:szCs w:val="24"/>
        </w:rPr>
        <w:t>Constatando-se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32D0A95C" w14:textId="77777777" w:rsidR="00395E23" w:rsidRPr="00395E23" w:rsidRDefault="00395E23" w:rsidP="00395E23">
      <w:pPr>
        <w:pStyle w:val="PargrafodaLista"/>
        <w:rPr>
          <w:rFonts w:ascii="Arial" w:hAnsi="Arial" w:cs="Arial"/>
          <w:bCs/>
          <w:iCs/>
          <w:sz w:val="24"/>
          <w:szCs w:val="24"/>
        </w:rPr>
      </w:pPr>
    </w:p>
    <w:p w14:paraId="0BF3CCFE" w14:textId="7379A71A" w:rsidR="00514296" w:rsidRDefault="00514296">
      <w:pPr>
        <w:pStyle w:val="PargrafodaLista"/>
        <w:widowControl/>
        <w:numPr>
          <w:ilvl w:val="1"/>
          <w:numId w:val="5"/>
        </w:numPr>
        <w:tabs>
          <w:tab w:val="left" w:pos="0"/>
        </w:tabs>
        <w:adjustRightInd w:val="0"/>
        <w:ind w:left="0" w:firstLine="0"/>
        <w:rPr>
          <w:rFonts w:ascii="Arial" w:hAnsi="Arial" w:cs="Arial"/>
          <w:bCs/>
          <w:iCs/>
          <w:sz w:val="24"/>
          <w:szCs w:val="24"/>
        </w:rPr>
      </w:pPr>
      <w:r w:rsidRPr="00395E23">
        <w:rPr>
          <w:rFonts w:ascii="Arial" w:hAnsi="Arial" w:cs="Arial"/>
          <w:bCs/>
          <w:iCs/>
          <w:sz w:val="24"/>
          <w:szCs w:val="24"/>
        </w:rPr>
        <w:t>Quando do pagamento, será efetuada a retenção tributária prevista na legislação aplicável.</w:t>
      </w:r>
    </w:p>
    <w:p w14:paraId="34B5354C" w14:textId="77777777" w:rsidR="00395E23" w:rsidRPr="00395E23" w:rsidRDefault="00395E23" w:rsidP="00395E23">
      <w:pPr>
        <w:pStyle w:val="PargrafodaLista"/>
        <w:rPr>
          <w:rFonts w:ascii="Arial" w:hAnsi="Arial" w:cs="Arial"/>
          <w:bCs/>
          <w:iCs/>
          <w:sz w:val="24"/>
          <w:szCs w:val="24"/>
        </w:rPr>
      </w:pPr>
    </w:p>
    <w:p w14:paraId="1A799014" w14:textId="63EC1F41" w:rsidR="00514296" w:rsidRDefault="00514296">
      <w:pPr>
        <w:pStyle w:val="PargrafodaLista"/>
        <w:widowControl/>
        <w:numPr>
          <w:ilvl w:val="1"/>
          <w:numId w:val="5"/>
        </w:numPr>
        <w:tabs>
          <w:tab w:val="left" w:pos="0"/>
        </w:tabs>
        <w:adjustRightInd w:val="0"/>
        <w:ind w:left="0" w:firstLine="0"/>
        <w:rPr>
          <w:rFonts w:ascii="Arial" w:hAnsi="Arial" w:cs="Arial"/>
          <w:bCs/>
          <w:iCs/>
          <w:sz w:val="24"/>
          <w:szCs w:val="24"/>
        </w:rPr>
      </w:pPr>
      <w:r w:rsidRPr="00395E23">
        <w:rPr>
          <w:rFonts w:ascii="Arial" w:hAnsi="Arial" w:cs="Arial"/>
          <w:bCs/>
          <w:iCs/>
          <w:sz w:val="24"/>
          <w:szCs w:val="24"/>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F5FB27C" w14:textId="77777777" w:rsidR="00395E23" w:rsidRPr="00395E23" w:rsidRDefault="00395E23" w:rsidP="00395E23">
      <w:pPr>
        <w:pStyle w:val="PargrafodaLista"/>
        <w:rPr>
          <w:rFonts w:ascii="Arial" w:hAnsi="Arial" w:cs="Arial"/>
          <w:bCs/>
          <w:iCs/>
          <w:sz w:val="24"/>
          <w:szCs w:val="24"/>
        </w:rPr>
      </w:pPr>
    </w:p>
    <w:p w14:paraId="3F4FAA92" w14:textId="239E38A2" w:rsidR="00514296" w:rsidRDefault="00514296">
      <w:pPr>
        <w:pStyle w:val="PargrafodaLista"/>
        <w:widowControl/>
        <w:numPr>
          <w:ilvl w:val="1"/>
          <w:numId w:val="5"/>
        </w:numPr>
        <w:tabs>
          <w:tab w:val="left" w:pos="0"/>
        </w:tabs>
        <w:adjustRightInd w:val="0"/>
        <w:ind w:left="0" w:firstLine="0"/>
        <w:rPr>
          <w:rFonts w:ascii="Arial" w:hAnsi="Arial" w:cs="Arial"/>
          <w:bCs/>
          <w:iCs/>
          <w:sz w:val="24"/>
          <w:szCs w:val="24"/>
        </w:rPr>
      </w:pPr>
      <w:r w:rsidRPr="00395E23">
        <w:rPr>
          <w:rFonts w:ascii="Arial" w:hAnsi="Arial" w:cs="Arial"/>
          <w:bCs/>
          <w:iCs/>
          <w:sz w:val="24"/>
          <w:szCs w:val="24"/>
        </w:rPr>
        <w:t>Nos casos de eventuais atrasos de pagamento, desde que a Contratada não tenha concorrido, de alguma forma, para tanto, fica convencionado que no caso de atraso pelo Contratante, os valores devidos ao contratado serão atualizados monetariamente entre o termo final do prazo de pagamento até a data de sua efetiva realização, mediante aplicação do Índice Nacional de Preços ao Consumidor Amplo (IPCA) de correção monetária.</w:t>
      </w:r>
    </w:p>
    <w:p w14:paraId="5D2B964C" w14:textId="77777777" w:rsidR="00395E23" w:rsidRPr="00395E23" w:rsidRDefault="00395E23" w:rsidP="00395E23">
      <w:pPr>
        <w:pStyle w:val="PargrafodaLista"/>
        <w:rPr>
          <w:rFonts w:ascii="Arial" w:hAnsi="Arial" w:cs="Arial"/>
          <w:bCs/>
          <w:iCs/>
          <w:sz w:val="24"/>
          <w:szCs w:val="24"/>
        </w:rPr>
      </w:pPr>
    </w:p>
    <w:p w14:paraId="7C200244" w14:textId="4AD06071" w:rsidR="00514296" w:rsidRPr="00395E23" w:rsidRDefault="00514296">
      <w:pPr>
        <w:pStyle w:val="PargrafodaLista"/>
        <w:widowControl/>
        <w:numPr>
          <w:ilvl w:val="1"/>
          <w:numId w:val="5"/>
        </w:numPr>
        <w:tabs>
          <w:tab w:val="left" w:pos="0"/>
        </w:tabs>
        <w:adjustRightInd w:val="0"/>
        <w:ind w:left="0" w:firstLine="0"/>
        <w:rPr>
          <w:rFonts w:ascii="Arial" w:hAnsi="Arial" w:cs="Arial"/>
          <w:bCs/>
          <w:iCs/>
          <w:sz w:val="24"/>
          <w:szCs w:val="24"/>
        </w:rPr>
      </w:pPr>
      <w:r w:rsidRPr="00395E23">
        <w:rPr>
          <w:rFonts w:ascii="Arial" w:hAnsi="Arial" w:cs="Arial"/>
          <w:bCs/>
          <w:iCs/>
          <w:sz w:val="24"/>
          <w:szCs w:val="24"/>
        </w:rPr>
        <w:t>É condição para o pagamento do valor constante da Nota Fiscal/Fatura, a apresentação dos seguintes documentos:</w:t>
      </w:r>
    </w:p>
    <w:p w14:paraId="7303EE80" w14:textId="77777777" w:rsidR="00514296" w:rsidRPr="000561F6" w:rsidRDefault="00514296" w:rsidP="00514296">
      <w:pPr>
        <w:jc w:val="both"/>
        <w:rPr>
          <w:rFonts w:ascii="Arial" w:hAnsi="Arial" w:cs="Arial"/>
          <w:bCs/>
          <w:iCs/>
          <w:sz w:val="24"/>
          <w:szCs w:val="24"/>
        </w:rPr>
      </w:pPr>
    </w:p>
    <w:p w14:paraId="78E191D1" w14:textId="77777777" w:rsidR="00514296" w:rsidRPr="000561F6" w:rsidRDefault="00514296">
      <w:pPr>
        <w:widowControl/>
        <w:numPr>
          <w:ilvl w:val="0"/>
          <w:numId w:val="11"/>
        </w:numPr>
        <w:tabs>
          <w:tab w:val="left" w:pos="426"/>
        </w:tabs>
        <w:autoSpaceDE/>
        <w:autoSpaceDN/>
        <w:ind w:left="0" w:firstLine="0"/>
        <w:jc w:val="both"/>
        <w:rPr>
          <w:rFonts w:ascii="Arial" w:hAnsi="Arial" w:cs="Arial"/>
          <w:bCs/>
          <w:iCs/>
          <w:sz w:val="24"/>
          <w:szCs w:val="24"/>
        </w:rPr>
      </w:pPr>
      <w:r w:rsidRPr="000561F6">
        <w:rPr>
          <w:rFonts w:ascii="Arial" w:hAnsi="Arial" w:cs="Arial"/>
          <w:bCs/>
          <w:iCs/>
          <w:sz w:val="24"/>
          <w:szCs w:val="24"/>
        </w:rPr>
        <w:t>Certidão Negativa de Débitos com a Fazenda Federal (da Secretaria da Receita Federal e da Procuradoria da Fazenda Nacional, abrangendo as contribuições sociais);</w:t>
      </w:r>
    </w:p>
    <w:p w14:paraId="020D8315" w14:textId="77777777" w:rsidR="00D0409B" w:rsidRPr="000561F6" w:rsidRDefault="00D0409B" w:rsidP="00D0409B">
      <w:pPr>
        <w:widowControl/>
        <w:tabs>
          <w:tab w:val="left" w:pos="426"/>
        </w:tabs>
        <w:autoSpaceDE/>
        <w:autoSpaceDN/>
        <w:jc w:val="both"/>
        <w:rPr>
          <w:rFonts w:ascii="Arial" w:hAnsi="Arial" w:cs="Arial"/>
          <w:bCs/>
          <w:iCs/>
          <w:sz w:val="24"/>
          <w:szCs w:val="24"/>
        </w:rPr>
      </w:pPr>
    </w:p>
    <w:p w14:paraId="00A3FFBB" w14:textId="77777777" w:rsidR="00514296" w:rsidRPr="000561F6" w:rsidRDefault="00514296">
      <w:pPr>
        <w:widowControl/>
        <w:numPr>
          <w:ilvl w:val="0"/>
          <w:numId w:val="11"/>
        </w:numPr>
        <w:tabs>
          <w:tab w:val="left" w:pos="426"/>
        </w:tabs>
        <w:autoSpaceDE/>
        <w:autoSpaceDN/>
        <w:ind w:left="0" w:firstLine="0"/>
        <w:jc w:val="both"/>
        <w:rPr>
          <w:rFonts w:ascii="Arial" w:hAnsi="Arial" w:cs="Arial"/>
          <w:bCs/>
          <w:iCs/>
          <w:sz w:val="24"/>
          <w:szCs w:val="24"/>
        </w:rPr>
      </w:pPr>
      <w:r w:rsidRPr="000561F6">
        <w:rPr>
          <w:rFonts w:ascii="Arial" w:hAnsi="Arial" w:cs="Arial"/>
          <w:bCs/>
          <w:iCs/>
          <w:sz w:val="24"/>
          <w:szCs w:val="24"/>
        </w:rPr>
        <w:lastRenderedPageBreak/>
        <w:t>Certidão Negativa de Débitos Trabalhistas – CNDT ou Certidão Positiva de Débitos Trabalhistas com efeito negativo;</w:t>
      </w:r>
    </w:p>
    <w:p w14:paraId="2E9665B4" w14:textId="77777777" w:rsidR="00514296" w:rsidRPr="000561F6" w:rsidRDefault="00514296" w:rsidP="00514296">
      <w:pPr>
        <w:tabs>
          <w:tab w:val="left" w:pos="426"/>
        </w:tabs>
        <w:jc w:val="both"/>
        <w:rPr>
          <w:rFonts w:ascii="Arial" w:hAnsi="Arial" w:cs="Arial"/>
          <w:bCs/>
          <w:iCs/>
          <w:sz w:val="24"/>
          <w:szCs w:val="24"/>
        </w:rPr>
      </w:pPr>
    </w:p>
    <w:p w14:paraId="5AC869C8" w14:textId="77777777" w:rsidR="00514296" w:rsidRPr="000561F6" w:rsidRDefault="00514296">
      <w:pPr>
        <w:widowControl/>
        <w:numPr>
          <w:ilvl w:val="0"/>
          <w:numId w:val="11"/>
        </w:numPr>
        <w:tabs>
          <w:tab w:val="left" w:pos="426"/>
        </w:tabs>
        <w:autoSpaceDE/>
        <w:autoSpaceDN/>
        <w:ind w:left="0" w:firstLine="0"/>
        <w:jc w:val="both"/>
        <w:rPr>
          <w:rFonts w:ascii="Arial" w:hAnsi="Arial" w:cs="Arial"/>
          <w:bCs/>
          <w:iCs/>
          <w:sz w:val="24"/>
          <w:szCs w:val="24"/>
        </w:rPr>
      </w:pPr>
      <w:r w:rsidRPr="000561F6">
        <w:rPr>
          <w:rFonts w:ascii="Arial" w:hAnsi="Arial" w:cs="Arial"/>
          <w:bCs/>
          <w:iCs/>
          <w:sz w:val="24"/>
          <w:szCs w:val="24"/>
        </w:rPr>
        <w:t>Certidão negativa de débitos com a Fazenda Municipal;</w:t>
      </w:r>
    </w:p>
    <w:p w14:paraId="6B878F80" w14:textId="77777777" w:rsidR="00405F5C" w:rsidRPr="000561F6" w:rsidRDefault="00405F5C" w:rsidP="00405F5C">
      <w:pPr>
        <w:pStyle w:val="PargrafodaLista"/>
        <w:widowControl/>
        <w:tabs>
          <w:tab w:val="left" w:pos="0"/>
          <w:tab w:val="left" w:pos="426"/>
          <w:tab w:val="left" w:pos="851"/>
        </w:tabs>
        <w:adjustRightInd w:val="0"/>
        <w:ind w:left="0" w:firstLine="0"/>
        <w:rPr>
          <w:rFonts w:ascii="Arial" w:hAnsi="Arial" w:cs="Arial"/>
          <w:color w:val="000000" w:themeColor="text1"/>
          <w:sz w:val="24"/>
          <w:szCs w:val="24"/>
        </w:rPr>
      </w:pPr>
    </w:p>
    <w:p w14:paraId="24874911" w14:textId="699DEBFD" w:rsidR="0039251D" w:rsidRPr="000561F6" w:rsidRDefault="00FD2EEE">
      <w:pPr>
        <w:pStyle w:val="Recuodecorpodetexto"/>
        <w:numPr>
          <w:ilvl w:val="0"/>
          <w:numId w:val="2"/>
        </w:numPr>
        <w:tabs>
          <w:tab w:val="left" w:pos="0"/>
          <w:tab w:val="left" w:pos="284"/>
          <w:tab w:val="left" w:pos="426"/>
        </w:tabs>
        <w:spacing w:after="0"/>
        <w:ind w:hanging="720"/>
        <w:rPr>
          <w:rFonts w:ascii="Arial" w:hAnsi="Arial" w:cs="Arial"/>
          <w:color w:val="000000" w:themeColor="text1"/>
          <w:sz w:val="24"/>
          <w:szCs w:val="24"/>
        </w:rPr>
      </w:pPr>
      <w:r w:rsidRPr="000561F6">
        <w:rPr>
          <w:rFonts w:ascii="Arial" w:hAnsi="Arial" w:cs="Arial"/>
          <w:b/>
          <w:bCs/>
          <w:sz w:val="24"/>
          <w:szCs w:val="24"/>
        </w:rPr>
        <w:t xml:space="preserve">- </w:t>
      </w:r>
      <w:r w:rsidR="003B4D3F" w:rsidRPr="000561F6">
        <w:rPr>
          <w:rFonts w:ascii="Arial" w:hAnsi="Arial" w:cs="Arial"/>
          <w:b/>
          <w:bCs/>
          <w:sz w:val="24"/>
          <w:szCs w:val="24"/>
        </w:rPr>
        <w:t>FORMA E CRITÉRIOS DE SELEÇÃO DO FORNECEDOR</w:t>
      </w:r>
      <w:r w:rsidR="008A35FD" w:rsidRPr="000561F6">
        <w:rPr>
          <w:rFonts w:ascii="Arial" w:hAnsi="Arial" w:cs="Arial"/>
          <w:color w:val="000000" w:themeColor="text1"/>
          <w:sz w:val="24"/>
          <w:szCs w:val="24"/>
        </w:rPr>
        <w:br/>
      </w:r>
    </w:p>
    <w:p w14:paraId="1072E1D1" w14:textId="2FD41619" w:rsidR="001A30BE" w:rsidRPr="000561F6" w:rsidRDefault="001A30BE">
      <w:pPr>
        <w:pStyle w:val="PargrafodaLista"/>
        <w:numPr>
          <w:ilvl w:val="1"/>
          <w:numId w:val="2"/>
        </w:numPr>
        <w:tabs>
          <w:tab w:val="left" w:pos="426"/>
        </w:tabs>
        <w:ind w:left="0" w:firstLine="0"/>
        <w:outlineLvl w:val="1"/>
        <w:rPr>
          <w:rFonts w:ascii="Arial" w:hAnsi="Arial" w:cs="Arial"/>
          <w:sz w:val="24"/>
          <w:szCs w:val="24"/>
        </w:rPr>
      </w:pPr>
      <w:r w:rsidRPr="000561F6">
        <w:rPr>
          <w:rFonts w:ascii="Arial" w:hAnsi="Arial" w:cs="Arial"/>
          <w:sz w:val="24"/>
          <w:szCs w:val="24"/>
        </w:rPr>
        <w:t>Conforme consta no presente Termo de Referência, a escolha foi baseada na necessidade da Administração e confirmada através de Parecer Técnico da área competente.</w:t>
      </w:r>
    </w:p>
    <w:p w14:paraId="224DBEA8" w14:textId="77777777" w:rsidR="001A30BE" w:rsidRPr="000561F6" w:rsidRDefault="001A30BE" w:rsidP="001A30BE">
      <w:pPr>
        <w:tabs>
          <w:tab w:val="left" w:pos="426"/>
        </w:tabs>
        <w:jc w:val="both"/>
        <w:outlineLvl w:val="1"/>
        <w:rPr>
          <w:rFonts w:ascii="Arial" w:hAnsi="Arial" w:cs="Arial"/>
          <w:sz w:val="24"/>
          <w:szCs w:val="24"/>
        </w:rPr>
      </w:pPr>
    </w:p>
    <w:p w14:paraId="1B98018F" w14:textId="77777777" w:rsidR="001A30BE" w:rsidRPr="000561F6" w:rsidRDefault="001A30BE" w:rsidP="001A30BE">
      <w:pPr>
        <w:tabs>
          <w:tab w:val="left" w:pos="426"/>
        </w:tabs>
        <w:jc w:val="both"/>
        <w:outlineLvl w:val="1"/>
        <w:rPr>
          <w:rFonts w:ascii="Arial" w:hAnsi="Arial" w:cs="Arial"/>
          <w:sz w:val="24"/>
          <w:szCs w:val="24"/>
        </w:rPr>
      </w:pPr>
      <w:r w:rsidRPr="000561F6">
        <w:rPr>
          <w:rFonts w:ascii="Arial" w:hAnsi="Arial" w:cs="Arial"/>
          <w:sz w:val="24"/>
          <w:szCs w:val="24"/>
        </w:rPr>
        <w:t>Os critérios de seleção do imóvel considerarão, dentre outros:</w:t>
      </w:r>
    </w:p>
    <w:p w14:paraId="31808C37" w14:textId="77777777" w:rsidR="001A30BE" w:rsidRPr="000561F6" w:rsidRDefault="001A30BE" w:rsidP="001A30BE">
      <w:pPr>
        <w:tabs>
          <w:tab w:val="left" w:pos="426"/>
        </w:tabs>
        <w:jc w:val="both"/>
        <w:outlineLvl w:val="1"/>
        <w:rPr>
          <w:rFonts w:ascii="Arial" w:hAnsi="Arial" w:cs="Arial"/>
          <w:sz w:val="24"/>
          <w:szCs w:val="24"/>
        </w:rPr>
      </w:pPr>
    </w:p>
    <w:p w14:paraId="2B8FD57A" w14:textId="77777777" w:rsidR="001A30BE" w:rsidRPr="000561F6" w:rsidRDefault="001A30BE">
      <w:pPr>
        <w:numPr>
          <w:ilvl w:val="0"/>
          <w:numId w:val="12"/>
        </w:numPr>
        <w:tabs>
          <w:tab w:val="left" w:pos="426"/>
        </w:tabs>
        <w:jc w:val="both"/>
        <w:outlineLvl w:val="1"/>
        <w:rPr>
          <w:rFonts w:ascii="Arial" w:hAnsi="Arial" w:cs="Arial"/>
          <w:sz w:val="24"/>
          <w:szCs w:val="24"/>
        </w:rPr>
      </w:pPr>
      <w:r w:rsidRPr="000561F6">
        <w:rPr>
          <w:rFonts w:ascii="Arial" w:hAnsi="Arial" w:cs="Arial"/>
          <w:sz w:val="24"/>
          <w:szCs w:val="24"/>
        </w:rPr>
        <w:t>atendimento às especificações mínimas deste Termo de Referência;</w:t>
      </w:r>
    </w:p>
    <w:p w14:paraId="47FD6556" w14:textId="77777777" w:rsidR="001A30BE" w:rsidRPr="000561F6" w:rsidRDefault="001A30BE" w:rsidP="001A30BE">
      <w:pPr>
        <w:tabs>
          <w:tab w:val="left" w:pos="426"/>
        </w:tabs>
        <w:ind w:left="720"/>
        <w:jc w:val="both"/>
        <w:outlineLvl w:val="1"/>
        <w:rPr>
          <w:rFonts w:ascii="Arial" w:hAnsi="Arial" w:cs="Arial"/>
          <w:sz w:val="24"/>
          <w:szCs w:val="24"/>
        </w:rPr>
      </w:pPr>
    </w:p>
    <w:p w14:paraId="5F258109" w14:textId="77777777" w:rsidR="001A30BE" w:rsidRPr="000561F6" w:rsidRDefault="001A30BE">
      <w:pPr>
        <w:numPr>
          <w:ilvl w:val="0"/>
          <w:numId w:val="12"/>
        </w:numPr>
        <w:tabs>
          <w:tab w:val="left" w:pos="426"/>
        </w:tabs>
        <w:jc w:val="both"/>
        <w:outlineLvl w:val="1"/>
        <w:rPr>
          <w:rFonts w:ascii="Arial" w:hAnsi="Arial" w:cs="Arial"/>
          <w:sz w:val="24"/>
          <w:szCs w:val="24"/>
        </w:rPr>
      </w:pPr>
      <w:r w:rsidRPr="000561F6">
        <w:rPr>
          <w:rFonts w:ascii="Arial" w:hAnsi="Arial" w:cs="Arial"/>
          <w:sz w:val="24"/>
          <w:szCs w:val="24"/>
        </w:rPr>
        <w:t>condições estruturais e de conservação do imóvel;</w:t>
      </w:r>
    </w:p>
    <w:p w14:paraId="3CD42C95" w14:textId="77777777" w:rsidR="001A30BE" w:rsidRPr="000561F6" w:rsidRDefault="001A30BE" w:rsidP="001A30BE">
      <w:pPr>
        <w:tabs>
          <w:tab w:val="left" w:pos="426"/>
        </w:tabs>
        <w:jc w:val="both"/>
        <w:outlineLvl w:val="1"/>
        <w:rPr>
          <w:rFonts w:ascii="Arial" w:hAnsi="Arial" w:cs="Arial"/>
          <w:sz w:val="24"/>
          <w:szCs w:val="24"/>
        </w:rPr>
      </w:pPr>
    </w:p>
    <w:p w14:paraId="32BF22B3" w14:textId="77777777" w:rsidR="001A30BE" w:rsidRPr="000561F6" w:rsidRDefault="001A30BE">
      <w:pPr>
        <w:numPr>
          <w:ilvl w:val="0"/>
          <w:numId w:val="12"/>
        </w:numPr>
        <w:tabs>
          <w:tab w:val="left" w:pos="426"/>
        </w:tabs>
        <w:jc w:val="both"/>
        <w:outlineLvl w:val="1"/>
        <w:rPr>
          <w:rFonts w:ascii="Arial" w:hAnsi="Arial" w:cs="Arial"/>
          <w:sz w:val="24"/>
          <w:szCs w:val="24"/>
        </w:rPr>
      </w:pPr>
      <w:r w:rsidRPr="000561F6">
        <w:rPr>
          <w:rFonts w:ascii="Arial" w:hAnsi="Arial" w:cs="Arial"/>
          <w:sz w:val="24"/>
          <w:szCs w:val="24"/>
        </w:rPr>
        <w:t>localização e acessibilidade;</w:t>
      </w:r>
    </w:p>
    <w:p w14:paraId="69A30D4F" w14:textId="77777777" w:rsidR="001A30BE" w:rsidRPr="000561F6" w:rsidRDefault="001A30BE" w:rsidP="001A30BE">
      <w:pPr>
        <w:tabs>
          <w:tab w:val="left" w:pos="426"/>
        </w:tabs>
        <w:jc w:val="both"/>
        <w:outlineLvl w:val="1"/>
        <w:rPr>
          <w:rFonts w:ascii="Arial" w:hAnsi="Arial" w:cs="Arial"/>
          <w:sz w:val="24"/>
          <w:szCs w:val="24"/>
        </w:rPr>
      </w:pPr>
    </w:p>
    <w:p w14:paraId="2F427933" w14:textId="77777777" w:rsidR="001A30BE" w:rsidRPr="000561F6" w:rsidRDefault="001A30BE">
      <w:pPr>
        <w:numPr>
          <w:ilvl w:val="0"/>
          <w:numId w:val="12"/>
        </w:numPr>
        <w:tabs>
          <w:tab w:val="left" w:pos="426"/>
        </w:tabs>
        <w:jc w:val="both"/>
        <w:outlineLvl w:val="1"/>
        <w:rPr>
          <w:rFonts w:ascii="Arial" w:hAnsi="Arial" w:cs="Arial"/>
          <w:sz w:val="24"/>
          <w:szCs w:val="24"/>
        </w:rPr>
      </w:pPr>
      <w:r w:rsidRPr="000561F6">
        <w:rPr>
          <w:rFonts w:ascii="Arial" w:hAnsi="Arial" w:cs="Arial"/>
          <w:sz w:val="24"/>
          <w:szCs w:val="24"/>
        </w:rPr>
        <w:t>condições de segurança patrimonial;</w:t>
      </w:r>
    </w:p>
    <w:p w14:paraId="243069C7" w14:textId="77777777" w:rsidR="001A30BE" w:rsidRPr="000561F6" w:rsidRDefault="001A30BE" w:rsidP="001A30BE">
      <w:pPr>
        <w:tabs>
          <w:tab w:val="left" w:pos="426"/>
        </w:tabs>
        <w:jc w:val="both"/>
        <w:outlineLvl w:val="1"/>
        <w:rPr>
          <w:rFonts w:ascii="Arial" w:hAnsi="Arial" w:cs="Arial"/>
          <w:sz w:val="24"/>
          <w:szCs w:val="24"/>
        </w:rPr>
      </w:pPr>
    </w:p>
    <w:p w14:paraId="7056BF5F" w14:textId="77777777" w:rsidR="001A30BE" w:rsidRPr="000561F6" w:rsidRDefault="001A30BE">
      <w:pPr>
        <w:numPr>
          <w:ilvl w:val="0"/>
          <w:numId w:val="12"/>
        </w:numPr>
        <w:tabs>
          <w:tab w:val="left" w:pos="426"/>
        </w:tabs>
        <w:jc w:val="both"/>
        <w:outlineLvl w:val="1"/>
        <w:rPr>
          <w:rFonts w:ascii="Arial" w:hAnsi="Arial" w:cs="Arial"/>
          <w:sz w:val="24"/>
          <w:szCs w:val="24"/>
        </w:rPr>
      </w:pPr>
      <w:r w:rsidRPr="000561F6">
        <w:rPr>
          <w:rFonts w:ascii="Arial" w:hAnsi="Arial" w:cs="Arial"/>
          <w:sz w:val="24"/>
          <w:szCs w:val="24"/>
        </w:rPr>
        <w:t>compatibilidade do valor pretendido com o preço de mercado.</w:t>
      </w:r>
    </w:p>
    <w:p w14:paraId="4AF895AC" w14:textId="77777777" w:rsidR="001A30BE" w:rsidRPr="000561F6" w:rsidRDefault="001A30BE" w:rsidP="001A30BE">
      <w:pPr>
        <w:tabs>
          <w:tab w:val="left" w:pos="426"/>
        </w:tabs>
        <w:jc w:val="both"/>
        <w:outlineLvl w:val="1"/>
        <w:rPr>
          <w:rFonts w:ascii="Arial" w:hAnsi="Arial" w:cs="Arial"/>
          <w:sz w:val="24"/>
          <w:szCs w:val="24"/>
        </w:rPr>
      </w:pPr>
    </w:p>
    <w:p w14:paraId="3D92D28F" w14:textId="77777777" w:rsidR="001A30BE" w:rsidRPr="000561F6" w:rsidRDefault="001A30BE" w:rsidP="001A30BE">
      <w:pPr>
        <w:tabs>
          <w:tab w:val="left" w:pos="426"/>
        </w:tabs>
        <w:jc w:val="both"/>
        <w:outlineLvl w:val="1"/>
        <w:rPr>
          <w:rFonts w:ascii="Arial" w:hAnsi="Arial" w:cs="Arial"/>
          <w:sz w:val="24"/>
          <w:szCs w:val="24"/>
        </w:rPr>
      </w:pPr>
      <w:r w:rsidRPr="000561F6">
        <w:rPr>
          <w:rFonts w:ascii="Arial" w:hAnsi="Arial" w:cs="Arial"/>
          <w:sz w:val="24"/>
          <w:szCs w:val="24"/>
        </w:rPr>
        <w:t>A escolha deve recair sobre o imóvel que se mostrar mais vantajoso para a Administração, observando o conjunto de requisitos técnicos, operacionais, logísticos e econômicos.</w:t>
      </w:r>
    </w:p>
    <w:p w14:paraId="44A48114" w14:textId="77777777" w:rsidR="001A30BE" w:rsidRPr="000561F6" w:rsidRDefault="001A30BE" w:rsidP="001A30BE">
      <w:pPr>
        <w:jc w:val="both"/>
        <w:rPr>
          <w:rFonts w:ascii="Arial" w:eastAsia="Calibri" w:hAnsi="Arial" w:cs="Arial"/>
          <w:b/>
          <w:sz w:val="24"/>
          <w:szCs w:val="24"/>
          <w:lang w:eastAsia="x-none"/>
        </w:rPr>
      </w:pPr>
    </w:p>
    <w:p w14:paraId="1322F1E7" w14:textId="23E57A29" w:rsidR="0027792F" w:rsidRPr="00412ED0" w:rsidRDefault="006A18E8">
      <w:pPr>
        <w:pStyle w:val="PargrafodaLista"/>
        <w:numPr>
          <w:ilvl w:val="0"/>
          <w:numId w:val="2"/>
        </w:numPr>
        <w:ind w:left="284" w:hanging="284"/>
        <w:rPr>
          <w:rFonts w:ascii="Arial" w:hAnsi="Arial" w:cs="Arial"/>
          <w:b/>
          <w:bCs/>
          <w:sz w:val="24"/>
          <w:szCs w:val="24"/>
        </w:rPr>
      </w:pPr>
      <w:r w:rsidRPr="000561F6">
        <w:rPr>
          <w:rFonts w:ascii="Arial" w:eastAsia="Calibri" w:hAnsi="Arial" w:cs="Arial"/>
          <w:b/>
          <w:sz w:val="24"/>
          <w:szCs w:val="24"/>
          <w:lang w:eastAsia="x-none"/>
        </w:rPr>
        <w:t xml:space="preserve"> </w:t>
      </w:r>
      <w:r w:rsidR="003D6DE4" w:rsidRPr="000561F6">
        <w:rPr>
          <w:rFonts w:ascii="Arial" w:eastAsia="Calibri" w:hAnsi="Arial" w:cs="Arial"/>
          <w:b/>
          <w:sz w:val="24"/>
          <w:szCs w:val="24"/>
          <w:lang w:eastAsia="x-none"/>
        </w:rPr>
        <w:t xml:space="preserve">- </w:t>
      </w:r>
      <w:r w:rsidR="0027792F" w:rsidRPr="00412ED0">
        <w:rPr>
          <w:rFonts w:ascii="Arial" w:hAnsi="Arial" w:cs="Arial"/>
          <w:b/>
          <w:bCs/>
          <w:sz w:val="24"/>
          <w:szCs w:val="24"/>
        </w:rPr>
        <w:t>DA DOCUMENTAÇÃO NECESSÁRIA À HABILITAÇÃO</w:t>
      </w:r>
    </w:p>
    <w:p w14:paraId="3EA6F1E0" w14:textId="77777777" w:rsidR="0027792F" w:rsidRPr="000561F6" w:rsidRDefault="0027792F" w:rsidP="0027792F">
      <w:pPr>
        <w:pStyle w:val="PargrafodaLista"/>
        <w:widowControl/>
        <w:adjustRightInd w:val="0"/>
        <w:ind w:left="720" w:hanging="720"/>
        <w:rPr>
          <w:rFonts w:ascii="Arial" w:hAnsi="Arial" w:cs="Arial"/>
          <w:b/>
          <w:bCs/>
          <w:sz w:val="24"/>
          <w:szCs w:val="24"/>
        </w:rPr>
      </w:pPr>
    </w:p>
    <w:p w14:paraId="2599F8BE" w14:textId="77777777" w:rsidR="0027792F" w:rsidRPr="000561F6" w:rsidRDefault="0027792F">
      <w:pPr>
        <w:pStyle w:val="PargrafodaLista"/>
        <w:widowControl/>
        <w:numPr>
          <w:ilvl w:val="0"/>
          <w:numId w:val="4"/>
        </w:numPr>
        <w:tabs>
          <w:tab w:val="left" w:pos="426"/>
        </w:tabs>
        <w:adjustRightInd w:val="0"/>
        <w:rPr>
          <w:rFonts w:ascii="Arial" w:hAnsi="Arial" w:cs="Arial"/>
          <w:b/>
          <w:bCs/>
          <w:vanish/>
          <w:sz w:val="24"/>
          <w:szCs w:val="24"/>
        </w:rPr>
      </w:pPr>
    </w:p>
    <w:p w14:paraId="1EE846C0" w14:textId="77777777" w:rsidR="0027792F" w:rsidRPr="000561F6" w:rsidRDefault="0027792F">
      <w:pPr>
        <w:pStyle w:val="PargrafodaLista"/>
        <w:widowControl/>
        <w:numPr>
          <w:ilvl w:val="0"/>
          <w:numId w:val="4"/>
        </w:numPr>
        <w:tabs>
          <w:tab w:val="left" w:pos="426"/>
        </w:tabs>
        <w:adjustRightInd w:val="0"/>
        <w:rPr>
          <w:rFonts w:ascii="Arial" w:hAnsi="Arial" w:cs="Arial"/>
          <w:b/>
          <w:bCs/>
          <w:vanish/>
          <w:sz w:val="24"/>
          <w:szCs w:val="24"/>
        </w:rPr>
      </w:pPr>
    </w:p>
    <w:p w14:paraId="4FEEF04B" w14:textId="77777777" w:rsidR="0027792F" w:rsidRPr="000561F6" w:rsidRDefault="0027792F">
      <w:pPr>
        <w:pStyle w:val="PargrafodaLista"/>
        <w:widowControl/>
        <w:numPr>
          <w:ilvl w:val="0"/>
          <w:numId w:val="4"/>
        </w:numPr>
        <w:tabs>
          <w:tab w:val="left" w:pos="426"/>
        </w:tabs>
        <w:adjustRightInd w:val="0"/>
        <w:rPr>
          <w:rFonts w:ascii="Arial" w:hAnsi="Arial" w:cs="Arial"/>
          <w:b/>
          <w:bCs/>
          <w:vanish/>
          <w:sz w:val="24"/>
          <w:szCs w:val="24"/>
        </w:rPr>
      </w:pPr>
    </w:p>
    <w:p w14:paraId="1C853E19" w14:textId="336BFBE1" w:rsidR="0027792F" w:rsidRPr="00412ED0" w:rsidRDefault="0027792F">
      <w:pPr>
        <w:pStyle w:val="PargrafodaLista"/>
        <w:widowControl/>
        <w:numPr>
          <w:ilvl w:val="1"/>
          <w:numId w:val="2"/>
        </w:numPr>
        <w:tabs>
          <w:tab w:val="left" w:pos="426"/>
        </w:tabs>
        <w:adjustRightInd w:val="0"/>
        <w:ind w:left="567" w:hanging="567"/>
        <w:rPr>
          <w:rFonts w:ascii="Arial" w:hAnsi="Arial" w:cs="Arial"/>
          <w:b/>
          <w:bCs/>
          <w:sz w:val="24"/>
          <w:szCs w:val="24"/>
        </w:rPr>
      </w:pPr>
      <w:r w:rsidRPr="00412ED0">
        <w:rPr>
          <w:rFonts w:ascii="Arial" w:hAnsi="Arial" w:cs="Arial"/>
          <w:b/>
          <w:bCs/>
          <w:sz w:val="24"/>
          <w:szCs w:val="24"/>
        </w:rPr>
        <w:t>Da Habilitação Jurídica:</w:t>
      </w:r>
    </w:p>
    <w:p w14:paraId="3EABF82F" w14:textId="77777777" w:rsidR="0027792F" w:rsidRPr="000561F6" w:rsidRDefault="0027792F" w:rsidP="0027792F">
      <w:pPr>
        <w:jc w:val="both"/>
        <w:rPr>
          <w:rFonts w:ascii="Arial" w:hAnsi="Arial" w:cs="Arial"/>
          <w:sz w:val="24"/>
          <w:szCs w:val="24"/>
        </w:rPr>
      </w:pPr>
    </w:p>
    <w:p w14:paraId="665CF844" w14:textId="77777777" w:rsidR="0027792F" w:rsidRPr="000561F6" w:rsidRDefault="0027792F">
      <w:pPr>
        <w:pStyle w:val="PargrafodaLista"/>
        <w:widowControl/>
        <w:numPr>
          <w:ilvl w:val="0"/>
          <w:numId w:val="7"/>
        </w:numPr>
        <w:tabs>
          <w:tab w:val="left" w:pos="426"/>
        </w:tabs>
        <w:suppressAutoHyphens/>
        <w:autoSpaceDE/>
        <w:ind w:left="0" w:firstLine="0"/>
        <w:textAlignment w:val="baseline"/>
        <w:rPr>
          <w:rFonts w:ascii="Arial" w:hAnsi="Arial" w:cs="Arial"/>
          <w:sz w:val="24"/>
          <w:szCs w:val="24"/>
        </w:rPr>
      </w:pPr>
      <w:r w:rsidRPr="000561F6">
        <w:rPr>
          <w:rFonts w:ascii="Arial" w:hAnsi="Arial" w:cs="Arial"/>
          <w:sz w:val="24"/>
          <w:szCs w:val="24"/>
        </w:rPr>
        <w:t>Registro comercial, no caso de empresa individual;</w:t>
      </w:r>
    </w:p>
    <w:p w14:paraId="17AD36B3" w14:textId="77777777" w:rsidR="0027792F" w:rsidRPr="000561F6" w:rsidRDefault="0027792F" w:rsidP="0027792F">
      <w:pPr>
        <w:pStyle w:val="PargrafodaLista"/>
        <w:widowControl/>
        <w:tabs>
          <w:tab w:val="left" w:pos="426"/>
        </w:tabs>
        <w:suppressAutoHyphens/>
        <w:autoSpaceDE/>
        <w:ind w:left="0" w:firstLine="0"/>
        <w:textAlignment w:val="baseline"/>
        <w:rPr>
          <w:rFonts w:ascii="Arial" w:hAnsi="Arial" w:cs="Arial"/>
          <w:sz w:val="24"/>
          <w:szCs w:val="24"/>
        </w:rPr>
      </w:pPr>
    </w:p>
    <w:p w14:paraId="6B183D61" w14:textId="77777777" w:rsidR="0027792F" w:rsidRPr="000561F6" w:rsidRDefault="0027792F">
      <w:pPr>
        <w:pStyle w:val="PargrafodaLista"/>
        <w:widowControl/>
        <w:numPr>
          <w:ilvl w:val="0"/>
          <w:numId w:val="7"/>
        </w:numPr>
        <w:tabs>
          <w:tab w:val="left" w:pos="426"/>
        </w:tabs>
        <w:suppressAutoHyphens/>
        <w:autoSpaceDE/>
        <w:ind w:left="0" w:firstLine="0"/>
        <w:textAlignment w:val="baseline"/>
        <w:rPr>
          <w:rFonts w:ascii="Arial" w:hAnsi="Arial" w:cs="Arial"/>
          <w:sz w:val="24"/>
          <w:szCs w:val="24"/>
        </w:rPr>
      </w:pPr>
      <w:r w:rsidRPr="000561F6">
        <w:rPr>
          <w:rFonts w:ascii="Arial" w:hAnsi="Arial" w:cs="Arial"/>
          <w:sz w:val="24"/>
          <w:szCs w:val="24"/>
        </w:rPr>
        <w:t>Ato constitutivo, estatuto ou contrato social em vigor, devidamente registrado, em se tratando de sociedades comerciais;</w:t>
      </w:r>
    </w:p>
    <w:p w14:paraId="1BF78F9A" w14:textId="77777777" w:rsidR="0027792F" w:rsidRPr="000561F6" w:rsidRDefault="0027792F" w:rsidP="0027792F">
      <w:pPr>
        <w:pStyle w:val="PargrafodaLista"/>
        <w:widowControl/>
        <w:tabs>
          <w:tab w:val="left" w:pos="426"/>
        </w:tabs>
        <w:suppressAutoHyphens/>
        <w:autoSpaceDE/>
        <w:ind w:left="0" w:firstLine="0"/>
        <w:textAlignment w:val="baseline"/>
        <w:rPr>
          <w:rFonts w:ascii="Arial" w:hAnsi="Arial" w:cs="Arial"/>
          <w:sz w:val="24"/>
          <w:szCs w:val="24"/>
        </w:rPr>
      </w:pPr>
    </w:p>
    <w:p w14:paraId="034CC703" w14:textId="77777777" w:rsidR="0027792F" w:rsidRDefault="0027792F">
      <w:pPr>
        <w:pStyle w:val="PargrafodaLista"/>
        <w:widowControl/>
        <w:numPr>
          <w:ilvl w:val="0"/>
          <w:numId w:val="7"/>
        </w:numPr>
        <w:tabs>
          <w:tab w:val="left" w:pos="426"/>
        </w:tabs>
        <w:suppressAutoHyphens/>
        <w:autoSpaceDE/>
        <w:ind w:left="0" w:firstLine="0"/>
        <w:textAlignment w:val="baseline"/>
        <w:rPr>
          <w:rFonts w:ascii="Arial" w:hAnsi="Arial" w:cs="Arial"/>
          <w:sz w:val="24"/>
          <w:szCs w:val="24"/>
        </w:rPr>
      </w:pPr>
      <w:r w:rsidRPr="000561F6">
        <w:rPr>
          <w:rFonts w:ascii="Arial" w:hAnsi="Arial" w:cs="Arial"/>
          <w:sz w:val="24"/>
          <w:szCs w:val="24"/>
        </w:rPr>
        <w:t>Documentos de eleição dos atuais administradores, tratando-se de sociedades por ações, acompanhados de documentação mencionada na alínea “b”, deste subitem;</w:t>
      </w:r>
    </w:p>
    <w:p w14:paraId="0D7C316A" w14:textId="77777777" w:rsidR="00512DB7" w:rsidRPr="000561F6" w:rsidRDefault="00512DB7" w:rsidP="00512DB7">
      <w:pPr>
        <w:pStyle w:val="PargrafodaLista"/>
        <w:widowControl/>
        <w:tabs>
          <w:tab w:val="left" w:pos="426"/>
        </w:tabs>
        <w:suppressAutoHyphens/>
        <w:autoSpaceDE/>
        <w:ind w:left="0" w:firstLine="0"/>
        <w:textAlignment w:val="baseline"/>
        <w:rPr>
          <w:rFonts w:ascii="Arial" w:hAnsi="Arial" w:cs="Arial"/>
          <w:sz w:val="24"/>
          <w:szCs w:val="24"/>
        </w:rPr>
      </w:pPr>
    </w:p>
    <w:p w14:paraId="337B7D2E" w14:textId="77777777" w:rsidR="0027792F" w:rsidRPr="000561F6" w:rsidRDefault="0027792F">
      <w:pPr>
        <w:pStyle w:val="PargrafodaLista"/>
        <w:widowControl/>
        <w:numPr>
          <w:ilvl w:val="0"/>
          <w:numId w:val="7"/>
        </w:numPr>
        <w:tabs>
          <w:tab w:val="left" w:pos="426"/>
        </w:tabs>
        <w:suppressAutoHyphens/>
        <w:autoSpaceDE/>
        <w:ind w:left="0" w:firstLine="0"/>
        <w:textAlignment w:val="baseline"/>
        <w:rPr>
          <w:rFonts w:ascii="Arial" w:hAnsi="Arial" w:cs="Arial"/>
          <w:sz w:val="24"/>
          <w:szCs w:val="24"/>
        </w:rPr>
      </w:pPr>
      <w:r w:rsidRPr="000561F6">
        <w:rPr>
          <w:rFonts w:ascii="Arial" w:hAnsi="Arial" w:cs="Arial"/>
          <w:sz w:val="24"/>
          <w:szCs w:val="24"/>
        </w:rPr>
        <w:t>Decreto de autorização, em se tratando de empresa ou sociedade estrangeira em funcionamento no País, e ato de registro ou autorização para funcionamento expedido pelo órgão competente, quando a atividade assim o exigir.</w:t>
      </w:r>
    </w:p>
    <w:p w14:paraId="237E254E" w14:textId="77777777" w:rsidR="0027792F" w:rsidRPr="000561F6" w:rsidRDefault="0027792F" w:rsidP="0027792F">
      <w:pPr>
        <w:pStyle w:val="PargrafodaLista"/>
        <w:widowControl/>
        <w:tabs>
          <w:tab w:val="left" w:pos="426"/>
        </w:tabs>
        <w:suppressAutoHyphens/>
        <w:autoSpaceDE/>
        <w:ind w:left="0" w:firstLine="0"/>
        <w:textAlignment w:val="baseline"/>
        <w:rPr>
          <w:rFonts w:ascii="Arial" w:hAnsi="Arial" w:cs="Arial"/>
          <w:sz w:val="24"/>
          <w:szCs w:val="24"/>
        </w:rPr>
      </w:pPr>
    </w:p>
    <w:p w14:paraId="3969F8C7" w14:textId="77777777" w:rsidR="0027792F" w:rsidRPr="000561F6" w:rsidRDefault="0027792F">
      <w:pPr>
        <w:pStyle w:val="PargrafodaLista"/>
        <w:widowControl/>
        <w:numPr>
          <w:ilvl w:val="0"/>
          <w:numId w:val="7"/>
        </w:numPr>
        <w:tabs>
          <w:tab w:val="left" w:pos="426"/>
        </w:tabs>
        <w:suppressAutoHyphens/>
        <w:autoSpaceDE/>
        <w:ind w:left="0" w:firstLine="0"/>
        <w:textAlignment w:val="baseline"/>
        <w:rPr>
          <w:rFonts w:ascii="Arial" w:hAnsi="Arial" w:cs="Arial"/>
          <w:sz w:val="24"/>
          <w:szCs w:val="24"/>
        </w:rPr>
      </w:pPr>
      <w:r w:rsidRPr="000561F6">
        <w:rPr>
          <w:rFonts w:ascii="Arial" w:hAnsi="Arial" w:cs="Arial"/>
          <w:sz w:val="24"/>
          <w:szCs w:val="24"/>
        </w:rPr>
        <w:t>Regularidade fiscal e trabalhista:</w:t>
      </w:r>
    </w:p>
    <w:p w14:paraId="3179C329" w14:textId="77777777" w:rsidR="0027792F" w:rsidRPr="000561F6" w:rsidRDefault="0027792F" w:rsidP="0027792F">
      <w:pPr>
        <w:pStyle w:val="PargrafodaLista"/>
        <w:widowControl/>
        <w:tabs>
          <w:tab w:val="left" w:pos="426"/>
        </w:tabs>
        <w:suppressAutoHyphens/>
        <w:autoSpaceDE/>
        <w:ind w:left="0" w:firstLine="0"/>
        <w:textAlignment w:val="baseline"/>
        <w:rPr>
          <w:rFonts w:ascii="Arial" w:hAnsi="Arial" w:cs="Arial"/>
          <w:sz w:val="24"/>
          <w:szCs w:val="24"/>
        </w:rPr>
      </w:pPr>
    </w:p>
    <w:p w14:paraId="2740BFB5" w14:textId="77777777" w:rsidR="0027792F" w:rsidRPr="000561F6" w:rsidRDefault="0027792F">
      <w:pPr>
        <w:pStyle w:val="PargrafodaLista"/>
        <w:widowControl/>
        <w:numPr>
          <w:ilvl w:val="0"/>
          <w:numId w:val="7"/>
        </w:numPr>
        <w:tabs>
          <w:tab w:val="left" w:pos="426"/>
        </w:tabs>
        <w:suppressAutoHyphens/>
        <w:autoSpaceDE/>
        <w:ind w:left="0" w:firstLine="0"/>
        <w:textAlignment w:val="baseline"/>
        <w:rPr>
          <w:rFonts w:ascii="Arial" w:hAnsi="Arial" w:cs="Arial"/>
          <w:sz w:val="24"/>
          <w:szCs w:val="24"/>
        </w:rPr>
      </w:pPr>
      <w:r w:rsidRPr="000561F6">
        <w:rPr>
          <w:rFonts w:ascii="Arial" w:hAnsi="Arial" w:cs="Arial"/>
          <w:sz w:val="24"/>
          <w:szCs w:val="24"/>
        </w:rPr>
        <w:t>Prova de cadastro junto a Receita Federal - CNPJ;</w:t>
      </w:r>
    </w:p>
    <w:p w14:paraId="7A0744FD" w14:textId="77777777" w:rsidR="0027792F" w:rsidRPr="000561F6" w:rsidRDefault="0027792F" w:rsidP="0027792F">
      <w:pPr>
        <w:pStyle w:val="PargrafodaLista"/>
        <w:widowControl/>
        <w:tabs>
          <w:tab w:val="left" w:pos="426"/>
        </w:tabs>
        <w:suppressAutoHyphens/>
        <w:autoSpaceDE/>
        <w:ind w:left="0" w:firstLine="0"/>
        <w:textAlignment w:val="baseline"/>
        <w:rPr>
          <w:rFonts w:ascii="Arial" w:hAnsi="Arial" w:cs="Arial"/>
          <w:sz w:val="24"/>
          <w:szCs w:val="24"/>
        </w:rPr>
      </w:pPr>
    </w:p>
    <w:p w14:paraId="03EE8DA2" w14:textId="77777777" w:rsidR="0027792F" w:rsidRPr="000561F6" w:rsidRDefault="0027792F">
      <w:pPr>
        <w:pStyle w:val="PargrafodaLista"/>
        <w:widowControl/>
        <w:numPr>
          <w:ilvl w:val="0"/>
          <w:numId w:val="7"/>
        </w:numPr>
        <w:tabs>
          <w:tab w:val="left" w:pos="426"/>
        </w:tabs>
        <w:suppressAutoHyphens/>
        <w:autoSpaceDE/>
        <w:ind w:left="0" w:firstLine="0"/>
        <w:textAlignment w:val="baseline"/>
        <w:rPr>
          <w:rFonts w:ascii="Arial" w:hAnsi="Arial" w:cs="Arial"/>
          <w:sz w:val="24"/>
          <w:szCs w:val="24"/>
        </w:rPr>
      </w:pPr>
      <w:r w:rsidRPr="000561F6">
        <w:rPr>
          <w:rFonts w:ascii="Arial" w:hAnsi="Arial" w:cs="Arial"/>
          <w:sz w:val="24"/>
          <w:szCs w:val="24"/>
        </w:rPr>
        <w:t>Prova de regularidade com a Fazenda Federal e quanto à Dívida Ativa da União, admitida à certidão positiva com efeito de negativa ou outra equivalente na forma da lei;</w:t>
      </w:r>
    </w:p>
    <w:p w14:paraId="71BC2CBB" w14:textId="77777777" w:rsidR="0027792F" w:rsidRPr="000561F6" w:rsidRDefault="0027792F" w:rsidP="0027792F">
      <w:pPr>
        <w:pStyle w:val="PargrafodaLista"/>
        <w:widowControl/>
        <w:tabs>
          <w:tab w:val="left" w:pos="426"/>
        </w:tabs>
        <w:suppressAutoHyphens/>
        <w:autoSpaceDE/>
        <w:ind w:left="0" w:firstLine="0"/>
        <w:textAlignment w:val="baseline"/>
        <w:rPr>
          <w:rFonts w:ascii="Arial" w:hAnsi="Arial" w:cs="Arial"/>
          <w:sz w:val="24"/>
          <w:szCs w:val="24"/>
        </w:rPr>
      </w:pPr>
    </w:p>
    <w:p w14:paraId="1BF5779A" w14:textId="6A08C0D8" w:rsidR="0027792F" w:rsidRDefault="0027792F">
      <w:pPr>
        <w:pStyle w:val="PargrafodaLista"/>
        <w:widowControl/>
        <w:numPr>
          <w:ilvl w:val="0"/>
          <w:numId w:val="7"/>
        </w:numPr>
        <w:tabs>
          <w:tab w:val="left" w:pos="426"/>
        </w:tabs>
        <w:suppressAutoHyphens/>
        <w:autoSpaceDE/>
        <w:ind w:left="0" w:firstLine="0"/>
        <w:textAlignment w:val="baseline"/>
        <w:rPr>
          <w:rFonts w:ascii="Arial" w:hAnsi="Arial" w:cs="Arial"/>
          <w:sz w:val="24"/>
          <w:szCs w:val="24"/>
        </w:rPr>
      </w:pPr>
      <w:r w:rsidRPr="000561F6">
        <w:rPr>
          <w:rFonts w:ascii="Arial" w:hAnsi="Arial" w:cs="Arial"/>
          <w:sz w:val="24"/>
          <w:szCs w:val="24"/>
        </w:rPr>
        <w:lastRenderedPageBreak/>
        <w:t>Prova de regularidade para com a Fazenda Estadual e Municipal, do domicílio ou sede da Empresa;</w:t>
      </w:r>
    </w:p>
    <w:p w14:paraId="1730293A" w14:textId="77777777" w:rsidR="00512DB7" w:rsidRPr="00A94609" w:rsidRDefault="00512DB7" w:rsidP="00512DB7">
      <w:pPr>
        <w:pStyle w:val="PargrafodaLista"/>
        <w:widowControl/>
        <w:tabs>
          <w:tab w:val="left" w:pos="426"/>
        </w:tabs>
        <w:suppressAutoHyphens/>
        <w:autoSpaceDE/>
        <w:ind w:left="0" w:firstLine="0"/>
        <w:textAlignment w:val="baseline"/>
        <w:rPr>
          <w:rFonts w:ascii="Arial" w:hAnsi="Arial" w:cs="Arial"/>
          <w:sz w:val="24"/>
          <w:szCs w:val="24"/>
        </w:rPr>
      </w:pPr>
    </w:p>
    <w:p w14:paraId="32FA0A24" w14:textId="77777777" w:rsidR="0027792F" w:rsidRPr="000561F6" w:rsidRDefault="0027792F">
      <w:pPr>
        <w:pStyle w:val="PargrafodaLista"/>
        <w:widowControl/>
        <w:numPr>
          <w:ilvl w:val="0"/>
          <w:numId w:val="7"/>
        </w:numPr>
        <w:tabs>
          <w:tab w:val="left" w:pos="426"/>
        </w:tabs>
        <w:suppressAutoHyphens/>
        <w:autoSpaceDE/>
        <w:ind w:left="0" w:firstLine="0"/>
        <w:textAlignment w:val="baseline"/>
        <w:rPr>
          <w:rFonts w:ascii="Arial" w:hAnsi="Arial" w:cs="Arial"/>
          <w:sz w:val="24"/>
          <w:szCs w:val="24"/>
        </w:rPr>
      </w:pPr>
      <w:r w:rsidRPr="000561F6">
        <w:rPr>
          <w:rFonts w:ascii="Arial" w:hAnsi="Arial" w:cs="Arial"/>
          <w:sz w:val="24"/>
          <w:szCs w:val="24"/>
        </w:rPr>
        <w:t>CNDT- Certidão Negativa de Débitos Trabalhista, expedida pela Justiça do Trabalho;</w:t>
      </w:r>
    </w:p>
    <w:p w14:paraId="3D63CD96" w14:textId="77777777" w:rsidR="0027792F" w:rsidRPr="000561F6" w:rsidRDefault="0027792F" w:rsidP="0027792F">
      <w:pPr>
        <w:pStyle w:val="PargrafodaLista"/>
        <w:widowControl/>
        <w:tabs>
          <w:tab w:val="left" w:pos="426"/>
        </w:tabs>
        <w:suppressAutoHyphens/>
        <w:autoSpaceDE/>
        <w:ind w:left="0" w:firstLine="0"/>
        <w:textAlignment w:val="baseline"/>
        <w:rPr>
          <w:rFonts w:ascii="Arial" w:hAnsi="Arial" w:cs="Arial"/>
          <w:sz w:val="24"/>
          <w:szCs w:val="24"/>
        </w:rPr>
      </w:pPr>
    </w:p>
    <w:p w14:paraId="38D2CA69" w14:textId="77777777" w:rsidR="0027792F" w:rsidRPr="000561F6" w:rsidRDefault="0027792F">
      <w:pPr>
        <w:pStyle w:val="PargrafodaLista"/>
        <w:widowControl/>
        <w:numPr>
          <w:ilvl w:val="0"/>
          <w:numId w:val="7"/>
        </w:numPr>
        <w:tabs>
          <w:tab w:val="left" w:pos="426"/>
        </w:tabs>
        <w:suppressAutoHyphens/>
        <w:autoSpaceDE/>
        <w:ind w:left="0" w:firstLine="0"/>
        <w:textAlignment w:val="baseline"/>
        <w:rPr>
          <w:rFonts w:ascii="Arial" w:hAnsi="Arial" w:cs="Arial"/>
          <w:sz w:val="24"/>
          <w:szCs w:val="24"/>
        </w:rPr>
      </w:pPr>
      <w:r w:rsidRPr="000561F6">
        <w:rPr>
          <w:rFonts w:ascii="Arial" w:hAnsi="Arial" w:cs="Arial"/>
          <w:sz w:val="24"/>
          <w:szCs w:val="24"/>
        </w:rPr>
        <w:t>Fundo de Garantia por Tempo de Serviço – FGTS;</w:t>
      </w:r>
    </w:p>
    <w:p w14:paraId="2981BF12" w14:textId="20E8878D" w:rsidR="001A30BE" w:rsidRPr="00512DB7" w:rsidRDefault="0027792F">
      <w:pPr>
        <w:pStyle w:val="PargrafodaLista"/>
        <w:widowControl/>
        <w:numPr>
          <w:ilvl w:val="0"/>
          <w:numId w:val="7"/>
        </w:numPr>
        <w:tabs>
          <w:tab w:val="left" w:pos="426"/>
        </w:tabs>
        <w:suppressAutoHyphens/>
        <w:autoSpaceDE/>
        <w:ind w:left="0" w:firstLine="0"/>
        <w:textAlignment w:val="baseline"/>
        <w:rPr>
          <w:rFonts w:ascii="Arial" w:hAnsi="Arial" w:cs="Arial"/>
          <w:sz w:val="24"/>
          <w:szCs w:val="24"/>
        </w:rPr>
      </w:pPr>
      <w:r w:rsidRPr="000561F6">
        <w:rPr>
          <w:rFonts w:ascii="Arial" w:hAnsi="Arial" w:cs="Arial"/>
          <w:sz w:val="24"/>
          <w:szCs w:val="24"/>
        </w:rPr>
        <w:t>Serão aceitas como prova de regularidade certidões positivas, com efeito, de negativas.</w:t>
      </w:r>
    </w:p>
    <w:p w14:paraId="1BD0AE70" w14:textId="77777777" w:rsidR="001A30BE" w:rsidRPr="000561F6" w:rsidRDefault="001A30BE" w:rsidP="001A30BE">
      <w:pPr>
        <w:keepLines/>
        <w:suppressLineNumbers/>
        <w:tabs>
          <w:tab w:val="left" w:pos="426"/>
          <w:tab w:val="right" w:pos="709"/>
          <w:tab w:val="left" w:pos="1134"/>
        </w:tabs>
        <w:suppressAutoHyphens/>
        <w:adjustRightInd w:val="0"/>
        <w:jc w:val="both"/>
        <w:rPr>
          <w:rFonts w:ascii="Arial" w:hAnsi="Arial" w:cs="Arial"/>
          <w:sz w:val="24"/>
          <w:szCs w:val="24"/>
        </w:rPr>
      </w:pPr>
    </w:p>
    <w:p w14:paraId="5BCF56EE" w14:textId="5E1FA2D9" w:rsidR="00715A0E" w:rsidRPr="00715A0E" w:rsidRDefault="00715A0E">
      <w:pPr>
        <w:pStyle w:val="PargrafodaLista"/>
        <w:keepLines/>
        <w:numPr>
          <w:ilvl w:val="0"/>
          <w:numId w:val="2"/>
        </w:numPr>
        <w:suppressLineNumbers/>
        <w:tabs>
          <w:tab w:val="right" w:pos="360"/>
          <w:tab w:val="left" w:pos="426"/>
          <w:tab w:val="left" w:pos="1134"/>
        </w:tabs>
        <w:suppressAutoHyphens/>
        <w:adjustRightInd w:val="0"/>
        <w:ind w:hanging="720"/>
        <w:rPr>
          <w:rFonts w:ascii="Arial" w:hAnsi="Arial" w:cs="Arial"/>
          <w:b/>
          <w:sz w:val="24"/>
          <w:szCs w:val="24"/>
        </w:rPr>
      </w:pPr>
      <w:r w:rsidRPr="00715A0E">
        <w:rPr>
          <w:rFonts w:ascii="Arial" w:hAnsi="Arial" w:cs="Arial"/>
          <w:b/>
          <w:sz w:val="24"/>
          <w:szCs w:val="24"/>
        </w:rPr>
        <w:t>- PUBLICAÇÃO</w:t>
      </w:r>
      <w:r w:rsidR="001A30BE" w:rsidRPr="00715A0E">
        <w:rPr>
          <w:rFonts w:ascii="Arial" w:hAnsi="Arial" w:cs="Arial"/>
          <w:b/>
          <w:sz w:val="24"/>
          <w:szCs w:val="24"/>
        </w:rPr>
        <w:t xml:space="preserve"> </w:t>
      </w:r>
    </w:p>
    <w:p w14:paraId="742D98DB" w14:textId="77777777" w:rsidR="00715A0E" w:rsidRDefault="00715A0E" w:rsidP="001A30BE">
      <w:pPr>
        <w:keepLines/>
        <w:suppressLineNumbers/>
        <w:tabs>
          <w:tab w:val="left" w:pos="426"/>
          <w:tab w:val="right" w:pos="709"/>
          <w:tab w:val="left" w:pos="1134"/>
        </w:tabs>
        <w:suppressAutoHyphens/>
        <w:adjustRightInd w:val="0"/>
        <w:jc w:val="both"/>
        <w:rPr>
          <w:rFonts w:ascii="Arial" w:hAnsi="Arial" w:cs="Arial"/>
          <w:sz w:val="24"/>
          <w:szCs w:val="24"/>
        </w:rPr>
      </w:pPr>
    </w:p>
    <w:p w14:paraId="10E12B84" w14:textId="427F19F0" w:rsidR="001A30BE" w:rsidRPr="000C1633" w:rsidRDefault="001A30BE">
      <w:pPr>
        <w:pStyle w:val="PargrafodaLista"/>
        <w:keepLines/>
        <w:numPr>
          <w:ilvl w:val="1"/>
          <w:numId w:val="2"/>
        </w:numPr>
        <w:suppressLineNumbers/>
        <w:tabs>
          <w:tab w:val="left" w:pos="426"/>
          <w:tab w:val="right" w:pos="709"/>
        </w:tabs>
        <w:suppressAutoHyphens/>
        <w:adjustRightInd w:val="0"/>
        <w:ind w:left="0" w:firstLine="0"/>
        <w:rPr>
          <w:rFonts w:ascii="Arial" w:hAnsi="Arial" w:cs="Arial"/>
          <w:b/>
          <w:sz w:val="24"/>
          <w:szCs w:val="24"/>
        </w:rPr>
      </w:pPr>
      <w:r w:rsidRPr="00715A0E">
        <w:rPr>
          <w:rFonts w:ascii="Arial" w:hAnsi="Arial" w:cs="Arial"/>
          <w:sz w:val="24"/>
          <w:szCs w:val="24"/>
        </w:rPr>
        <w:t xml:space="preserve">Incumbirá ao contratante divulgar o instrumento de </w:t>
      </w:r>
      <w:r w:rsidR="00D16E11">
        <w:rPr>
          <w:rFonts w:ascii="Arial" w:hAnsi="Arial" w:cs="Arial"/>
          <w:sz w:val="24"/>
          <w:szCs w:val="24"/>
        </w:rPr>
        <w:t>C</w:t>
      </w:r>
      <w:r w:rsidRPr="00715A0E">
        <w:rPr>
          <w:rFonts w:ascii="Arial" w:hAnsi="Arial" w:cs="Arial"/>
          <w:sz w:val="24"/>
          <w:szCs w:val="24"/>
        </w:rPr>
        <w:t>ontrato</w:t>
      </w:r>
      <w:r w:rsidR="00D16E11">
        <w:rPr>
          <w:rFonts w:ascii="Arial" w:hAnsi="Arial" w:cs="Arial"/>
          <w:sz w:val="24"/>
          <w:szCs w:val="24"/>
        </w:rPr>
        <w:t xml:space="preserve"> Administrativo</w:t>
      </w:r>
      <w:r w:rsidRPr="00715A0E">
        <w:rPr>
          <w:rFonts w:ascii="Arial" w:hAnsi="Arial" w:cs="Arial"/>
          <w:sz w:val="24"/>
          <w:szCs w:val="24"/>
        </w:rPr>
        <w:t xml:space="preserve"> no Portal Nacional de Contratações Públicas (PNCP), na forma prevista no </w:t>
      </w:r>
      <w:hyperlink r:id="rId8" w:anchor="art94" w:history="1">
        <w:r w:rsidRPr="00715A0E">
          <w:rPr>
            <w:rFonts w:ascii="Arial" w:hAnsi="Arial" w:cs="Arial"/>
            <w:sz w:val="24"/>
            <w:szCs w:val="24"/>
          </w:rPr>
          <w:t>Lei Federal nº 14.133, de 2021</w:t>
        </w:r>
      </w:hyperlink>
      <w:r w:rsidRPr="00715A0E">
        <w:rPr>
          <w:rFonts w:ascii="Arial" w:hAnsi="Arial" w:cs="Arial"/>
          <w:sz w:val="24"/>
          <w:szCs w:val="24"/>
        </w:rPr>
        <w:t xml:space="preserve">, bem como no respectivo sítio oficial na Internet, em atenção ao art. 91, </w:t>
      </w:r>
      <w:r w:rsidRPr="00715A0E">
        <w:rPr>
          <w:rFonts w:ascii="Arial" w:hAnsi="Arial" w:cs="Arial"/>
          <w:i/>
          <w:sz w:val="24"/>
          <w:szCs w:val="24"/>
        </w:rPr>
        <w:t>caput,</w:t>
      </w:r>
      <w:r w:rsidRPr="00715A0E">
        <w:rPr>
          <w:rFonts w:ascii="Arial" w:hAnsi="Arial" w:cs="Arial"/>
          <w:sz w:val="24"/>
          <w:szCs w:val="24"/>
        </w:rPr>
        <w:t xml:space="preserve"> da Lei Federal nº 14.133, de 2021, e ao </w:t>
      </w:r>
      <w:hyperlink r:id="rId9" w:anchor="art8§2" w:history="1">
        <w:r w:rsidRPr="00715A0E">
          <w:rPr>
            <w:rFonts w:ascii="Arial" w:hAnsi="Arial" w:cs="Arial"/>
            <w:sz w:val="24"/>
            <w:szCs w:val="24"/>
          </w:rPr>
          <w:t>art. 8º, §2º, da Lei n. 12.527, de 2011</w:t>
        </w:r>
      </w:hyperlink>
      <w:r w:rsidRPr="00715A0E">
        <w:rPr>
          <w:rFonts w:ascii="Arial" w:hAnsi="Arial" w:cs="Arial"/>
          <w:sz w:val="24"/>
          <w:szCs w:val="24"/>
        </w:rPr>
        <w:t xml:space="preserve"> e Decreto Municipal Nº:214, de 02 de janeiro de 2024.</w:t>
      </w:r>
    </w:p>
    <w:p w14:paraId="499D697F" w14:textId="77777777" w:rsidR="00405F5C" w:rsidRPr="000561F6" w:rsidRDefault="00405F5C" w:rsidP="00405F5C">
      <w:pPr>
        <w:pStyle w:val="PargrafodaLista"/>
        <w:rPr>
          <w:rFonts w:ascii="Arial" w:hAnsi="Arial" w:cs="Arial"/>
          <w:color w:val="000000" w:themeColor="text1"/>
          <w:sz w:val="24"/>
          <w:szCs w:val="24"/>
        </w:rPr>
      </w:pPr>
    </w:p>
    <w:p w14:paraId="702A5461" w14:textId="1137AAAC" w:rsidR="004B7C65" w:rsidRPr="000C1633" w:rsidRDefault="000C1633">
      <w:pPr>
        <w:pStyle w:val="PargrafodaLista"/>
        <w:numPr>
          <w:ilvl w:val="0"/>
          <w:numId w:val="2"/>
        </w:numPr>
        <w:tabs>
          <w:tab w:val="left" w:pos="0"/>
        </w:tabs>
        <w:ind w:left="284" w:right="44" w:hanging="284"/>
        <w:rPr>
          <w:rFonts w:ascii="Arial" w:hAnsi="Arial" w:cs="Arial"/>
          <w:b/>
          <w:bCs/>
          <w:sz w:val="24"/>
          <w:szCs w:val="24"/>
        </w:rPr>
      </w:pPr>
      <w:r>
        <w:rPr>
          <w:rFonts w:ascii="Arial" w:hAnsi="Arial" w:cs="Arial"/>
          <w:b/>
          <w:bCs/>
          <w:sz w:val="24"/>
          <w:szCs w:val="24"/>
        </w:rPr>
        <w:t xml:space="preserve"> </w:t>
      </w:r>
      <w:r w:rsidRPr="000C1633">
        <w:rPr>
          <w:rFonts w:ascii="Arial" w:hAnsi="Arial" w:cs="Arial"/>
          <w:b/>
          <w:bCs/>
          <w:sz w:val="24"/>
          <w:szCs w:val="24"/>
        </w:rPr>
        <w:t xml:space="preserve">- </w:t>
      </w:r>
      <w:r w:rsidR="004B7C65" w:rsidRPr="000C1633">
        <w:rPr>
          <w:rFonts w:ascii="Arial" w:hAnsi="Arial" w:cs="Arial"/>
          <w:b/>
          <w:bCs/>
          <w:sz w:val="24"/>
          <w:szCs w:val="24"/>
        </w:rPr>
        <w:t>PRAZO DE LOCAÇÃO</w:t>
      </w:r>
    </w:p>
    <w:p w14:paraId="22F3F5C4" w14:textId="77777777" w:rsidR="004B7C65" w:rsidRPr="000561F6" w:rsidRDefault="004B7C65" w:rsidP="004B7C65">
      <w:pPr>
        <w:tabs>
          <w:tab w:val="left" w:pos="0"/>
        </w:tabs>
        <w:ind w:right="44"/>
        <w:jc w:val="both"/>
        <w:rPr>
          <w:rFonts w:ascii="Arial" w:hAnsi="Arial" w:cs="Arial"/>
          <w:b/>
          <w:bCs/>
          <w:sz w:val="24"/>
          <w:szCs w:val="24"/>
        </w:rPr>
      </w:pPr>
    </w:p>
    <w:p w14:paraId="042822AB" w14:textId="38DED4FE" w:rsidR="004B7C65" w:rsidRDefault="004B7C65">
      <w:pPr>
        <w:pStyle w:val="PargrafodaLista"/>
        <w:numPr>
          <w:ilvl w:val="1"/>
          <w:numId w:val="2"/>
        </w:numPr>
        <w:tabs>
          <w:tab w:val="left" w:pos="0"/>
        </w:tabs>
        <w:ind w:left="0" w:right="44" w:firstLine="0"/>
        <w:rPr>
          <w:rFonts w:ascii="Arial" w:hAnsi="Arial" w:cs="Arial"/>
          <w:sz w:val="24"/>
          <w:szCs w:val="24"/>
        </w:rPr>
      </w:pPr>
      <w:r w:rsidRPr="000C1633">
        <w:rPr>
          <w:rFonts w:ascii="Arial" w:hAnsi="Arial" w:cs="Arial"/>
          <w:sz w:val="24"/>
          <w:szCs w:val="24"/>
        </w:rPr>
        <w:t xml:space="preserve">A locação será celebrada pelo prazo </w:t>
      </w:r>
      <w:r w:rsidRPr="00D16E11">
        <w:rPr>
          <w:rFonts w:ascii="Arial" w:hAnsi="Arial" w:cs="Arial"/>
          <w:sz w:val="24"/>
          <w:szCs w:val="24"/>
        </w:rPr>
        <w:t xml:space="preserve">de </w:t>
      </w:r>
      <w:r w:rsidR="003324CA" w:rsidRPr="00D16E11">
        <w:rPr>
          <w:rFonts w:ascii="Arial" w:hAnsi="Arial" w:cs="Arial"/>
          <w:sz w:val="24"/>
          <w:szCs w:val="24"/>
        </w:rPr>
        <w:t>12</w:t>
      </w:r>
      <w:r w:rsidRPr="00D16E11">
        <w:rPr>
          <w:rFonts w:ascii="Arial" w:hAnsi="Arial" w:cs="Arial"/>
          <w:sz w:val="24"/>
          <w:szCs w:val="24"/>
        </w:rPr>
        <w:t xml:space="preserve"> (</w:t>
      </w:r>
      <w:r w:rsidR="003324CA" w:rsidRPr="00D16E11">
        <w:rPr>
          <w:rFonts w:ascii="Arial" w:hAnsi="Arial" w:cs="Arial"/>
          <w:sz w:val="24"/>
          <w:szCs w:val="24"/>
        </w:rPr>
        <w:t>doze</w:t>
      </w:r>
      <w:r w:rsidRPr="00D16E11">
        <w:rPr>
          <w:rFonts w:ascii="Arial" w:hAnsi="Arial" w:cs="Arial"/>
          <w:sz w:val="24"/>
          <w:szCs w:val="24"/>
        </w:rPr>
        <w:t>) meses</w:t>
      </w:r>
      <w:r w:rsidRPr="000C1633">
        <w:rPr>
          <w:rFonts w:ascii="Arial" w:hAnsi="Arial" w:cs="Arial"/>
          <w:sz w:val="24"/>
          <w:szCs w:val="24"/>
        </w:rPr>
        <w:t>, podendo ser prorrogada nos termos dos arts. 107 e 112 da Lei Federal nº 14.133/2021, mediante interesse da Administração e manifestação da locadora.</w:t>
      </w:r>
    </w:p>
    <w:p w14:paraId="3150AF3F" w14:textId="77777777" w:rsidR="00F958F3" w:rsidRDefault="00F958F3" w:rsidP="00F958F3">
      <w:pPr>
        <w:pStyle w:val="PargrafodaLista"/>
        <w:tabs>
          <w:tab w:val="left" w:pos="0"/>
        </w:tabs>
        <w:ind w:left="0" w:right="44" w:firstLine="0"/>
        <w:rPr>
          <w:rFonts w:ascii="Arial" w:hAnsi="Arial" w:cs="Arial"/>
          <w:sz w:val="24"/>
          <w:szCs w:val="24"/>
        </w:rPr>
      </w:pPr>
    </w:p>
    <w:p w14:paraId="2511F46A" w14:textId="2262F3DC" w:rsidR="00405F5C" w:rsidRPr="00F958F3" w:rsidRDefault="00405F5C">
      <w:pPr>
        <w:pStyle w:val="PargrafodaLista"/>
        <w:numPr>
          <w:ilvl w:val="1"/>
          <w:numId w:val="2"/>
        </w:numPr>
        <w:tabs>
          <w:tab w:val="left" w:pos="0"/>
        </w:tabs>
        <w:ind w:left="0" w:right="44" w:firstLine="0"/>
        <w:rPr>
          <w:rFonts w:ascii="Arial" w:hAnsi="Arial" w:cs="Arial"/>
          <w:sz w:val="24"/>
          <w:szCs w:val="24"/>
        </w:rPr>
      </w:pPr>
      <w:r w:rsidRPr="00F958F3">
        <w:rPr>
          <w:rFonts w:ascii="Arial" w:hAnsi="Arial" w:cs="Arial"/>
          <w:b/>
          <w:bCs/>
          <w:sz w:val="24"/>
          <w:szCs w:val="24"/>
        </w:rPr>
        <w:t>Avaliação prévia do imóvel</w:t>
      </w:r>
    </w:p>
    <w:p w14:paraId="1B4ED310" w14:textId="77777777" w:rsidR="00F958F3" w:rsidRPr="00F958F3" w:rsidRDefault="00F958F3" w:rsidP="00F958F3">
      <w:pPr>
        <w:pStyle w:val="PargrafodaLista"/>
        <w:rPr>
          <w:rFonts w:ascii="Arial" w:hAnsi="Arial" w:cs="Arial"/>
          <w:sz w:val="24"/>
          <w:szCs w:val="24"/>
        </w:rPr>
      </w:pPr>
    </w:p>
    <w:p w14:paraId="08F21146" w14:textId="16F5C2FD" w:rsidR="00405F5C" w:rsidRPr="00F958F3" w:rsidRDefault="00CB68A3">
      <w:pPr>
        <w:pStyle w:val="PargrafodaLista"/>
        <w:numPr>
          <w:ilvl w:val="2"/>
          <w:numId w:val="2"/>
        </w:numPr>
        <w:tabs>
          <w:tab w:val="left" w:pos="0"/>
          <w:tab w:val="left" w:pos="851"/>
        </w:tabs>
        <w:ind w:left="0" w:right="44" w:firstLine="0"/>
        <w:rPr>
          <w:rFonts w:ascii="Arial" w:hAnsi="Arial" w:cs="Arial"/>
          <w:sz w:val="24"/>
          <w:szCs w:val="24"/>
        </w:rPr>
      </w:pPr>
      <w:r w:rsidRPr="00CB68A3">
        <w:rPr>
          <w:rFonts w:ascii="Arial" w:hAnsi="Arial" w:cs="Arial"/>
          <w:color w:val="000000" w:themeColor="text1"/>
          <w:sz w:val="24"/>
          <w:szCs w:val="24"/>
        </w:rPr>
        <w:t>Para fins de formalização da contratação, será realizada vistoria técnica prévia, com registro das condições físicas e estruturais do imóvel, a fim de verificar sua adequação às atividades de guarda de ambulâncias reservas e execução de pequenos reparos</w:t>
      </w:r>
      <w:r w:rsidR="003324CA">
        <w:rPr>
          <w:rFonts w:ascii="Arial" w:hAnsi="Arial" w:cs="Arial"/>
          <w:color w:val="000000" w:themeColor="text1"/>
          <w:sz w:val="24"/>
          <w:szCs w:val="24"/>
        </w:rPr>
        <w:t xml:space="preserve"> mecânicos</w:t>
      </w:r>
      <w:r w:rsidRPr="00CB68A3">
        <w:rPr>
          <w:rFonts w:ascii="Arial" w:hAnsi="Arial" w:cs="Arial"/>
          <w:color w:val="000000" w:themeColor="text1"/>
          <w:sz w:val="24"/>
          <w:szCs w:val="24"/>
        </w:rPr>
        <w:t xml:space="preserve"> na frota, bem como subsidiar a elaboração do respectivo laudo de vistoria.</w:t>
      </w:r>
    </w:p>
    <w:p w14:paraId="6A8B04E6" w14:textId="77777777" w:rsidR="00B015B1" w:rsidRPr="000561F6" w:rsidRDefault="00B015B1" w:rsidP="00843E2A">
      <w:pPr>
        <w:widowControl/>
        <w:tabs>
          <w:tab w:val="left" w:pos="426"/>
        </w:tabs>
        <w:adjustRightInd w:val="0"/>
        <w:rPr>
          <w:rFonts w:ascii="Arial" w:hAnsi="Arial" w:cs="Arial"/>
          <w:b/>
          <w:bCs/>
          <w:sz w:val="24"/>
          <w:szCs w:val="24"/>
        </w:rPr>
      </w:pPr>
    </w:p>
    <w:p w14:paraId="0DDE291C" w14:textId="6314D856" w:rsidR="00AD5987" w:rsidRPr="009B55A9" w:rsidRDefault="00B015B1">
      <w:pPr>
        <w:pStyle w:val="PargrafodaLista"/>
        <w:widowControl/>
        <w:numPr>
          <w:ilvl w:val="0"/>
          <w:numId w:val="2"/>
        </w:numPr>
        <w:tabs>
          <w:tab w:val="left" w:pos="284"/>
        </w:tabs>
        <w:adjustRightInd w:val="0"/>
        <w:ind w:left="709" w:hanging="720"/>
        <w:rPr>
          <w:rFonts w:ascii="Arial" w:hAnsi="Arial" w:cs="Arial"/>
          <w:b/>
          <w:bCs/>
          <w:sz w:val="24"/>
          <w:szCs w:val="24"/>
        </w:rPr>
      </w:pPr>
      <w:r w:rsidRPr="009B55A9">
        <w:rPr>
          <w:rFonts w:ascii="Arial" w:hAnsi="Arial" w:cs="Arial"/>
          <w:b/>
          <w:bCs/>
          <w:sz w:val="24"/>
          <w:szCs w:val="24"/>
        </w:rPr>
        <w:t>-</w:t>
      </w:r>
      <w:r w:rsidR="001D0391" w:rsidRPr="009B55A9">
        <w:rPr>
          <w:rFonts w:ascii="Arial" w:hAnsi="Arial" w:cs="Arial"/>
          <w:b/>
          <w:bCs/>
          <w:sz w:val="24"/>
          <w:szCs w:val="24"/>
        </w:rPr>
        <w:t xml:space="preserve"> REAJUSTE </w:t>
      </w:r>
    </w:p>
    <w:p w14:paraId="542F0DC1" w14:textId="77777777" w:rsidR="00405F5C" w:rsidRPr="000561F6" w:rsidRDefault="00405F5C" w:rsidP="00405F5C">
      <w:pPr>
        <w:pStyle w:val="PargrafodaLista"/>
        <w:widowControl/>
        <w:tabs>
          <w:tab w:val="left" w:pos="284"/>
        </w:tabs>
        <w:adjustRightInd w:val="0"/>
        <w:ind w:left="0" w:firstLine="0"/>
        <w:rPr>
          <w:rFonts w:ascii="Arial" w:hAnsi="Arial" w:cs="Arial"/>
          <w:color w:val="000000" w:themeColor="text1"/>
          <w:sz w:val="24"/>
          <w:szCs w:val="24"/>
        </w:rPr>
      </w:pPr>
    </w:p>
    <w:p w14:paraId="61FE42DA" w14:textId="43EDD158" w:rsidR="000531BB" w:rsidRDefault="00405F5C">
      <w:pPr>
        <w:pStyle w:val="PargrafodaLista"/>
        <w:widowControl/>
        <w:numPr>
          <w:ilvl w:val="1"/>
          <w:numId w:val="2"/>
        </w:numPr>
        <w:tabs>
          <w:tab w:val="left" w:pos="284"/>
        </w:tabs>
        <w:adjustRightInd w:val="0"/>
        <w:ind w:left="0" w:firstLine="0"/>
        <w:rPr>
          <w:rFonts w:ascii="Arial" w:hAnsi="Arial" w:cs="Arial"/>
          <w:color w:val="000000" w:themeColor="text1"/>
          <w:sz w:val="24"/>
          <w:szCs w:val="24"/>
        </w:rPr>
      </w:pPr>
      <w:r w:rsidRPr="009B55A9">
        <w:rPr>
          <w:rFonts w:ascii="Arial" w:hAnsi="Arial" w:cs="Arial"/>
          <w:color w:val="000000" w:themeColor="text1"/>
          <w:sz w:val="24"/>
          <w:szCs w:val="24"/>
        </w:rPr>
        <w:t>Os preços inicialmente contratados são fixos e irreajustáveis no prazo de um ano contado da data do orçamento estimado.</w:t>
      </w:r>
    </w:p>
    <w:p w14:paraId="47D72027" w14:textId="77777777" w:rsidR="00657502" w:rsidRDefault="00657502" w:rsidP="00657502">
      <w:pPr>
        <w:pStyle w:val="PargrafodaLista"/>
        <w:widowControl/>
        <w:tabs>
          <w:tab w:val="left" w:pos="284"/>
        </w:tabs>
        <w:adjustRightInd w:val="0"/>
        <w:ind w:left="0" w:firstLine="0"/>
        <w:rPr>
          <w:rFonts w:ascii="Arial" w:hAnsi="Arial" w:cs="Arial"/>
          <w:color w:val="000000" w:themeColor="text1"/>
          <w:sz w:val="24"/>
          <w:szCs w:val="24"/>
        </w:rPr>
      </w:pPr>
    </w:p>
    <w:p w14:paraId="27A3D88C" w14:textId="77777777" w:rsidR="00D16E11" w:rsidRDefault="00405F5C" w:rsidP="00D16E11">
      <w:pPr>
        <w:pStyle w:val="PargrafodaLista"/>
        <w:widowControl/>
        <w:numPr>
          <w:ilvl w:val="1"/>
          <w:numId w:val="2"/>
        </w:numPr>
        <w:tabs>
          <w:tab w:val="left" w:pos="284"/>
        </w:tabs>
        <w:adjustRightInd w:val="0"/>
        <w:ind w:left="0" w:firstLine="0"/>
        <w:rPr>
          <w:rFonts w:ascii="Arial" w:hAnsi="Arial" w:cs="Arial"/>
          <w:color w:val="000000" w:themeColor="text1"/>
          <w:sz w:val="24"/>
          <w:szCs w:val="24"/>
        </w:rPr>
      </w:pPr>
      <w:r w:rsidRPr="00657502">
        <w:rPr>
          <w:rFonts w:ascii="Arial" w:hAnsi="Arial" w:cs="Arial"/>
          <w:color w:val="000000" w:themeColor="text1"/>
          <w:sz w:val="24"/>
          <w:szCs w:val="24"/>
        </w:rPr>
        <w:t xml:space="preserve">Após o interregno de </w:t>
      </w:r>
      <w:r w:rsidR="003324CA">
        <w:rPr>
          <w:rFonts w:ascii="Arial" w:hAnsi="Arial" w:cs="Arial"/>
          <w:color w:val="000000" w:themeColor="text1"/>
          <w:sz w:val="24"/>
          <w:szCs w:val="24"/>
        </w:rPr>
        <w:t xml:space="preserve">1 (um) </w:t>
      </w:r>
      <w:r w:rsidRPr="00D16E11">
        <w:rPr>
          <w:rFonts w:ascii="Arial" w:hAnsi="Arial" w:cs="Arial"/>
          <w:color w:val="000000" w:themeColor="text1"/>
          <w:sz w:val="24"/>
          <w:szCs w:val="24"/>
        </w:rPr>
        <w:t>ano</w:t>
      </w:r>
      <w:r w:rsidRPr="00657502">
        <w:rPr>
          <w:rFonts w:ascii="Arial" w:hAnsi="Arial" w:cs="Arial"/>
          <w:color w:val="000000" w:themeColor="text1"/>
          <w:sz w:val="24"/>
          <w:szCs w:val="24"/>
        </w:rPr>
        <w:t>, os preços iniciais serão reajustados, mediante a aplicação, pelo locatário, do Índice Nacional de Preços ao Consumidor - INPC acumulado dos últimos doze meses, exclusivamente para as obrigações iniciadas e concluídas após a ocorrência da anualidade.</w:t>
      </w:r>
    </w:p>
    <w:p w14:paraId="53B74880" w14:textId="77777777" w:rsidR="00D16E11" w:rsidRPr="00D16E11" w:rsidRDefault="00D16E11" w:rsidP="00D16E11">
      <w:pPr>
        <w:pStyle w:val="PargrafodaLista"/>
        <w:rPr>
          <w:rFonts w:ascii="Arial" w:hAnsi="Arial" w:cs="Arial"/>
          <w:color w:val="000000" w:themeColor="text1"/>
          <w:sz w:val="24"/>
          <w:szCs w:val="24"/>
        </w:rPr>
      </w:pPr>
    </w:p>
    <w:p w14:paraId="2391F5F9" w14:textId="3A27E5B3" w:rsidR="000531BB" w:rsidRPr="00D16E11" w:rsidRDefault="00405F5C" w:rsidP="00D16E11">
      <w:pPr>
        <w:pStyle w:val="PargrafodaLista"/>
        <w:widowControl/>
        <w:numPr>
          <w:ilvl w:val="1"/>
          <w:numId w:val="2"/>
        </w:numPr>
        <w:tabs>
          <w:tab w:val="left" w:pos="284"/>
        </w:tabs>
        <w:adjustRightInd w:val="0"/>
        <w:ind w:left="0" w:firstLine="0"/>
        <w:rPr>
          <w:rFonts w:ascii="Arial" w:hAnsi="Arial" w:cs="Arial"/>
          <w:color w:val="000000" w:themeColor="text1"/>
          <w:sz w:val="24"/>
          <w:szCs w:val="24"/>
        </w:rPr>
      </w:pPr>
      <w:r w:rsidRPr="00D16E11">
        <w:rPr>
          <w:rFonts w:ascii="Arial" w:hAnsi="Arial" w:cs="Arial"/>
          <w:color w:val="000000" w:themeColor="text1"/>
          <w:sz w:val="24"/>
          <w:szCs w:val="24"/>
        </w:rPr>
        <w:t>Nos reajustes subsequentes ao primeiro, o interregno mínimo de um ano será contado a partir dos efeitos financeiros do último reajuste.</w:t>
      </w:r>
    </w:p>
    <w:p w14:paraId="683B99AA" w14:textId="77777777" w:rsidR="00657502" w:rsidRPr="00657502" w:rsidRDefault="00657502" w:rsidP="00657502">
      <w:pPr>
        <w:pStyle w:val="PargrafodaLista"/>
        <w:rPr>
          <w:rFonts w:ascii="Arial" w:hAnsi="Arial" w:cs="Arial"/>
          <w:color w:val="000000" w:themeColor="text1"/>
          <w:sz w:val="24"/>
          <w:szCs w:val="24"/>
        </w:rPr>
      </w:pPr>
    </w:p>
    <w:p w14:paraId="6D630E44" w14:textId="77777777" w:rsidR="00405F5C" w:rsidRDefault="00405F5C">
      <w:pPr>
        <w:pStyle w:val="PargrafodaLista"/>
        <w:widowControl/>
        <w:numPr>
          <w:ilvl w:val="1"/>
          <w:numId w:val="2"/>
        </w:numPr>
        <w:tabs>
          <w:tab w:val="left" w:pos="284"/>
        </w:tabs>
        <w:adjustRightInd w:val="0"/>
        <w:ind w:left="0" w:firstLine="0"/>
        <w:rPr>
          <w:rFonts w:ascii="Arial" w:hAnsi="Arial" w:cs="Arial"/>
          <w:color w:val="000000" w:themeColor="text1"/>
          <w:sz w:val="24"/>
          <w:szCs w:val="24"/>
        </w:rPr>
      </w:pPr>
      <w:r w:rsidRPr="00657502">
        <w:rPr>
          <w:rFonts w:ascii="Arial" w:hAnsi="Arial" w:cs="Arial"/>
          <w:color w:val="000000" w:themeColor="text1"/>
          <w:sz w:val="24"/>
          <w:szCs w:val="24"/>
        </w:rPr>
        <w:t>No caso de atraso ou não divulgação do(s) índice (s) de reajustamento, o locatário pagará ao contratado a importância calculada pela última variação conhecida, liquidando a diferença correspondente tão logo seja(m) divulgado(s) o(s) índice(s) definitivo(s).</w:t>
      </w:r>
    </w:p>
    <w:p w14:paraId="2E1B3EE6" w14:textId="77777777" w:rsidR="00657502" w:rsidRPr="00657502" w:rsidRDefault="00657502" w:rsidP="00657502">
      <w:pPr>
        <w:pStyle w:val="PargrafodaLista"/>
        <w:rPr>
          <w:rFonts w:ascii="Arial" w:hAnsi="Arial" w:cs="Arial"/>
          <w:color w:val="000000" w:themeColor="text1"/>
          <w:sz w:val="24"/>
          <w:szCs w:val="24"/>
        </w:rPr>
      </w:pPr>
    </w:p>
    <w:p w14:paraId="4F977A4E" w14:textId="619006D5" w:rsidR="000531BB" w:rsidRPr="00657502" w:rsidRDefault="000531BB">
      <w:pPr>
        <w:pStyle w:val="PargrafodaLista"/>
        <w:widowControl/>
        <w:numPr>
          <w:ilvl w:val="1"/>
          <w:numId w:val="2"/>
        </w:numPr>
        <w:tabs>
          <w:tab w:val="left" w:pos="284"/>
        </w:tabs>
        <w:adjustRightInd w:val="0"/>
        <w:ind w:left="0" w:firstLine="0"/>
        <w:rPr>
          <w:rFonts w:ascii="Arial" w:hAnsi="Arial" w:cs="Arial"/>
          <w:color w:val="000000" w:themeColor="text1"/>
          <w:sz w:val="24"/>
          <w:szCs w:val="24"/>
        </w:rPr>
      </w:pPr>
      <w:r w:rsidRPr="00657502">
        <w:rPr>
          <w:rFonts w:ascii="Arial" w:hAnsi="Arial" w:cs="Arial"/>
          <w:sz w:val="24"/>
          <w:szCs w:val="24"/>
        </w:rPr>
        <w:t xml:space="preserve">Na ausência de previsão legal quanto ao índice substituto, as partes elegerão novo índice oficial, para reajustamento do preço do valor remanescente, por meio de termo aditivo. </w:t>
      </w:r>
    </w:p>
    <w:p w14:paraId="6694E3E1" w14:textId="77777777" w:rsidR="00657502" w:rsidRPr="00657502" w:rsidRDefault="00657502" w:rsidP="00657502">
      <w:pPr>
        <w:pStyle w:val="PargrafodaLista"/>
        <w:rPr>
          <w:rFonts w:ascii="Arial" w:hAnsi="Arial" w:cs="Arial"/>
          <w:color w:val="000000" w:themeColor="text1"/>
          <w:sz w:val="24"/>
          <w:szCs w:val="24"/>
        </w:rPr>
      </w:pPr>
    </w:p>
    <w:p w14:paraId="38660E86" w14:textId="05F4972E" w:rsidR="00CE4DA6" w:rsidRPr="00CB374A" w:rsidRDefault="000531BB" w:rsidP="00843E2A">
      <w:pPr>
        <w:pStyle w:val="PargrafodaLista"/>
        <w:widowControl/>
        <w:numPr>
          <w:ilvl w:val="1"/>
          <w:numId w:val="2"/>
        </w:numPr>
        <w:tabs>
          <w:tab w:val="left" w:pos="284"/>
        </w:tabs>
        <w:adjustRightInd w:val="0"/>
        <w:ind w:left="0" w:firstLine="0"/>
        <w:rPr>
          <w:rFonts w:ascii="Arial" w:hAnsi="Arial" w:cs="Arial"/>
          <w:color w:val="000000" w:themeColor="text1"/>
          <w:sz w:val="24"/>
          <w:szCs w:val="24"/>
        </w:rPr>
      </w:pPr>
      <w:r w:rsidRPr="00657502">
        <w:rPr>
          <w:rFonts w:ascii="Arial" w:hAnsi="Arial" w:cs="Arial"/>
          <w:sz w:val="24"/>
          <w:szCs w:val="24"/>
        </w:rPr>
        <w:t>O reajuste será realizado por apostilamento.</w:t>
      </w:r>
    </w:p>
    <w:p w14:paraId="42FBACC0" w14:textId="6DEA2D97" w:rsidR="00CE4DA6" w:rsidRPr="000561F6" w:rsidRDefault="00F5528D" w:rsidP="00843E2A">
      <w:pPr>
        <w:widowControl/>
        <w:tabs>
          <w:tab w:val="left" w:pos="142"/>
          <w:tab w:val="left" w:pos="567"/>
        </w:tabs>
        <w:adjustRightInd w:val="0"/>
        <w:rPr>
          <w:rFonts w:ascii="Arial" w:eastAsiaTheme="minorHAnsi" w:hAnsi="Arial" w:cs="Arial"/>
          <w:color w:val="000000"/>
          <w:sz w:val="24"/>
          <w:szCs w:val="24"/>
          <w:lang w:val="pt-BR" w:eastAsia="en-US" w:bidi="ar-SA"/>
        </w:rPr>
      </w:pPr>
      <w:r w:rsidRPr="000561F6">
        <w:rPr>
          <w:rFonts w:ascii="Arial" w:hAnsi="Arial" w:cs="Arial"/>
          <w:b/>
          <w:bCs/>
          <w:sz w:val="24"/>
          <w:szCs w:val="24"/>
        </w:rPr>
        <w:lastRenderedPageBreak/>
        <w:t>2</w:t>
      </w:r>
      <w:r w:rsidR="00657502">
        <w:rPr>
          <w:rFonts w:ascii="Arial" w:hAnsi="Arial" w:cs="Arial"/>
          <w:b/>
          <w:bCs/>
          <w:sz w:val="24"/>
          <w:szCs w:val="24"/>
        </w:rPr>
        <w:t xml:space="preserve">2 - </w:t>
      </w:r>
      <w:r w:rsidR="00CE4DA6" w:rsidRPr="000561F6">
        <w:rPr>
          <w:rFonts w:ascii="Arial" w:hAnsi="Arial" w:cs="Arial"/>
          <w:b/>
          <w:bCs/>
          <w:sz w:val="24"/>
          <w:szCs w:val="24"/>
        </w:rPr>
        <w:t xml:space="preserve"> </w:t>
      </w:r>
      <w:r w:rsidR="00980750" w:rsidRPr="000561F6">
        <w:rPr>
          <w:rFonts w:ascii="Arial" w:hAnsi="Arial" w:cs="Arial"/>
          <w:b/>
          <w:bCs/>
          <w:sz w:val="24"/>
          <w:szCs w:val="24"/>
        </w:rPr>
        <w:t xml:space="preserve">MODELO </w:t>
      </w:r>
      <w:r w:rsidR="00CE4DA6" w:rsidRPr="000561F6">
        <w:rPr>
          <w:rFonts w:ascii="Arial" w:hAnsi="Arial" w:cs="Arial"/>
          <w:b/>
          <w:bCs/>
          <w:sz w:val="24"/>
          <w:szCs w:val="24"/>
        </w:rPr>
        <w:t>D</w:t>
      </w:r>
      <w:r w:rsidR="00980750" w:rsidRPr="000561F6">
        <w:rPr>
          <w:rFonts w:ascii="Arial" w:hAnsi="Arial" w:cs="Arial"/>
          <w:b/>
          <w:bCs/>
          <w:sz w:val="24"/>
          <w:szCs w:val="24"/>
        </w:rPr>
        <w:t>E</w:t>
      </w:r>
      <w:r w:rsidR="00CE4DA6" w:rsidRPr="000561F6">
        <w:rPr>
          <w:rFonts w:ascii="Arial" w:hAnsi="Arial" w:cs="Arial"/>
          <w:b/>
          <w:bCs/>
          <w:sz w:val="24"/>
          <w:szCs w:val="24"/>
        </w:rPr>
        <w:t xml:space="preserve"> GESTÃO E FISCALIZAÇÃO</w:t>
      </w:r>
      <w:r w:rsidR="00CE4DA6" w:rsidRPr="000561F6">
        <w:rPr>
          <w:rFonts w:ascii="Arial" w:eastAsiaTheme="minorHAnsi" w:hAnsi="Arial" w:cs="Arial"/>
          <w:color w:val="000000"/>
          <w:sz w:val="24"/>
          <w:szCs w:val="24"/>
          <w:lang w:val="pt-BR" w:eastAsia="en-US" w:bidi="ar-SA"/>
        </w:rPr>
        <w:t xml:space="preserve"> </w:t>
      </w:r>
      <w:r w:rsidR="0025174F" w:rsidRPr="000561F6">
        <w:rPr>
          <w:rFonts w:ascii="Arial" w:hAnsi="Arial" w:cs="Arial"/>
          <w:b/>
          <w:bCs/>
          <w:sz w:val="24"/>
          <w:szCs w:val="24"/>
        </w:rPr>
        <w:t>DO CONTRATO</w:t>
      </w:r>
    </w:p>
    <w:p w14:paraId="422D8AA6" w14:textId="77777777" w:rsidR="00CE4DA6" w:rsidRPr="000561F6" w:rsidRDefault="00CE4DA6" w:rsidP="00843E2A">
      <w:pPr>
        <w:pStyle w:val="PargrafodaLista"/>
        <w:widowControl/>
        <w:tabs>
          <w:tab w:val="left" w:pos="142"/>
          <w:tab w:val="left" w:pos="567"/>
        </w:tabs>
        <w:adjustRightInd w:val="0"/>
        <w:ind w:left="0" w:firstLine="0"/>
        <w:rPr>
          <w:rFonts w:ascii="Arial" w:eastAsiaTheme="minorHAnsi" w:hAnsi="Arial" w:cs="Arial"/>
          <w:color w:val="000000"/>
          <w:sz w:val="24"/>
          <w:szCs w:val="24"/>
          <w:lang w:val="pt-BR" w:eastAsia="en-US" w:bidi="ar-SA"/>
        </w:rPr>
      </w:pPr>
    </w:p>
    <w:p w14:paraId="0E453298" w14:textId="4F64E056" w:rsidR="00ED0FA6" w:rsidRDefault="00ED0FA6">
      <w:pPr>
        <w:pStyle w:val="PargrafodaLista"/>
        <w:widowControl/>
        <w:numPr>
          <w:ilvl w:val="1"/>
          <w:numId w:val="3"/>
        </w:numPr>
        <w:tabs>
          <w:tab w:val="left" w:pos="142"/>
          <w:tab w:val="left" w:pos="284"/>
        </w:tabs>
        <w:adjustRightInd w:val="0"/>
        <w:ind w:left="0" w:firstLine="0"/>
        <w:rPr>
          <w:rFonts w:ascii="Arial" w:hAnsi="Arial" w:cs="Arial"/>
          <w:sz w:val="24"/>
          <w:szCs w:val="24"/>
        </w:rPr>
      </w:pPr>
      <w:r w:rsidRPr="000561F6">
        <w:rPr>
          <w:rFonts w:ascii="Arial" w:hAnsi="Arial" w:cs="Arial"/>
          <w:sz w:val="24"/>
          <w:szCs w:val="24"/>
        </w:rPr>
        <w:t xml:space="preserve">O Contrato Administrativo deverá ser executado fielmente pelas partes, de acordo com as cláusulas avançadas e as normas da Lei Federal nº 14.133, de 2021, e cada parte responderá pelas consequências de sua inexecução total ou parcial (Lei Federal nº 14.133/2021, art. 115, </w:t>
      </w:r>
      <w:r w:rsidRPr="000561F6">
        <w:rPr>
          <w:rFonts w:ascii="Arial" w:hAnsi="Arial" w:cs="Arial"/>
          <w:i/>
          <w:iCs/>
          <w:sz w:val="24"/>
          <w:szCs w:val="24"/>
        </w:rPr>
        <w:t>caput</w:t>
      </w:r>
      <w:r w:rsidRPr="000561F6">
        <w:rPr>
          <w:rFonts w:ascii="Arial" w:hAnsi="Arial" w:cs="Arial"/>
          <w:sz w:val="24"/>
          <w:szCs w:val="24"/>
        </w:rPr>
        <w:t xml:space="preserve">). Nos termos do art. 117 da Lei Federal n° 14.133, de 2021, será designado representante para acompanhar e fiscalizar a entrega do objeto. </w:t>
      </w:r>
    </w:p>
    <w:p w14:paraId="1C7E981B" w14:textId="77777777" w:rsidR="00D16E11" w:rsidRPr="000561F6" w:rsidRDefault="00D16E11" w:rsidP="00D16E11">
      <w:pPr>
        <w:pStyle w:val="PargrafodaLista"/>
        <w:widowControl/>
        <w:tabs>
          <w:tab w:val="left" w:pos="142"/>
          <w:tab w:val="left" w:pos="284"/>
        </w:tabs>
        <w:adjustRightInd w:val="0"/>
        <w:ind w:left="0" w:firstLine="0"/>
        <w:rPr>
          <w:rFonts w:ascii="Arial" w:hAnsi="Arial" w:cs="Arial"/>
          <w:sz w:val="24"/>
          <w:szCs w:val="24"/>
        </w:rPr>
      </w:pPr>
    </w:p>
    <w:p w14:paraId="51F522E4" w14:textId="2ED77AC3" w:rsidR="00ED0FA6" w:rsidRPr="000561F6" w:rsidRDefault="00ED0FA6">
      <w:pPr>
        <w:pStyle w:val="PargrafodaLista"/>
        <w:widowControl/>
        <w:numPr>
          <w:ilvl w:val="1"/>
          <w:numId w:val="3"/>
        </w:numPr>
        <w:tabs>
          <w:tab w:val="left" w:pos="142"/>
          <w:tab w:val="left" w:pos="284"/>
        </w:tabs>
        <w:adjustRightInd w:val="0"/>
        <w:ind w:left="0" w:firstLine="0"/>
        <w:rPr>
          <w:rFonts w:ascii="Arial" w:hAnsi="Arial" w:cs="Arial"/>
          <w:sz w:val="24"/>
          <w:szCs w:val="24"/>
        </w:rPr>
      </w:pPr>
      <w:r w:rsidRPr="000561F6">
        <w:rPr>
          <w:rFonts w:ascii="Arial" w:hAnsi="Arial" w:cs="Arial"/>
          <w:sz w:val="24"/>
          <w:szCs w:val="24"/>
          <w:lang w:eastAsia="en-US"/>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119 a 121 da Lei Federal n° 14.133 de 2021.</w:t>
      </w:r>
    </w:p>
    <w:p w14:paraId="3FA44B58" w14:textId="77777777" w:rsidR="003F1721" w:rsidRPr="000561F6" w:rsidRDefault="003F1721" w:rsidP="003F1721">
      <w:pPr>
        <w:pStyle w:val="PargrafodaLista"/>
        <w:rPr>
          <w:rFonts w:ascii="Arial" w:hAnsi="Arial" w:cs="Arial"/>
          <w:sz w:val="24"/>
          <w:szCs w:val="24"/>
        </w:rPr>
      </w:pPr>
    </w:p>
    <w:p w14:paraId="25E36920" w14:textId="4E19FD03" w:rsidR="00ED0FA6" w:rsidRPr="000561F6" w:rsidRDefault="00ED0FA6">
      <w:pPr>
        <w:pStyle w:val="PargrafodaLista"/>
        <w:widowControl/>
        <w:numPr>
          <w:ilvl w:val="1"/>
          <w:numId w:val="3"/>
        </w:numPr>
        <w:tabs>
          <w:tab w:val="left" w:pos="142"/>
          <w:tab w:val="left" w:pos="284"/>
        </w:tabs>
        <w:adjustRightInd w:val="0"/>
        <w:ind w:left="0" w:firstLine="0"/>
        <w:rPr>
          <w:rFonts w:ascii="Arial" w:hAnsi="Arial" w:cs="Arial"/>
          <w:sz w:val="24"/>
          <w:szCs w:val="24"/>
        </w:rPr>
      </w:pPr>
      <w:r w:rsidRPr="000561F6">
        <w:rPr>
          <w:rFonts w:ascii="Arial" w:hAnsi="Arial" w:cs="Arial"/>
          <w:sz w:val="24"/>
          <w:szCs w:val="24"/>
          <w:lang w:eastAsia="en-US"/>
        </w:rPr>
        <w:t>Em caso de impedimento, ordem de paralisação ou suspensão do contrato, o cronograma de execução será prorrogado automaticamente pelo tempo correspondente, anotadas tais circunstâncias mediante simples apostila (Lei Federal n° 14.133/2021, art. 115, §5º).</w:t>
      </w:r>
    </w:p>
    <w:p w14:paraId="05AB54B5" w14:textId="77777777" w:rsidR="003F1721" w:rsidRPr="000561F6" w:rsidRDefault="003F1721" w:rsidP="003F1721">
      <w:pPr>
        <w:pStyle w:val="PargrafodaLista"/>
        <w:rPr>
          <w:rFonts w:ascii="Arial" w:hAnsi="Arial" w:cs="Arial"/>
          <w:sz w:val="24"/>
          <w:szCs w:val="24"/>
        </w:rPr>
      </w:pPr>
    </w:p>
    <w:p w14:paraId="068BB1C6" w14:textId="22055277" w:rsidR="00ED0FA6" w:rsidRPr="000561F6" w:rsidRDefault="00ED0FA6">
      <w:pPr>
        <w:pStyle w:val="PargrafodaLista"/>
        <w:widowControl/>
        <w:numPr>
          <w:ilvl w:val="1"/>
          <w:numId w:val="3"/>
        </w:numPr>
        <w:tabs>
          <w:tab w:val="left" w:pos="142"/>
          <w:tab w:val="left" w:pos="284"/>
        </w:tabs>
        <w:adjustRightInd w:val="0"/>
        <w:ind w:left="0" w:firstLine="0"/>
        <w:rPr>
          <w:rFonts w:ascii="Arial" w:hAnsi="Arial" w:cs="Arial"/>
          <w:sz w:val="24"/>
          <w:szCs w:val="24"/>
        </w:rPr>
      </w:pPr>
      <w:r w:rsidRPr="000561F6">
        <w:rPr>
          <w:rFonts w:ascii="Arial" w:hAnsi="Arial" w:cs="Arial"/>
          <w:sz w:val="24"/>
          <w:szCs w:val="24"/>
          <w:lang w:eastAsia="en-US"/>
        </w:rPr>
        <w:t>O fiscal do contrato anotará em registro próprio todas as ocorrências relacionadas à execução do contrato, determinando o que for necessário para a regularização das faltas ou dos defeitos observados (Lei Federal n° 14.133/2021, art. 117, §1º).</w:t>
      </w:r>
    </w:p>
    <w:p w14:paraId="4B78FF81" w14:textId="77777777" w:rsidR="003F1721" w:rsidRPr="000561F6" w:rsidRDefault="003F1721" w:rsidP="003F1721">
      <w:pPr>
        <w:pStyle w:val="PargrafodaLista"/>
        <w:rPr>
          <w:rFonts w:ascii="Arial" w:hAnsi="Arial" w:cs="Arial"/>
          <w:sz w:val="24"/>
          <w:szCs w:val="24"/>
        </w:rPr>
      </w:pPr>
    </w:p>
    <w:p w14:paraId="179427DA" w14:textId="033E4FD9" w:rsidR="00ED0FA6" w:rsidRPr="000561F6" w:rsidRDefault="00ED0FA6">
      <w:pPr>
        <w:pStyle w:val="PargrafodaLista"/>
        <w:widowControl/>
        <w:numPr>
          <w:ilvl w:val="1"/>
          <w:numId w:val="3"/>
        </w:numPr>
        <w:tabs>
          <w:tab w:val="left" w:pos="142"/>
          <w:tab w:val="left" w:pos="284"/>
        </w:tabs>
        <w:adjustRightInd w:val="0"/>
        <w:ind w:left="0" w:firstLine="0"/>
        <w:rPr>
          <w:rFonts w:ascii="Arial" w:hAnsi="Arial" w:cs="Arial"/>
          <w:sz w:val="24"/>
          <w:szCs w:val="24"/>
        </w:rPr>
      </w:pPr>
      <w:r w:rsidRPr="000561F6">
        <w:rPr>
          <w:rFonts w:ascii="Arial" w:hAnsi="Arial" w:cs="Arial"/>
          <w:sz w:val="24"/>
          <w:szCs w:val="24"/>
          <w:lang w:eastAsia="en-US"/>
        </w:rPr>
        <w:t>O fiscal do contrato informará a seus superiores, em tempo hábil para a adoção das medidas convenientes, a situação que demandar decisão ou providência que ultrapasse sua competência (Lei Federal n° 14.133/2021, art. 117, §2º).</w:t>
      </w:r>
    </w:p>
    <w:p w14:paraId="681319BE" w14:textId="77777777" w:rsidR="003F1721" w:rsidRPr="000561F6" w:rsidRDefault="003F1721" w:rsidP="003F1721">
      <w:pPr>
        <w:pStyle w:val="PargrafodaLista"/>
        <w:rPr>
          <w:rFonts w:ascii="Arial" w:hAnsi="Arial" w:cs="Arial"/>
          <w:sz w:val="24"/>
          <w:szCs w:val="24"/>
        </w:rPr>
      </w:pPr>
    </w:p>
    <w:p w14:paraId="376232BD" w14:textId="58150E88" w:rsidR="00ED0FA6" w:rsidRPr="000561F6" w:rsidRDefault="00ED0FA6">
      <w:pPr>
        <w:pStyle w:val="PargrafodaLista"/>
        <w:widowControl/>
        <w:numPr>
          <w:ilvl w:val="1"/>
          <w:numId w:val="3"/>
        </w:numPr>
        <w:tabs>
          <w:tab w:val="left" w:pos="142"/>
          <w:tab w:val="left" w:pos="284"/>
        </w:tabs>
        <w:adjustRightInd w:val="0"/>
        <w:ind w:left="0" w:firstLine="0"/>
        <w:rPr>
          <w:rFonts w:ascii="Arial" w:hAnsi="Arial" w:cs="Arial"/>
          <w:sz w:val="24"/>
          <w:szCs w:val="24"/>
        </w:rPr>
      </w:pPr>
      <w:r w:rsidRPr="000561F6">
        <w:rPr>
          <w:rFonts w:ascii="Arial" w:hAnsi="Arial" w:cs="Arial"/>
          <w:sz w:val="24"/>
          <w:szCs w:val="24"/>
          <w:lang w:eastAsia="en-US"/>
        </w:rPr>
        <w:t>O contratado será obrigado a reparar, corrigir, remover, reconstruir ou substituir, a suas expensas, no total ou em parte, o objeto do contrato em que se verificarem vícios, defeitos ou incorreções resultantes de sua execução ou de materiais nela empregados (Lei Federal n° 14.133/2021, art. 119).</w:t>
      </w:r>
    </w:p>
    <w:p w14:paraId="3AA46056" w14:textId="77777777" w:rsidR="00FC6CE1" w:rsidRPr="000561F6" w:rsidRDefault="00FC6CE1" w:rsidP="00FC6CE1">
      <w:pPr>
        <w:pStyle w:val="PargrafodaLista"/>
        <w:rPr>
          <w:rFonts w:ascii="Arial" w:hAnsi="Arial" w:cs="Arial"/>
          <w:sz w:val="24"/>
          <w:szCs w:val="24"/>
        </w:rPr>
      </w:pPr>
    </w:p>
    <w:p w14:paraId="5D360E77" w14:textId="6D63F5C8" w:rsidR="00ED0FA6" w:rsidRPr="000561F6" w:rsidRDefault="00ED0FA6">
      <w:pPr>
        <w:pStyle w:val="PargrafodaLista"/>
        <w:widowControl/>
        <w:numPr>
          <w:ilvl w:val="1"/>
          <w:numId w:val="3"/>
        </w:numPr>
        <w:tabs>
          <w:tab w:val="left" w:pos="142"/>
          <w:tab w:val="left" w:pos="284"/>
        </w:tabs>
        <w:adjustRightInd w:val="0"/>
        <w:ind w:left="0" w:firstLine="0"/>
        <w:rPr>
          <w:rFonts w:ascii="Arial" w:hAnsi="Arial" w:cs="Arial"/>
          <w:sz w:val="24"/>
          <w:szCs w:val="24"/>
        </w:rPr>
      </w:pPr>
      <w:r w:rsidRPr="000561F6">
        <w:rPr>
          <w:rFonts w:ascii="Arial" w:hAnsi="Arial" w:cs="Arial"/>
          <w:sz w:val="24"/>
          <w:szCs w:val="24"/>
          <w:lang w:eastAsia="en-US"/>
        </w:rPr>
        <w:t xml:space="preserve">O contratado será responsável pelos danos causados diretamente à Administração ou a terceiros em razão da execução do contrato, e não excluirá nem reduzirá essa responsabilidade a fiscalização ou o acompanhamento pelo contratante (Lei Federal n° 14.133/2021, art. 120). Somente o contratado será responsável pelos encargos trabalhistas, previdenciários, fiscais e comerciais resultantes da execução do contrato (Lei Federal n° 14.133/2021, art. 121, </w:t>
      </w:r>
      <w:r w:rsidRPr="000561F6">
        <w:rPr>
          <w:rFonts w:ascii="Arial" w:hAnsi="Arial" w:cs="Arial"/>
          <w:iCs/>
          <w:sz w:val="24"/>
          <w:szCs w:val="24"/>
          <w:lang w:eastAsia="en-US"/>
        </w:rPr>
        <w:t>caput</w:t>
      </w:r>
      <w:r w:rsidRPr="000561F6">
        <w:rPr>
          <w:rFonts w:ascii="Arial" w:hAnsi="Arial" w:cs="Arial"/>
          <w:sz w:val="24"/>
          <w:szCs w:val="24"/>
          <w:lang w:eastAsia="en-US"/>
        </w:rPr>
        <w:t>).</w:t>
      </w:r>
    </w:p>
    <w:p w14:paraId="0CC6E39B" w14:textId="77777777" w:rsidR="00FC6CE1" w:rsidRPr="000561F6" w:rsidRDefault="00FC6CE1" w:rsidP="00FC6CE1">
      <w:pPr>
        <w:pStyle w:val="PargrafodaLista"/>
        <w:rPr>
          <w:rFonts w:ascii="Arial" w:hAnsi="Arial" w:cs="Arial"/>
          <w:sz w:val="24"/>
          <w:szCs w:val="24"/>
        </w:rPr>
      </w:pPr>
    </w:p>
    <w:p w14:paraId="0FF8728E" w14:textId="33A6DF59" w:rsidR="00ED0FA6" w:rsidRPr="000561F6" w:rsidRDefault="00ED0FA6">
      <w:pPr>
        <w:pStyle w:val="PargrafodaLista"/>
        <w:widowControl/>
        <w:numPr>
          <w:ilvl w:val="1"/>
          <w:numId w:val="3"/>
        </w:numPr>
        <w:tabs>
          <w:tab w:val="left" w:pos="142"/>
          <w:tab w:val="left" w:pos="284"/>
        </w:tabs>
        <w:adjustRightInd w:val="0"/>
        <w:ind w:left="0" w:firstLine="0"/>
        <w:rPr>
          <w:rFonts w:ascii="Arial" w:hAnsi="Arial" w:cs="Arial"/>
          <w:sz w:val="24"/>
          <w:szCs w:val="24"/>
        </w:rPr>
      </w:pPr>
      <w:r w:rsidRPr="000561F6">
        <w:rPr>
          <w:rFonts w:ascii="Arial" w:hAnsi="Arial" w:cs="Arial"/>
          <w:sz w:val="24"/>
          <w:szCs w:val="24"/>
          <w:lang w:eastAsia="en-US"/>
        </w:rPr>
        <w:t>A inadimplência do contratado em relação aos encargos trabalhistas, fiscais e comerciais não transferirá à Administração a responsabilidade pelo seu pagamento e não poderá onerar o objeto do contrato (Lei Federal n° 14.133/2021, art. 121, §1º).</w:t>
      </w:r>
    </w:p>
    <w:p w14:paraId="7AC3BC22" w14:textId="77777777" w:rsidR="00FC6CE1" w:rsidRPr="000561F6" w:rsidRDefault="00FC6CE1" w:rsidP="00FC6CE1">
      <w:pPr>
        <w:pStyle w:val="PargrafodaLista"/>
        <w:rPr>
          <w:rFonts w:ascii="Arial" w:hAnsi="Arial" w:cs="Arial"/>
          <w:sz w:val="24"/>
          <w:szCs w:val="24"/>
        </w:rPr>
      </w:pPr>
    </w:p>
    <w:p w14:paraId="070FDB0A" w14:textId="265DD40A" w:rsidR="00ED0FA6" w:rsidRPr="000561F6" w:rsidRDefault="00ED0FA6">
      <w:pPr>
        <w:pStyle w:val="PargrafodaLista"/>
        <w:widowControl/>
        <w:numPr>
          <w:ilvl w:val="1"/>
          <w:numId w:val="3"/>
        </w:numPr>
        <w:tabs>
          <w:tab w:val="left" w:pos="142"/>
          <w:tab w:val="left" w:pos="284"/>
        </w:tabs>
        <w:adjustRightInd w:val="0"/>
        <w:ind w:left="0" w:firstLine="0"/>
        <w:rPr>
          <w:rFonts w:ascii="Arial" w:hAnsi="Arial" w:cs="Arial"/>
          <w:sz w:val="24"/>
          <w:szCs w:val="24"/>
        </w:rPr>
      </w:pPr>
      <w:r w:rsidRPr="000561F6">
        <w:rPr>
          <w:rFonts w:ascii="Arial" w:hAnsi="Arial" w:cs="Arial"/>
          <w:sz w:val="24"/>
          <w:szCs w:val="24"/>
          <w:lang w:eastAsia="en-US"/>
        </w:rPr>
        <w:t>As comunicações entre o órgão ou entidade e a contratada devem ser realizadas por escrito sempre que o ato exigir tal formalidade, admitindo-se, excepcionalmente, o uso de mensagem eletrônica para esse fim.</w:t>
      </w:r>
    </w:p>
    <w:p w14:paraId="4379A810" w14:textId="77777777" w:rsidR="00FC6CE1" w:rsidRPr="000561F6" w:rsidRDefault="00FC6CE1" w:rsidP="00FC6CE1">
      <w:pPr>
        <w:pStyle w:val="PargrafodaLista"/>
        <w:rPr>
          <w:rFonts w:ascii="Arial" w:hAnsi="Arial" w:cs="Arial"/>
          <w:sz w:val="24"/>
          <w:szCs w:val="24"/>
        </w:rPr>
      </w:pPr>
    </w:p>
    <w:p w14:paraId="2EDF4A00" w14:textId="25A9BE45" w:rsidR="00ED0FA6" w:rsidRPr="000561F6" w:rsidRDefault="00D16E11">
      <w:pPr>
        <w:pStyle w:val="PargrafodaLista"/>
        <w:widowControl/>
        <w:numPr>
          <w:ilvl w:val="1"/>
          <w:numId w:val="3"/>
        </w:numPr>
        <w:tabs>
          <w:tab w:val="left" w:pos="142"/>
          <w:tab w:val="left" w:pos="284"/>
        </w:tabs>
        <w:adjustRightInd w:val="0"/>
        <w:ind w:left="0" w:firstLine="0"/>
        <w:rPr>
          <w:rFonts w:ascii="Arial" w:hAnsi="Arial" w:cs="Arial"/>
          <w:sz w:val="24"/>
          <w:szCs w:val="24"/>
        </w:rPr>
      </w:pPr>
      <w:r>
        <w:rPr>
          <w:rFonts w:ascii="Arial" w:hAnsi="Arial" w:cs="Arial"/>
          <w:sz w:val="24"/>
          <w:szCs w:val="24"/>
          <w:lang w:eastAsia="en-US"/>
        </w:rPr>
        <w:t xml:space="preserve"> </w:t>
      </w:r>
      <w:r w:rsidR="00ED0FA6" w:rsidRPr="000561F6">
        <w:rPr>
          <w:rFonts w:ascii="Arial" w:hAnsi="Arial" w:cs="Arial"/>
          <w:sz w:val="24"/>
          <w:szCs w:val="24"/>
          <w:lang w:eastAsia="en-US"/>
        </w:rPr>
        <w:t>O órgão ou entidade poderá convocar representante da empresa para adoção de providências que devam ser cumpridas de imediato.</w:t>
      </w:r>
    </w:p>
    <w:p w14:paraId="4726BF23" w14:textId="77777777" w:rsidR="00ED0FA6" w:rsidRDefault="00ED0FA6" w:rsidP="00ED0FA6">
      <w:pPr>
        <w:contextualSpacing/>
        <w:jc w:val="both"/>
        <w:rPr>
          <w:rFonts w:ascii="Arial" w:hAnsi="Arial" w:cs="Arial"/>
          <w:sz w:val="24"/>
          <w:szCs w:val="24"/>
          <w:lang w:eastAsia="en-US"/>
        </w:rPr>
      </w:pPr>
    </w:p>
    <w:p w14:paraId="29EDDFA6" w14:textId="77777777" w:rsidR="00D16E11" w:rsidRPr="000561F6" w:rsidRDefault="00D16E11" w:rsidP="00ED0FA6">
      <w:pPr>
        <w:contextualSpacing/>
        <w:jc w:val="both"/>
        <w:rPr>
          <w:rFonts w:ascii="Arial" w:hAnsi="Arial" w:cs="Arial"/>
          <w:sz w:val="24"/>
          <w:szCs w:val="24"/>
          <w:lang w:eastAsia="en-US"/>
        </w:rPr>
      </w:pPr>
    </w:p>
    <w:p w14:paraId="61429F0F" w14:textId="628D2DB5" w:rsidR="00A7329A" w:rsidRPr="00357C67" w:rsidRDefault="007E4F82">
      <w:pPr>
        <w:pStyle w:val="PargrafodaLista"/>
        <w:widowControl/>
        <w:numPr>
          <w:ilvl w:val="0"/>
          <w:numId w:val="3"/>
        </w:numPr>
        <w:adjustRightInd w:val="0"/>
        <w:rPr>
          <w:rFonts w:ascii="Arial" w:hAnsi="Arial" w:cs="Arial"/>
          <w:b/>
          <w:bCs/>
          <w:sz w:val="24"/>
          <w:szCs w:val="24"/>
        </w:rPr>
      </w:pPr>
      <w:r w:rsidRPr="00357C67">
        <w:rPr>
          <w:rFonts w:ascii="Arial" w:hAnsi="Arial" w:cs="Arial"/>
          <w:b/>
          <w:bCs/>
          <w:sz w:val="24"/>
          <w:szCs w:val="24"/>
        </w:rPr>
        <w:lastRenderedPageBreak/>
        <w:t>-  DA DOTAÇÃO ORÇAMENTÁRIA</w:t>
      </w:r>
    </w:p>
    <w:p w14:paraId="6BBDBBFA" w14:textId="77777777" w:rsidR="00EB13A8" w:rsidRPr="000561F6" w:rsidRDefault="00EB13A8" w:rsidP="00EB13A8">
      <w:pPr>
        <w:pStyle w:val="PargrafodaLista"/>
        <w:widowControl/>
        <w:adjustRightInd w:val="0"/>
        <w:ind w:left="284" w:firstLine="0"/>
        <w:rPr>
          <w:rFonts w:ascii="Arial" w:hAnsi="Arial" w:cs="Arial"/>
          <w:b/>
          <w:bCs/>
          <w:sz w:val="24"/>
          <w:szCs w:val="24"/>
        </w:rPr>
      </w:pPr>
    </w:p>
    <w:p w14:paraId="47CDCAAC" w14:textId="664B5C0A" w:rsidR="00DB3219" w:rsidRDefault="00DB3219">
      <w:pPr>
        <w:pStyle w:val="PargrafodaLista"/>
        <w:numPr>
          <w:ilvl w:val="1"/>
          <w:numId w:val="13"/>
        </w:numPr>
        <w:ind w:left="0" w:firstLine="0"/>
        <w:rPr>
          <w:rFonts w:ascii="Arial" w:hAnsi="Arial" w:cs="Arial"/>
          <w:color w:val="000000"/>
          <w:sz w:val="24"/>
          <w:szCs w:val="24"/>
        </w:rPr>
      </w:pPr>
      <w:r w:rsidRPr="006F4D4E">
        <w:rPr>
          <w:rFonts w:ascii="Arial" w:hAnsi="Arial" w:cs="Arial"/>
          <w:color w:val="000000"/>
          <w:sz w:val="24"/>
          <w:szCs w:val="24"/>
        </w:rPr>
        <w:t xml:space="preserve">Cabe à Autoridade competente promover um ambiente íntegro e confiável, assegurar o alinhamento das contratações às leis orçamentárias e promover eficiência, efetividade e eficácia em suas contratações. A fase preparatória das contratações está ancorada na existência de recursos orçamentários nas leis orçamentárias, bem como abordar todas as considerações técnicas, mercadológicas e de gestão que podem interferir na contratação, compreendidos. </w:t>
      </w:r>
    </w:p>
    <w:p w14:paraId="33166D3E" w14:textId="77777777" w:rsidR="006F4D4E" w:rsidRDefault="006F4D4E" w:rsidP="006F4D4E">
      <w:pPr>
        <w:pStyle w:val="PargrafodaLista"/>
        <w:ind w:left="0" w:firstLine="0"/>
        <w:rPr>
          <w:rFonts w:ascii="Arial" w:hAnsi="Arial" w:cs="Arial"/>
          <w:color w:val="000000"/>
          <w:sz w:val="24"/>
          <w:szCs w:val="24"/>
        </w:rPr>
      </w:pPr>
    </w:p>
    <w:p w14:paraId="389FA6E7" w14:textId="6DC1A924" w:rsidR="00DB3219" w:rsidRPr="006F4D4E" w:rsidRDefault="00DB3219">
      <w:pPr>
        <w:pStyle w:val="PargrafodaLista"/>
        <w:numPr>
          <w:ilvl w:val="1"/>
          <w:numId w:val="13"/>
        </w:numPr>
        <w:ind w:left="0" w:firstLine="0"/>
        <w:rPr>
          <w:rFonts w:ascii="Arial" w:hAnsi="Arial" w:cs="Arial"/>
          <w:color w:val="000000"/>
          <w:sz w:val="24"/>
          <w:szCs w:val="24"/>
        </w:rPr>
      </w:pPr>
      <w:r w:rsidRPr="006F4D4E">
        <w:rPr>
          <w:rFonts w:ascii="Arial" w:hAnsi="Arial" w:cs="Arial"/>
          <w:sz w:val="24"/>
          <w:szCs w:val="24"/>
        </w:rPr>
        <w:t>A Lei que dispõe sobre Orçamento deste Consórcio/C</w:t>
      </w:r>
      <w:r w:rsidR="0027295C">
        <w:rPr>
          <w:rFonts w:ascii="Arial" w:hAnsi="Arial" w:cs="Arial"/>
          <w:sz w:val="24"/>
          <w:szCs w:val="24"/>
        </w:rPr>
        <w:t>ONSURGE</w:t>
      </w:r>
      <w:r w:rsidRPr="006F4D4E">
        <w:rPr>
          <w:rFonts w:ascii="Arial" w:hAnsi="Arial" w:cs="Arial"/>
          <w:sz w:val="24"/>
          <w:szCs w:val="24"/>
        </w:rPr>
        <w:t>, apresenta os seguintes</w:t>
      </w:r>
      <w:r w:rsidRPr="006F4D4E">
        <w:rPr>
          <w:rFonts w:ascii="Arial" w:hAnsi="Arial" w:cs="Arial"/>
          <w:color w:val="000000"/>
          <w:sz w:val="24"/>
          <w:szCs w:val="24"/>
        </w:rPr>
        <w:t xml:space="preserve"> recursos orçamentários para garantir a contratação demandada, como segue:</w:t>
      </w:r>
    </w:p>
    <w:p w14:paraId="6A63038C" w14:textId="28449CD6" w:rsidR="00A7329A" w:rsidRPr="000561F6" w:rsidRDefault="00DB3219" w:rsidP="004553E2">
      <w:pPr>
        <w:jc w:val="center"/>
        <w:rPr>
          <w:rFonts w:ascii="Arial" w:hAnsi="Arial" w:cs="Arial"/>
        </w:rPr>
      </w:pPr>
      <w:r w:rsidRPr="000561F6">
        <w:rPr>
          <w:rFonts w:ascii="Arial" w:hAnsi="Arial" w:cs="Arial"/>
        </w:rPr>
        <w:t xml:space="preserve">                                             </w:t>
      </w:r>
    </w:p>
    <w:tbl>
      <w:tblPr>
        <w:tblStyle w:val="Tabelacomgrade"/>
        <w:tblW w:w="0" w:type="auto"/>
        <w:jc w:val="center"/>
        <w:tblLook w:val="04A0" w:firstRow="1" w:lastRow="0" w:firstColumn="1" w:lastColumn="0" w:noHBand="0" w:noVBand="1"/>
      </w:tblPr>
      <w:tblGrid>
        <w:gridCol w:w="845"/>
        <w:gridCol w:w="3887"/>
        <w:gridCol w:w="3485"/>
        <w:gridCol w:w="1554"/>
      </w:tblGrid>
      <w:tr w:rsidR="004553E2" w:rsidRPr="000561F6" w14:paraId="6912EDEF" w14:textId="77777777" w:rsidTr="001D3193">
        <w:trPr>
          <w:jc w:val="center"/>
        </w:trPr>
        <w:tc>
          <w:tcPr>
            <w:tcW w:w="9629" w:type="dxa"/>
            <w:gridSpan w:val="4"/>
            <w:shd w:val="clear" w:color="auto" w:fill="D9D9D9" w:themeFill="background1" w:themeFillShade="D9"/>
            <w:vAlign w:val="center"/>
          </w:tcPr>
          <w:p w14:paraId="578D76C9" w14:textId="27911707" w:rsidR="004553E2" w:rsidRPr="000561F6" w:rsidRDefault="000B1AD2" w:rsidP="00843E2A">
            <w:pPr>
              <w:pStyle w:val="PargrafodaLista"/>
              <w:widowControl/>
              <w:tabs>
                <w:tab w:val="left" w:pos="284"/>
              </w:tabs>
              <w:adjustRightInd w:val="0"/>
              <w:ind w:left="0" w:firstLine="0"/>
              <w:jc w:val="center"/>
              <w:rPr>
                <w:rFonts w:ascii="Arial" w:hAnsi="Arial" w:cs="Arial"/>
                <w:b/>
                <w:bCs/>
                <w:sz w:val="20"/>
                <w:szCs w:val="20"/>
              </w:rPr>
            </w:pPr>
            <w:r w:rsidRPr="000561F6">
              <w:rPr>
                <w:rFonts w:ascii="Arial" w:hAnsi="Arial" w:cs="Arial"/>
                <w:b/>
                <w:sz w:val="20"/>
                <w:szCs w:val="20"/>
              </w:rPr>
              <w:t>CLASSIFICAÇÃO ORÇAMENTÁRIA</w:t>
            </w:r>
          </w:p>
        </w:tc>
      </w:tr>
      <w:tr w:rsidR="00A7329A" w:rsidRPr="000561F6" w14:paraId="335C1765" w14:textId="77777777" w:rsidTr="001D3193">
        <w:trPr>
          <w:jc w:val="center"/>
        </w:trPr>
        <w:tc>
          <w:tcPr>
            <w:tcW w:w="846" w:type="dxa"/>
            <w:shd w:val="clear" w:color="auto" w:fill="D9D9D9" w:themeFill="background1" w:themeFillShade="D9"/>
            <w:vAlign w:val="center"/>
          </w:tcPr>
          <w:p w14:paraId="110CEEFC" w14:textId="7C078F63" w:rsidR="00A7329A" w:rsidRPr="000561F6" w:rsidRDefault="00A7329A" w:rsidP="00843E2A">
            <w:pPr>
              <w:pStyle w:val="PargrafodaLista"/>
              <w:widowControl/>
              <w:tabs>
                <w:tab w:val="left" w:pos="284"/>
              </w:tabs>
              <w:adjustRightInd w:val="0"/>
              <w:ind w:left="0" w:firstLine="0"/>
              <w:jc w:val="center"/>
              <w:rPr>
                <w:rFonts w:ascii="Arial" w:hAnsi="Arial" w:cs="Arial"/>
                <w:b/>
                <w:bCs/>
                <w:sz w:val="20"/>
                <w:szCs w:val="20"/>
              </w:rPr>
            </w:pPr>
            <w:r w:rsidRPr="000561F6">
              <w:rPr>
                <w:rFonts w:ascii="Arial" w:hAnsi="Arial" w:cs="Arial"/>
                <w:b/>
                <w:bCs/>
                <w:sz w:val="20"/>
                <w:szCs w:val="20"/>
              </w:rPr>
              <w:t>FICHA</w:t>
            </w:r>
          </w:p>
        </w:tc>
        <w:tc>
          <w:tcPr>
            <w:tcW w:w="3685" w:type="dxa"/>
            <w:shd w:val="clear" w:color="auto" w:fill="D9D9D9" w:themeFill="background1" w:themeFillShade="D9"/>
            <w:vAlign w:val="center"/>
          </w:tcPr>
          <w:p w14:paraId="3838EB00" w14:textId="0672B2EE" w:rsidR="00A7329A" w:rsidRPr="000561F6" w:rsidRDefault="00A7329A" w:rsidP="00843E2A">
            <w:pPr>
              <w:pStyle w:val="PargrafodaLista"/>
              <w:widowControl/>
              <w:tabs>
                <w:tab w:val="left" w:pos="284"/>
              </w:tabs>
              <w:adjustRightInd w:val="0"/>
              <w:ind w:left="0" w:firstLine="0"/>
              <w:jc w:val="center"/>
              <w:rPr>
                <w:rFonts w:ascii="Arial" w:hAnsi="Arial" w:cs="Arial"/>
                <w:b/>
                <w:bCs/>
                <w:sz w:val="20"/>
                <w:szCs w:val="20"/>
              </w:rPr>
            </w:pPr>
            <w:r w:rsidRPr="000561F6">
              <w:rPr>
                <w:rFonts w:ascii="Arial" w:hAnsi="Arial" w:cs="Arial"/>
                <w:b/>
                <w:bCs/>
                <w:sz w:val="20"/>
                <w:szCs w:val="20"/>
              </w:rPr>
              <w:t>CÓDIGO DA D</w:t>
            </w:r>
            <w:r w:rsidR="005E1D14" w:rsidRPr="000561F6">
              <w:rPr>
                <w:rFonts w:ascii="Arial" w:hAnsi="Arial" w:cs="Arial"/>
                <w:b/>
                <w:bCs/>
                <w:sz w:val="20"/>
                <w:szCs w:val="20"/>
              </w:rPr>
              <w:t>OTAÇÃO</w:t>
            </w:r>
          </w:p>
        </w:tc>
        <w:tc>
          <w:tcPr>
            <w:tcW w:w="3544" w:type="dxa"/>
            <w:shd w:val="clear" w:color="auto" w:fill="D9D9D9" w:themeFill="background1" w:themeFillShade="D9"/>
            <w:vAlign w:val="center"/>
          </w:tcPr>
          <w:p w14:paraId="7A9C3457" w14:textId="3FF3A442" w:rsidR="00A7329A" w:rsidRPr="000561F6" w:rsidRDefault="008E2544" w:rsidP="00843E2A">
            <w:pPr>
              <w:pStyle w:val="PargrafodaLista"/>
              <w:widowControl/>
              <w:tabs>
                <w:tab w:val="left" w:pos="284"/>
              </w:tabs>
              <w:adjustRightInd w:val="0"/>
              <w:ind w:left="0" w:firstLine="0"/>
              <w:jc w:val="center"/>
              <w:rPr>
                <w:rFonts w:ascii="Arial" w:hAnsi="Arial" w:cs="Arial"/>
                <w:b/>
                <w:bCs/>
                <w:sz w:val="20"/>
                <w:szCs w:val="20"/>
              </w:rPr>
            </w:pPr>
            <w:r w:rsidRPr="000561F6">
              <w:rPr>
                <w:rFonts w:ascii="Arial" w:hAnsi="Arial" w:cs="Arial"/>
                <w:b/>
                <w:bCs/>
                <w:sz w:val="20"/>
                <w:szCs w:val="20"/>
              </w:rPr>
              <w:t>NOMENCLATURA</w:t>
            </w:r>
          </w:p>
        </w:tc>
        <w:tc>
          <w:tcPr>
            <w:tcW w:w="1554" w:type="dxa"/>
            <w:shd w:val="clear" w:color="auto" w:fill="D9D9D9" w:themeFill="background1" w:themeFillShade="D9"/>
            <w:vAlign w:val="center"/>
          </w:tcPr>
          <w:p w14:paraId="5590E989" w14:textId="5FDD98AA" w:rsidR="00A7329A" w:rsidRPr="000561F6" w:rsidRDefault="00A7329A" w:rsidP="00843E2A">
            <w:pPr>
              <w:pStyle w:val="PargrafodaLista"/>
              <w:widowControl/>
              <w:tabs>
                <w:tab w:val="left" w:pos="284"/>
              </w:tabs>
              <w:adjustRightInd w:val="0"/>
              <w:ind w:left="0" w:firstLine="0"/>
              <w:jc w:val="center"/>
              <w:rPr>
                <w:rFonts w:ascii="Arial" w:hAnsi="Arial" w:cs="Arial"/>
                <w:b/>
                <w:bCs/>
                <w:sz w:val="20"/>
                <w:szCs w:val="20"/>
              </w:rPr>
            </w:pPr>
            <w:r w:rsidRPr="000561F6">
              <w:rPr>
                <w:rFonts w:ascii="Arial" w:hAnsi="Arial" w:cs="Arial"/>
                <w:b/>
                <w:bCs/>
                <w:sz w:val="20"/>
                <w:szCs w:val="20"/>
              </w:rPr>
              <w:t>F. RECURSO</w:t>
            </w:r>
          </w:p>
        </w:tc>
      </w:tr>
      <w:tr w:rsidR="008C0096" w:rsidRPr="000561F6" w14:paraId="6031985C" w14:textId="77777777" w:rsidTr="001D3193">
        <w:trPr>
          <w:jc w:val="center"/>
        </w:trPr>
        <w:tc>
          <w:tcPr>
            <w:tcW w:w="846" w:type="dxa"/>
            <w:vMerge w:val="restart"/>
            <w:vAlign w:val="center"/>
          </w:tcPr>
          <w:p w14:paraId="6EFA435F" w14:textId="27CFE126" w:rsidR="008C0096" w:rsidRPr="000561F6" w:rsidRDefault="008C0096" w:rsidP="00843E2A">
            <w:pPr>
              <w:pStyle w:val="PargrafodaLista"/>
              <w:widowControl/>
              <w:tabs>
                <w:tab w:val="left" w:pos="284"/>
              </w:tabs>
              <w:adjustRightInd w:val="0"/>
              <w:ind w:left="0" w:firstLine="0"/>
              <w:jc w:val="center"/>
              <w:rPr>
                <w:rFonts w:ascii="Arial" w:hAnsi="Arial" w:cs="Arial"/>
                <w:sz w:val="20"/>
                <w:szCs w:val="20"/>
              </w:rPr>
            </w:pPr>
            <w:r w:rsidRPr="000561F6">
              <w:rPr>
                <w:rFonts w:ascii="Arial" w:hAnsi="Arial" w:cs="Arial"/>
                <w:sz w:val="20"/>
                <w:szCs w:val="20"/>
              </w:rPr>
              <w:t>0</w:t>
            </w:r>
            <w:r w:rsidR="00775DB3" w:rsidRPr="000561F6">
              <w:rPr>
                <w:rFonts w:ascii="Arial" w:hAnsi="Arial" w:cs="Arial"/>
                <w:sz w:val="20"/>
                <w:szCs w:val="20"/>
              </w:rPr>
              <w:t>15</w:t>
            </w:r>
          </w:p>
        </w:tc>
        <w:tc>
          <w:tcPr>
            <w:tcW w:w="3685" w:type="dxa"/>
            <w:vMerge w:val="restart"/>
            <w:vAlign w:val="center"/>
          </w:tcPr>
          <w:p w14:paraId="11F790DF" w14:textId="1C8ED5D3" w:rsidR="008C0096" w:rsidRPr="000561F6" w:rsidRDefault="008C0096" w:rsidP="00843E2A">
            <w:pPr>
              <w:pStyle w:val="PargrafodaLista"/>
              <w:widowControl/>
              <w:tabs>
                <w:tab w:val="left" w:pos="284"/>
              </w:tabs>
              <w:adjustRightInd w:val="0"/>
              <w:ind w:left="0" w:firstLine="0"/>
              <w:rPr>
                <w:rFonts w:ascii="Arial" w:hAnsi="Arial" w:cs="Arial"/>
                <w:sz w:val="20"/>
                <w:szCs w:val="20"/>
              </w:rPr>
            </w:pPr>
            <w:r w:rsidRPr="000561F6">
              <w:rPr>
                <w:rFonts w:ascii="Arial" w:hAnsi="Arial" w:cs="Arial"/>
                <w:sz w:val="20"/>
                <w:szCs w:val="20"/>
              </w:rPr>
              <w:t>99.01.01.10.122.0051.2001.3.3.90.39.00.</w:t>
            </w:r>
          </w:p>
        </w:tc>
        <w:tc>
          <w:tcPr>
            <w:tcW w:w="3544" w:type="dxa"/>
            <w:vAlign w:val="center"/>
          </w:tcPr>
          <w:p w14:paraId="617D6A24" w14:textId="165A8015" w:rsidR="008C0096" w:rsidRPr="000561F6" w:rsidRDefault="00A86D7D" w:rsidP="00843E2A">
            <w:pPr>
              <w:pStyle w:val="PargrafodaLista"/>
              <w:widowControl/>
              <w:tabs>
                <w:tab w:val="left" w:pos="284"/>
              </w:tabs>
              <w:adjustRightInd w:val="0"/>
              <w:ind w:left="0" w:firstLine="0"/>
              <w:rPr>
                <w:rFonts w:ascii="Arial" w:hAnsi="Arial" w:cs="Arial"/>
                <w:sz w:val="20"/>
                <w:szCs w:val="20"/>
              </w:rPr>
            </w:pPr>
            <w:r w:rsidRPr="000561F6">
              <w:rPr>
                <w:rFonts w:ascii="Arial" w:hAnsi="Arial" w:cs="Arial"/>
                <w:sz w:val="20"/>
                <w:szCs w:val="20"/>
              </w:rPr>
              <w:t xml:space="preserve">Investimento no </w:t>
            </w:r>
            <w:r w:rsidR="00775DB3" w:rsidRPr="000561F6">
              <w:rPr>
                <w:rFonts w:ascii="Arial" w:hAnsi="Arial" w:cs="Arial"/>
                <w:sz w:val="20"/>
                <w:szCs w:val="20"/>
              </w:rPr>
              <w:t>Administrativo</w:t>
            </w:r>
            <w:r w:rsidRPr="000561F6">
              <w:rPr>
                <w:rFonts w:ascii="Arial" w:hAnsi="Arial" w:cs="Arial"/>
                <w:sz w:val="20"/>
                <w:szCs w:val="20"/>
              </w:rPr>
              <w:t xml:space="preserve"> - CONSURGE</w:t>
            </w:r>
          </w:p>
        </w:tc>
        <w:tc>
          <w:tcPr>
            <w:tcW w:w="1554" w:type="dxa"/>
            <w:vMerge w:val="restart"/>
            <w:vAlign w:val="center"/>
          </w:tcPr>
          <w:p w14:paraId="235DCA96" w14:textId="7AEE4299" w:rsidR="008C0096" w:rsidRPr="000561F6" w:rsidRDefault="008C0096" w:rsidP="00843E2A">
            <w:pPr>
              <w:pStyle w:val="PargrafodaLista"/>
              <w:widowControl/>
              <w:tabs>
                <w:tab w:val="left" w:pos="284"/>
              </w:tabs>
              <w:adjustRightInd w:val="0"/>
              <w:ind w:left="0" w:firstLine="0"/>
              <w:rPr>
                <w:rFonts w:ascii="Arial" w:hAnsi="Arial" w:cs="Arial"/>
                <w:b/>
                <w:bCs/>
                <w:sz w:val="20"/>
                <w:szCs w:val="20"/>
              </w:rPr>
            </w:pPr>
            <w:r w:rsidRPr="000561F6">
              <w:rPr>
                <w:rFonts w:ascii="Arial" w:hAnsi="Arial" w:cs="Arial"/>
                <w:sz w:val="20"/>
                <w:szCs w:val="20"/>
              </w:rPr>
              <w:t>150000000000</w:t>
            </w:r>
          </w:p>
        </w:tc>
      </w:tr>
      <w:tr w:rsidR="008C0096" w:rsidRPr="000561F6" w14:paraId="6539139B" w14:textId="77777777" w:rsidTr="001D3193">
        <w:trPr>
          <w:jc w:val="center"/>
        </w:trPr>
        <w:tc>
          <w:tcPr>
            <w:tcW w:w="846" w:type="dxa"/>
            <w:vMerge/>
            <w:vAlign w:val="center"/>
          </w:tcPr>
          <w:p w14:paraId="53ECBFD8" w14:textId="77777777" w:rsidR="008C0096" w:rsidRPr="000561F6" w:rsidRDefault="008C0096" w:rsidP="00843E2A">
            <w:pPr>
              <w:pStyle w:val="PargrafodaLista"/>
              <w:widowControl/>
              <w:tabs>
                <w:tab w:val="left" w:pos="284"/>
              </w:tabs>
              <w:adjustRightInd w:val="0"/>
              <w:ind w:left="0" w:firstLine="0"/>
              <w:jc w:val="center"/>
              <w:rPr>
                <w:rFonts w:ascii="Arial" w:hAnsi="Arial" w:cs="Arial"/>
                <w:sz w:val="20"/>
                <w:szCs w:val="20"/>
              </w:rPr>
            </w:pPr>
          </w:p>
        </w:tc>
        <w:tc>
          <w:tcPr>
            <w:tcW w:w="3685" w:type="dxa"/>
            <w:vMerge/>
            <w:vAlign w:val="center"/>
          </w:tcPr>
          <w:p w14:paraId="3C88923E" w14:textId="77777777" w:rsidR="008C0096" w:rsidRPr="000561F6" w:rsidRDefault="008C0096" w:rsidP="00843E2A">
            <w:pPr>
              <w:pStyle w:val="PargrafodaLista"/>
              <w:widowControl/>
              <w:tabs>
                <w:tab w:val="left" w:pos="284"/>
              </w:tabs>
              <w:adjustRightInd w:val="0"/>
              <w:ind w:left="0" w:firstLine="0"/>
              <w:jc w:val="center"/>
              <w:rPr>
                <w:rFonts w:ascii="Arial" w:hAnsi="Arial" w:cs="Arial"/>
                <w:sz w:val="20"/>
                <w:szCs w:val="20"/>
              </w:rPr>
            </w:pPr>
          </w:p>
        </w:tc>
        <w:tc>
          <w:tcPr>
            <w:tcW w:w="3544" w:type="dxa"/>
            <w:vAlign w:val="center"/>
          </w:tcPr>
          <w:p w14:paraId="5E5F2705" w14:textId="5DF835E1" w:rsidR="008C0096" w:rsidRPr="000561F6" w:rsidRDefault="00775DB3" w:rsidP="00843E2A">
            <w:pPr>
              <w:pStyle w:val="PargrafodaLista"/>
              <w:widowControl/>
              <w:tabs>
                <w:tab w:val="left" w:pos="284"/>
              </w:tabs>
              <w:adjustRightInd w:val="0"/>
              <w:ind w:left="0" w:firstLine="0"/>
              <w:rPr>
                <w:rFonts w:ascii="Arial" w:hAnsi="Arial" w:cs="Arial"/>
                <w:sz w:val="20"/>
                <w:szCs w:val="20"/>
              </w:rPr>
            </w:pPr>
            <w:r w:rsidRPr="000561F6">
              <w:rPr>
                <w:rFonts w:ascii="Arial" w:hAnsi="Arial" w:cs="Arial"/>
                <w:sz w:val="20"/>
                <w:szCs w:val="20"/>
              </w:rPr>
              <w:t>Outros Serv. Terceiros – Pessoa Jurídica</w:t>
            </w:r>
          </w:p>
        </w:tc>
        <w:tc>
          <w:tcPr>
            <w:tcW w:w="1554" w:type="dxa"/>
            <w:vMerge/>
            <w:vAlign w:val="center"/>
          </w:tcPr>
          <w:p w14:paraId="0368C423" w14:textId="77777777" w:rsidR="008C0096" w:rsidRPr="000561F6" w:rsidRDefault="008C0096" w:rsidP="00843E2A">
            <w:pPr>
              <w:pStyle w:val="PargrafodaLista"/>
              <w:widowControl/>
              <w:tabs>
                <w:tab w:val="left" w:pos="284"/>
              </w:tabs>
              <w:adjustRightInd w:val="0"/>
              <w:ind w:left="0" w:firstLine="0"/>
              <w:rPr>
                <w:rFonts w:ascii="Arial" w:hAnsi="Arial" w:cs="Arial"/>
                <w:sz w:val="20"/>
                <w:szCs w:val="20"/>
              </w:rPr>
            </w:pPr>
          </w:p>
        </w:tc>
      </w:tr>
    </w:tbl>
    <w:p w14:paraId="08C56637" w14:textId="77777777" w:rsidR="00493F6D" w:rsidRPr="000561F6" w:rsidRDefault="00493F6D" w:rsidP="00843E2A">
      <w:pPr>
        <w:pStyle w:val="PargrafodaLista"/>
        <w:widowControl/>
        <w:tabs>
          <w:tab w:val="left" w:pos="426"/>
        </w:tabs>
        <w:adjustRightInd w:val="0"/>
        <w:ind w:left="0" w:firstLine="0"/>
        <w:rPr>
          <w:rFonts w:ascii="Arial" w:hAnsi="Arial" w:cs="Arial"/>
          <w:b/>
          <w:bCs/>
          <w:sz w:val="24"/>
          <w:szCs w:val="24"/>
        </w:rPr>
      </w:pPr>
    </w:p>
    <w:p w14:paraId="2333C85B" w14:textId="040F4483" w:rsidR="00DC0102" w:rsidRPr="000561F6" w:rsidRDefault="00CC69ED">
      <w:pPr>
        <w:pStyle w:val="Ttulo1"/>
        <w:numPr>
          <w:ilvl w:val="0"/>
          <w:numId w:val="3"/>
        </w:numPr>
        <w:tabs>
          <w:tab w:val="left" w:pos="142"/>
          <w:tab w:val="left" w:pos="284"/>
          <w:tab w:val="left" w:pos="426"/>
        </w:tabs>
        <w:jc w:val="both"/>
        <w:rPr>
          <w:rFonts w:ascii="Arial" w:hAnsi="Arial" w:cs="Arial"/>
          <w:sz w:val="24"/>
          <w:szCs w:val="24"/>
        </w:rPr>
      </w:pPr>
      <w:r w:rsidRPr="000561F6">
        <w:rPr>
          <w:rFonts w:ascii="Arial" w:hAnsi="Arial" w:cs="Arial"/>
          <w:sz w:val="24"/>
          <w:szCs w:val="24"/>
        </w:rPr>
        <w:t>-</w:t>
      </w:r>
      <w:r w:rsidR="000739C7" w:rsidRPr="000561F6">
        <w:rPr>
          <w:rFonts w:ascii="Arial" w:hAnsi="Arial" w:cs="Arial"/>
          <w:sz w:val="24"/>
          <w:szCs w:val="24"/>
        </w:rPr>
        <w:t xml:space="preserve"> </w:t>
      </w:r>
      <w:r w:rsidR="00A6599C" w:rsidRPr="000561F6">
        <w:rPr>
          <w:rFonts w:ascii="Arial" w:hAnsi="Arial" w:cs="Arial"/>
          <w:sz w:val="24"/>
          <w:szCs w:val="24"/>
        </w:rPr>
        <w:t>SANÇÕES</w:t>
      </w:r>
      <w:r w:rsidR="00011578" w:rsidRPr="000561F6">
        <w:rPr>
          <w:rFonts w:ascii="Arial" w:hAnsi="Arial" w:cs="Arial"/>
          <w:sz w:val="24"/>
          <w:szCs w:val="24"/>
        </w:rPr>
        <w:t xml:space="preserve"> ADMINISTRATIVAS</w:t>
      </w:r>
    </w:p>
    <w:p w14:paraId="167A7CCA" w14:textId="77777777" w:rsidR="00CC69ED" w:rsidRPr="000561F6" w:rsidRDefault="00CC69ED" w:rsidP="00CC69ED">
      <w:pPr>
        <w:pStyle w:val="Ttulo1"/>
        <w:tabs>
          <w:tab w:val="left" w:pos="426"/>
        </w:tabs>
        <w:ind w:left="0"/>
        <w:jc w:val="both"/>
        <w:rPr>
          <w:rFonts w:ascii="Arial" w:hAnsi="Arial" w:cs="Arial"/>
          <w:sz w:val="24"/>
          <w:szCs w:val="24"/>
        </w:rPr>
      </w:pPr>
    </w:p>
    <w:p w14:paraId="73B8FC34" w14:textId="0B17B257" w:rsidR="00CC69ED" w:rsidRDefault="00CC69ED">
      <w:pPr>
        <w:pStyle w:val="Ttulo1"/>
        <w:numPr>
          <w:ilvl w:val="1"/>
          <w:numId w:val="14"/>
        </w:numPr>
        <w:tabs>
          <w:tab w:val="left" w:pos="426"/>
        </w:tabs>
        <w:ind w:left="0" w:firstLine="0"/>
        <w:jc w:val="both"/>
        <w:rPr>
          <w:rFonts w:ascii="Arial" w:hAnsi="Arial" w:cs="Arial"/>
          <w:b w:val="0"/>
          <w:bCs w:val="0"/>
          <w:sz w:val="24"/>
          <w:szCs w:val="24"/>
          <w:lang w:eastAsia="en-US"/>
        </w:rPr>
      </w:pPr>
      <w:r w:rsidRPr="000561F6">
        <w:rPr>
          <w:rFonts w:ascii="Arial" w:hAnsi="Arial" w:cs="Arial"/>
          <w:b w:val="0"/>
          <w:bCs w:val="0"/>
          <w:sz w:val="24"/>
          <w:szCs w:val="24"/>
          <w:lang w:eastAsia="en-US"/>
        </w:rPr>
        <w:t>O fornecedor que cometer qualquer das infrações discriminadas nos subitens anteriores ficará sujeito, sem prejuízo da responsabilidade civil e criminal, às seguintes sanções:</w:t>
      </w:r>
    </w:p>
    <w:p w14:paraId="3EBDA23F" w14:textId="77777777" w:rsidR="0027295C" w:rsidRDefault="0027295C" w:rsidP="0027295C">
      <w:pPr>
        <w:pStyle w:val="Ttulo1"/>
        <w:tabs>
          <w:tab w:val="left" w:pos="426"/>
        </w:tabs>
        <w:ind w:left="0"/>
        <w:jc w:val="both"/>
        <w:rPr>
          <w:rFonts w:ascii="Arial" w:hAnsi="Arial" w:cs="Arial"/>
          <w:b w:val="0"/>
          <w:bCs w:val="0"/>
          <w:sz w:val="24"/>
          <w:szCs w:val="24"/>
          <w:lang w:eastAsia="en-US"/>
        </w:rPr>
      </w:pPr>
    </w:p>
    <w:p w14:paraId="793DEE92" w14:textId="05A77301" w:rsidR="00CC69ED" w:rsidRDefault="00CC69ED">
      <w:pPr>
        <w:pStyle w:val="Ttulo1"/>
        <w:numPr>
          <w:ilvl w:val="1"/>
          <w:numId w:val="14"/>
        </w:numPr>
        <w:tabs>
          <w:tab w:val="left" w:pos="426"/>
        </w:tabs>
        <w:ind w:left="0" w:firstLine="0"/>
        <w:jc w:val="both"/>
        <w:rPr>
          <w:rFonts w:ascii="Arial" w:hAnsi="Arial" w:cs="Arial"/>
          <w:b w:val="0"/>
          <w:bCs w:val="0"/>
          <w:sz w:val="24"/>
          <w:szCs w:val="24"/>
          <w:lang w:eastAsia="en-US"/>
        </w:rPr>
      </w:pPr>
      <w:r w:rsidRPr="0027295C">
        <w:rPr>
          <w:rFonts w:ascii="Arial" w:hAnsi="Arial" w:cs="Arial"/>
          <w:b w:val="0"/>
          <w:bCs w:val="0"/>
          <w:sz w:val="24"/>
          <w:szCs w:val="24"/>
          <w:lang w:eastAsia="en-US"/>
        </w:rPr>
        <w:t>Advertência por dar causa à inexecução parcial do contrato, quando não se justificar a imposição de penalidade mais grave;</w:t>
      </w:r>
    </w:p>
    <w:p w14:paraId="3187FAC8" w14:textId="77777777" w:rsidR="0027295C" w:rsidRDefault="0027295C" w:rsidP="0027295C">
      <w:pPr>
        <w:pStyle w:val="PargrafodaLista"/>
        <w:rPr>
          <w:rFonts w:ascii="Arial" w:hAnsi="Arial" w:cs="Arial"/>
          <w:b/>
          <w:bCs/>
          <w:sz w:val="24"/>
          <w:szCs w:val="24"/>
          <w:lang w:eastAsia="en-US"/>
        </w:rPr>
      </w:pPr>
    </w:p>
    <w:p w14:paraId="1E4770D3" w14:textId="626C7E4C" w:rsidR="00CC69ED" w:rsidRDefault="00CC69ED">
      <w:pPr>
        <w:pStyle w:val="Ttulo1"/>
        <w:numPr>
          <w:ilvl w:val="1"/>
          <w:numId w:val="14"/>
        </w:numPr>
        <w:tabs>
          <w:tab w:val="left" w:pos="426"/>
        </w:tabs>
        <w:ind w:left="0" w:firstLine="0"/>
        <w:jc w:val="both"/>
        <w:rPr>
          <w:rFonts w:ascii="Arial" w:hAnsi="Arial" w:cs="Arial"/>
          <w:b w:val="0"/>
          <w:bCs w:val="0"/>
          <w:sz w:val="24"/>
          <w:szCs w:val="24"/>
          <w:lang w:eastAsia="en-US"/>
        </w:rPr>
      </w:pPr>
      <w:r w:rsidRPr="0027295C">
        <w:rPr>
          <w:rFonts w:ascii="Arial" w:hAnsi="Arial" w:cs="Arial"/>
          <w:b w:val="0"/>
          <w:bCs w:val="0"/>
          <w:sz w:val="24"/>
          <w:szCs w:val="24"/>
          <w:lang w:eastAsia="en-US"/>
        </w:rPr>
        <w:t>Multa de 0,5% (zero vírgula cinco) a 30% (trinta por cento) sobre o valor estimado do(s) item(s) prejudicado(s) pela conduta do fornecedor, por qualquer das infrações discriminadas nos dos subitens anteriores;</w:t>
      </w:r>
    </w:p>
    <w:p w14:paraId="40E677D9" w14:textId="77777777" w:rsidR="0027295C" w:rsidRDefault="0027295C" w:rsidP="0027295C">
      <w:pPr>
        <w:pStyle w:val="PargrafodaLista"/>
        <w:rPr>
          <w:rFonts w:ascii="Arial" w:hAnsi="Arial" w:cs="Arial"/>
          <w:b/>
          <w:bCs/>
          <w:sz w:val="24"/>
          <w:szCs w:val="24"/>
          <w:lang w:eastAsia="en-US"/>
        </w:rPr>
      </w:pPr>
    </w:p>
    <w:p w14:paraId="25127BA6" w14:textId="29D05F5B" w:rsidR="00CC69ED" w:rsidRDefault="00CC69ED">
      <w:pPr>
        <w:pStyle w:val="Ttulo1"/>
        <w:numPr>
          <w:ilvl w:val="1"/>
          <w:numId w:val="14"/>
        </w:numPr>
        <w:tabs>
          <w:tab w:val="left" w:pos="426"/>
        </w:tabs>
        <w:ind w:left="0" w:firstLine="0"/>
        <w:jc w:val="both"/>
        <w:rPr>
          <w:rFonts w:ascii="Arial" w:hAnsi="Arial" w:cs="Arial"/>
          <w:b w:val="0"/>
          <w:bCs w:val="0"/>
          <w:sz w:val="24"/>
          <w:szCs w:val="24"/>
          <w:lang w:eastAsia="en-US"/>
        </w:rPr>
      </w:pPr>
      <w:r w:rsidRPr="0027295C">
        <w:rPr>
          <w:rFonts w:ascii="Arial" w:hAnsi="Arial" w:cs="Arial"/>
          <w:b w:val="0"/>
          <w:bCs w:val="0"/>
          <w:sz w:val="24"/>
          <w:szCs w:val="24"/>
          <w:lang w:eastAsia="en-US"/>
        </w:rPr>
        <w:t>Impedimento de licitar e contratar no âmbito da Administração Pública direta e indireta pelo prazo máximo de 3 (três) anos, nos casos dos subitens anteriores deste termo de referencia, quando não se justificar a imposição de penalidade mais grave;</w:t>
      </w:r>
    </w:p>
    <w:p w14:paraId="7D58576D" w14:textId="77777777" w:rsidR="0027295C" w:rsidRDefault="0027295C" w:rsidP="0027295C">
      <w:pPr>
        <w:pStyle w:val="PargrafodaLista"/>
        <w:rPr>
          <w:rFonts w:ascii="Arial" w:hAnsi="Arial" w:cs="Arial"/>
          <w:b/>
          <w:bCs/>
          <w:sz w:val="24"/>
          <w:szCs w:val="24"/>
          <w:lang w:eastAsia="en-US"/>
        </w:rPr>
      </w:pPr>
    </w:p>
    <w:p w14:paraId="15307393" w14:textId="583F0D2B" w:rsidR="00CC69ED" w:rsidRDefault="00CC69ED">
      <w:pPr>
        <w:pStyle w:val="Ttulo1"/>
        <w:numPr>
          <w:ilvl w:val="1"/>
          <w:numId w:val="14"/>
        </w:numPr>
        <w:tabs>
          <w:tab w:val="left" w:pos="426"/>
        </w:tabs>
        <w:ind w:left="0" w:firstLine="0"/>
        <w:jc w:val="both"/>
        <w:rPr>
          <w:rFonts w:ascii="Arial" w:hAnsi="Arial" w:cs="Arial"/>
          <w:b w:val="0"/>
          <w:bCs w:val="0"/>
          <w:sz w:val="24"/>
          <w:szCs w:val="24"/>
          <w:lang w:eastAsia="en-US"/>
        </w:rPr>
      </w:pPr>
      <w:r w:rsidRPr="0027295C">
        <w:rPr>
          <w:rFonts w:ascii="Arial" w:hAnsi="Arial" w:cs="Arial"/>
          <w:b w:val="0"/>
          <w:bCs w:val="0"/>
          <w:sz w:val="24"/>
          <w:szCs w:val="24"/>
          <w:lang w:eastAsia="en-US"/>
        </w:rPr>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 anteriores deste termo de referencia, bem como nos demais casos que justifiquem a imposição da penalidade mais grave.</w:t>
      </w:r>
    </w:p>
    <w:p w14:paraId="05C9D5E3" w14:textId="77777777" w:rsidR="008B1E91" w:rsidRDefault="008B1E91" w:rsidP="008B1E91">
      <w:pPr>
        <w:pStyle w:val="PargrafodaLista"/>
        <w:rPr>
          <w:rFonts w:ascii="Arial" w:hAnsi="Arial" w:cs="Arial"/>
          <w:b/>
          <w:bCs/>
          <w:sz w:val="24"/>
          <w:szCs w:val="24"/>
          <w:lang w:eastAsia="en-US"/>
        </w:rPr>
      </w:pPr>
    </w:p>
    <w:p w14:paraId="562AE5F3" w14:textId="1D5B02BB" w:rsidR="00CC69ED" w:rsidRDefault="00CC69ED">
      <w:pPr>
        <w:pStyle w:val="Ttulo1"/>
        <w:numPr>
          <w:ilvl w:val="1"/>
          <w:numId w:val="14"/>
        </w:numPr>
        <w:tabs>
          <w:tab w:val="left" w:pos="426"/>
        </w:tabs>
        <w:ind w:left="0" w:firstLine="0"/>
        <w:jc w:val="both"/>
        <w:rPr>
          <w:rFonts w:ascii="Arial" w:hAnsi="Arial" w:cs="Arial"/>
          <w:b w:val="0"/>
          <w:bCs w:val="0"/>
          <w:sz w:val="24"/>
          <w:szCs w:val="24"/>
          <w:lang w:eastAsia="en-US"/>
        </w:rPr>
      </w:pPr>
      <w:r w:rsidRPr="008B1E91">
        <w:rPr>
          <w:rFonts w:ascii="Arial" w:hAnsi="Arial" w:cs="Arial"/>
          <w:b w:val="0"/>
          <w:bCs w:val="0"/>
          <w:sz w:val="24"/>
          <w:szCs w:val="24"/>
          <w:lang w:eastAsia="en-US"/>
        </w:rPr>
        <w:t>Na aplicação das sanções serão considerados:</w:t>
      </w:r>
    </w:p>
    <w:p w14:paraId="367D691F" w14:textId="77777777" w:rsidR="008B1E91" w:rsidRDefault="008B1E91" w:rsidP="008B1E91">
      <w:pPr>
        <w:pStyle w:val="PargrafodaLista"/>
        <w:rPr>
          <w:rFonts w:ascii="Arial" w:hAnsi="Arial" w:cs="Arial"/>
          <w:b/>
          <w:bCs/>
          <w:sz w:val="24"/>
          <w:szCs w:val="24"/>
          <w:lang w:eastAsia="en-US"/>
        </w:rPr>
      </w:pPr>
    </w:p>
    <w:p w14:paraId="79F60FC2" w14:textId="3B5D72A4" w:rsidR="00CC69ED" w:rsidRDefault="00CC69ED">
      <w:pPr>
        <w:pStyle w:val="Ttulo1"/>
        <w:numPr>
          <w:ilvl w:val="1"/>
          <w:numId w:val="14"/>
        </w:numPr>
        <w:tabs>
          <w:tab w:val="left" w:pos="426"/>
        </w:tabs>
        <w:ind w:left="0" w:firstLine="0"/>
        <w:jc w:val="both"/>
        <w:rPr>
          <w:rFonts w:ascii="Arial" w:hAnsi="Arial" w:cs="Arial"/>
          <w:b w:val="0"/>
          <w:bCs w:val="0"/>
          <w:sz w:val="24"/>
          <w:szCs w:val="24"/>
          <w:lang w:eastAsia="en-US"/>
        </w:rPr>
      </w:pPr>
      <w:r w:rsidRPr="008B1E91">
        <w:rPr>
          <w:rFonts w:ascii="Arial" w:hAnsi="Arial" w:cs="Arial"/>
          <w:b w:val="0"/>
          <w:bCs w:val="0"/>
          <w:sz w:val="24"/>
          <w:szCs w:val="24"/>
          <w:lang w:eastAsia="en-US"/>
        </w:rPr>
        <w:t>a natureza e a gravidade da infração cometida;</w:t>
      </w:r>
    </w:p>
    <w:p w14:paraId="5C588530" w14:textId="77777777" w:rsidR="008B1E91" w:rsidRDefault="008B1E91" w:rsidP="008B1E91">
      <w:pPr>
        <w:pStyle w:val="PargrafodaLista"/>
        <w:rPr>
          <w:rFonts w:ascii="Arial" w:hAnsi="Arial" w:cs="Arial"/>
          <w:b/>
          <w:bCs/>
          <w:sz w:val="24"/>
          <w:szCs w:val="24"/>
          <w:lang w:eastAsia="en-US"/>
        </w:rPr>
      </w:pPr>
    </w:p>
    <w:p w14:paraId="51695819" w14:textId="0816EA38" w:rsidR="00CC69ED" w:rsidRDefault="00CC69ED">
      <w:pPr>
        <w:pStyle w:val="Ttulo1"/>
        <w:numPr>
          <w:ilvl w:val="1"/>
          <w:numId w:val="14"/>
        </w:numPr>
        <w:tabs>
          <w:tab w:val="left" w:pos="426"/>
        </w:tabs>
        <w:ind w:left="0" w:firstLine="0"/>
        <w:jc w:val="both"/>
        <w:rPr>
          <w:rFonts w:ascii="Arial" w:hAnsi="Arial" w:cs="Arial"/>
          <w:b w:val="0"/>
          <w:bCs w:val="0"/>
          <w:sz w:val="24"/>
          <w:szCs w:val="24"/>
          <w:lang w:eastAsia="en-US"/>
        </w:rPr>
      </w:pPr>
      <w:r w:rsidRPr="008B1E91">
        <w:rPr>
          <w:rFonts w:ascii="Arial" w:hAnsi="Arial" w:cs="Arial"/>
          <w:b w:val="0"/>
          <w:bCs w:val="0"/>
          <w:sz w:val="24"/>
          <w:szCs w:val="24"/>
          <w:lang w:eastAsia="en-US"/>
        </w:rPr>
        <w:t>as peculiaridades do caso concreto;</w:t>
      </w:r>
    </w:p>
    <w:p w14:paraId="60818493" w14:textId="77777777" w:rsidR="008B1E91" w:rsidRDefault="008B1E91" w:rsidP="008B1E91">
      <w:pPr>
        <w:pStyle w:val="PargrafodaLista"/>
        <w:rPr>
          <w:rFonts w:ascii="Arial" w:hAnsi="Arial" w:cs="Arial"/>
          <w:b/>
          <w:bCs/>
          <w:sz w:val="24"/>
          <w:szCs w:val="24"/>
          <w:lang w:eastAsia="en-US"/>
        </w:rPr>
      </w:pPr>
    </w:p>
    <w:p w14:paraId="5165A54D" w14:textId="61640C76" w:rsidR="00CC69ED" w:rsidRDefault="00CC69ED">
      <w:pPr>
        <w:pStyle w:val="Ttulo1"/>
        <w:numPr>
          <w:ilvl w:val="1"/>
          <w:numId w:val="14"/>
        </w:numPr>
        <w:tabs>
          <w:tab w:val="left" w:pos="426"/>
        </w:tabs>
        <w:ind w:left="0" w:firstLine="0"/>
        <w:jc w:val="both"/>
        <w:rPr>
          <w:rFonts w:ascii="Arial" w:hAnsi="Arial" w:cs="Arial"/>
          <w:b w:val="0"/>
          <w:bCs w:val="0"/>
          <w:sz w:val="24"/>
          <w:szCs w:val="24"/>
          <w:lang w:eastAsia="en-US"/>
        </w:rPr>
      </w:pPr>
      <w:r w:rsidRPr="008B1E91">
        <w:rPr>
          <w:rFonts w:ascii="Arial" w:hAnsi="Arial" w:cs="Arial"/>
          <w:b w:val="0"/>
          <w:bCs w:val="0"/>
          <w:sz w:val="24"/>
          <w:szCs w:val="24"/>
          <w:lang w:eastAsia="en-US"/>
        </w:rPr>
        <w:t>as circunstâncias agravantes ou atenuantes;</w:t>
      </w:r>
    </w:p>
    <w:p w14:paraId="4E86773D" w14:textId="77777777" w:rsidR="008B1E91" w:rsidRDefault="008B1E91" w:rsidP="008B1E91">
      <w:pPr>
        <w:pStyle w:val="PargrafodaLista"/>
        <w:rPr>
          <w:rFonts w:ascii="Arial" w:hAnsi="Arial" w:cs="Arial"/>
          <w:b/>
          <w:bCs/>
          <w:sz w:val="24"/>
          <w:szCs w:val="24"/>
          <w:lang w:eastAsia="en-US"/>
        </w:rPr>
      </w:pPr>
    </w:p>
    <w:p w14:paraId="2176146F" w14:textId="751E5A51" w:rsidR="00CC69ED" w:rsidRDefault="00CC69ED">
      <w:pPr>
        <w:pStyle w:val="Ttulo1"/>
        <w:numPr>
          <w:ilvl w:val="1"/>
          <w:numId w:val="14"/>
        </w:numPr>
        <w:tabs>
          <w:tab w:val="left" w:pos="426"/>
        </w:tabs>
        <w:ind w:left="0" w:firstLine="0"/>
        <w:jc w:val="both"/>
        <w:rPr>
          <w:rFonts w:ascii="Arial" w:hAnsi="Arial" w:cs="Arial"/>
          <w:b w:val="0"/>
          <w:bCs w:val="0"/>
          <w:sz w:val="24"/>
          <w:szCs w:val="24"/>
          <w:lang w:eastAsia="en-US"/>
        </w:rPr>
      </w:pPr>
      <w:r w:rsidRPr="008B1E91">
        <w:rPr>
          <w:rFonts w:ascii="Arial" w:hAnsi="Arial" w:cs="Arial"/>
          <w:b w:val="0"/>
          <w:bCs w:val="0"/>
          <w:sz w:val="24"/>
          <w:szCs w:val="24"/>
          <w:lang w:eastAsia="en-US"/>
        </w:rPr>
        <w:t>os danos que dela provierem para a Administração Pública.</w:t>
      </w:r>
    </w:p>
    <w:p w14:paraId="2FF367BD" w14:textId="3D031DF1" w:rsidR="00CC69ED" w:rsidRDefault="00CC69ED">
      <w:pPr>
        <w:pStyle w:val="Ttulo1"/>
        <w:numPr>
          <w:ilvl w:val="1"/>
          <w:numId w:val="14"/>
        </w:numPr>
        <w:tabs>
          <w:tab w:val="left" w:pos="426"/>
        </w:tabs>
        <w:ind w:left="0" w:firstLine="0"/>
        <w:jc w:val="both"/>
        <w:rPr>
          <w:rFonts w:ascii="Arial" w:hAnsi="Arial" w:cs="Arial"/>
          <w:b w:val="0"/>
          <w:bCs w:val="0"/>
          <w:sz w:val="24"/>
          <w:szCs w:val="24"/>
          <w:lang w:eastAsia="en-US"/>
        </w:rPr>
      </w:pPr>
      <w:r w:rsidRPr="003A40F5">
        <w:rPr>
          <w:rFonts w:ascii="Arial" w:hAnsi="Arial" w:cs="Arial"/>
          <w:b w:val="0"/>
          <w:bCs w:val="0"/>
          <w:sz w:val="24"/>
          <w:szCs w:val="24"/>
          <w:lang w:eastAsia="en-US"/>
        </w:rPr>
        <w:lastRenderedPageBreak/>
        <w:t>Se a multa aplicada e as indenizações cabíveis forem superiores ao valor de pagamento eventualmente devido pela Administração ao contratado, além da perda desse valor, a diferença será descontada da garantia prestada caso tenha ou será cobrada judicialmente.</w:t>
      </w:r>
    </w:p>
    <w:p w14:paraId="19D8F395" w14:textId="77777777" w:rsidR="003A40F5" w:rsidRDefault="003A40F5" w:rsidP="003A40F5">
      <w:pPr>
        <w:pStyle w:val="PargrafodaLista"/>
        <w:rPr>
          <w:rFonts w:ascii="Arial" w:hAnsi="Arial" w:cs="Arial"/>
          <w:b/>
          <w:bCs/>
          <w:sz w:val="24"/>
          <w:szCs w:val="24"/>
          <w:lang w:eastAsia="en-US"/>
        </w:rPr>
      </w:pPr>
    </w:p>
    <w:p w14:paraId="4526194E" w14:textId="20678B2F" w:rsidR="00CC69ED" w:rsidRDefault="00CC69ED">
      <w:pPr>
        <w:pStyle w:val="Ttulo1"/>
        <w:numPr>
          <w:ilvl w:val="1"/>
          <w:numId w:val="14"/>
        </w:numPr>
        <w:tabs>
          <w:tab w:val="left" w:pos="426"/>
        </w:tabs>
        <w:ind w:left="0" w:firstLine="0"/>
        <w:jc w:val="both"/>
        <w:rPr>
          <w:rFonts w:ascii="Arial" w:hAnsi="Arial" w:cs="Arial"/>
          <w:b w:val="0"/>
          <w:bCs w:val="0"/>
          <w:sz w:val="24"/>
          <w:szCs w:val="24"/>
          <w:lang w:eastAsia="en-US"/>
        </w:rPr>
      </w:pPr>
      <w:r w:rsidRPr="003A40F5">
        <w:rPr>
          <w:rFonts w:ascii="Arial" w:hAnsi="Arial" w:cs="Arial"/>
          <w:b w:val="0"/>
          <w:bCs w:val="0"/>
          <w:sz w:val="24"/>
          <w:szCs w:val="24"/>
          <w:lang w:eastAsia="en-US"/>
        </w:rPr>
        <w:t>A aplicação das sanções previstas neste termo, não exime em hipótese alguma, a obrigação de reparação integral do dano causado à Administração Pública.</w:t>
      </w:r>
    </w:p>
    <w:p w14:paraId="2128CC28" w14:textId="77777777" w:rsidR="003A40F5" w:rsidRDefault="003A40F5" w:rsidP="003A40F5">
      <w:pPr>
        <w:pStyle w:val="PargrafodaLista"/>
        <w:rPr>
          <w:rFonts w:ascii="Arial" w:hAnsi="Arial" w:cs="Arial"/>
          <w:b/>
          <w:bCs/>
          <w:sz w:val="24"/>
          <w:szCs w:val="24"/>
          <w:lang w:eastAsia="en-US"/>
        </w:rPr>
      </w:pPr>
    </w:p>
    <w:p w14:paraId="29F231DB" w14:textId="59044B9C" w:rsidR="00CC69ED" w:rsidRDefault="00CC69ED">
      <w:pPr>
        <w:pStyle w:val="Ttulo1"/>
        <w:numPr>
          <w:ilvl w:val="1"/>
          <w:numId w:val="14"/>
        </w:numPr>
        <w:tabs>
          <w:tab w:val="left" w:pos="426"/>
        </w:tabs>
        <w:ind w:left="0" w:firstLine="0"/>
        <w:jc w:val="both"/>
        <w:rPr>
          <w:rFonts w:ascii="Arial" w:hAnsi="Arial" w:cs="Arial"/>
          <w:b w:val="0"/>
          <w:bCs w:val="0"/>
          <w:sz w:val="24"/>
          <w:szCs w:val="24"/>
          <w:lang w:eastAsia="en-US"/>
        </w:rPr>
      </w:pPr>
      <w:r w:rsidRPr="003A40F5">
        <w:rPr>
          <w:rFonts w:ascii="Arial" w:hAnsi="Arial" w:cs="Arial"/>
          <w:b w:val="0"/>
          <w:bCs w:val="0"/>
          <w:sz w:val="24"/>
          <w:szCs w:val="24"/>
          <w:lang w:eastAsia="en-US"/>
        </w:rPr>
        <w:t>A penalidade de multa pode ser aplicada cumulativamente com as demais sanções.</w:t>
      </w:r>
    </w:p>
    <w:p w14:paraId="260E0B35" w14:textId="77777777" w:rsidR="003A40F5" w:rsidRDefault="003A40F5" w:rsidP="003A40F5">
      <w:pPr>
        <w:pStyle w:val="PargrafodaLista"/>
        <w:rPr>
          <w:rFonts w:ascii="Arial" w:hAnsi="Arial" w:cs="Arial"/>
          <w:b/>
          <w:bCs/>
          <w:sz w:val="24"/>
          <w:szCs w:val="24"/>
          <w:lang w:eastAsia="en-US"/>
        </w:rPr>
      </w:pPr>
    </w:p>
    <w:p w14:paraId="17599865" w14:textId="4C37A00F" w:rsidR="00A60700" w:rsidRPr="003A40F5" w:rsidRDefault="00CC69ED">
      <w:pPr>
        <w:pStyle w:val="Ttulo1"/>
        <w:numPr>
          <w:ilvl w:val="1"/>
          <w:numId w:val="14"/>
        </w:numPr>
        <w:tabs>
          <w:tab w:val="left" w:pos="426"/>
        </w:tabs>
        <w:ind w:left="0" w:firstLine="0"/>
        <w:jc w:val="both"/>
        <w:rPr>
          <w:rFonts w:ascii="Arial" w:hAnsi="Arial" w:cs="Arial"/>
          <w:b w:val="0"/>
          <w:bCs w:val="0"/>
          <w:sz w:val="24"/>
          <w:szCs w:val="24"/>
          <w:lang w:eastAsia="en-US"/>
        </w:rPr>
      </w:pPr>
      <w:r w:rsidRPr="003A40F5">
        <w:rPr>
          <w:rFonts w:ascii="Arial" w:hAnsi="Arial" w:cs="Arial"/>
          <w:b w:val="0"/>
          <w:bCs w:val="0"/>
          <w:sz w:val="24"/>
          <w:szCs w:val="24"/>
          <w:lang w:eastAsia="en-US"/>
        </w:rPr>
        <w:t>A aplicação de qualquer das penalidades previstas realizar-se-á em processo administrativo que assegurará o contraditório e a ampla defesa ao fornecedor/adjudicatário</w:t>
      </w:r>
      <w:r w:rsidR="000D00EA" w:rsidRPr="003A40F5">
        <w:rPr>
          <w:rFonts w:ascii="Arial" w:hAnsi="Arial" w:cs="Arial"/>
          <w:b w:val="0"/>
          <w:bCs w:val="0"/>
          <w:sz w:val="24"/>
          <w:szCs w:val="24"/>
          <w:lang w:eastAsia="en-US"/>
        </w:rPr>
        <w:t>.</w:t>
      </w:r>
    </w:p>
    <w:p w14:paraId="245C14C4" w14:textId="77777777" w:rsidR="000D00EA" w:rsidRPr="000561F6" w:rsidRDefault="000D00EA" w:rsidP="000D00EA">
      <w:pPr>
        <w:pStyle w:val="Ttulo1"/>
        <w:tabs>
          <w:tab w:val="left" w:pos="426"/>
        </w:tabs>
        <w:ind w:left="0"/>
        <w:jc w:val="both"/>
        <w:rPr>
          <w:rFonts w:ascii="Arial" w:hAnsi="Arial" w:cs="Arial"/>
          <w:b w:val="0"/>
          <w:bCs w:val="0"/>
          <w:sz w:val="24"/>
          <w:szCs w:val="24"/>
          <w:lang w:eastAsia="en-US"/>
        </w:rPr>
      </w:pPr>
    </w:p>
    <w:p w14:paraId="628E7BA1" w14:textId="6C9F6460" w:rsidR="00A60700" w:rsidRPr="000561F6" w:rsidRDefault="00A60700" w:rsidP="00843E2A">
      <w:pPr>
        <w:jc w:val="both"/>
        <w:rPr>
          <w:rFonts w:ascii="Arial" w:hAnsi="Arial" w:cs="Arial"/>
          <w:sz w:val="24"/>
          <w:szCs w:val="24"/>
        </w:rPr>
      </w:pPr>
      <w:r w:rsidRPr="000561F6">
        <w:rPr>
          <w:rFonts w:ascii="Arial" w:hAnsi="Arial" w:cs="Arial"/>
          <w:b/>
          <w:bCs/>
          <w:sz w:val="24"/>
          <w:szCs w:val="24"/>
        </w:rPr>
        <w:t>2</w:t>
      </w:r>
      <w:r w:rsidR="003A40F5">
        <w:rPr>
          <w:rFonts w:ascii="Arial" w:hAnsi="Arial" w:cs="Arial"/>
          <w:b/>
          <w:bCs/>
          <w:sz w:val="24"/>
          <w:szCs w:val="24"/>
        </w:rPr>
        <w:t>5</w:t>
      </w:r>
      <w:r w:rsidRPr="000561F6">
        <w:rPr>
          <w:rFonts w:ascii="Arial" w:hAnsi="Arial" w:cs="Arial"/>
          <w:b/>
          <w:bCs/>
          <w:sz w:val="24"/>
          <w:szCs w:val="24"/>
        </w:rPr>
        <w:t xml:space="preserve"> - INFRAÇÕES ADMINISTRATIVAS -</w:t>
      </w:r>
      <w:r w:rsidRPr="000561F6">
        <w:rPr>
          <w:rFonts w:ascii="Arial" w:hAnsi="Arial" w:cs="Arial"/>
          <w:sz w:val="24"/>
          <w:szCs w:val="24"/>
        </w:rPr>
        <w:t xml:space="preserve"> Comete infração administrativa o fornecedor que cometer quaisquer das infrações previstas no art. 155 da Lei Federal n° 14.133, de 2021, quais sejam:</w:t>
      </w:r>
    </w:p>
    <w:p w14:paraId="0F29C50E" w14:textId="77777777" w:rsidR="00A60700" w:rsidRPr="000561F6" w:rsidRDefault="00A60700" w:rsidP="00843E2A">
      <w:pPr>
        <w:jc w:val="both"/>
        <w:rPr>
          <w:rFonts w:ascii="Arial" w:hAnsi="Arial" w:cs="Arial"/>
          <w:sz w:val="24"/>
          <w:szCs w:val="24"/>
        </w:rPr>
      </w:pPr>
    </w:p>
    <w:p w14:paraId="50795D56" w14:textId="77777777" w:rsidR="00A60700" w:rsidRPr="000561F6" w:rsidRDefault="00A60700">
      <w:pPr>
        <w:pStyle w:val="PargrafodaLista"/>
        <w:widowControl/>
        <w:numPr>
          <w:ilvl w:val="0"/>
          <w:numId w:val="8"/>
        </w:numPr>
        <w:tabs>
          <w:tab w:val="left" w:pos="426"/>
        </w:tabs>
        <w:suppressAutoHyphens/>
        <w:autoSpaceDE/>
        <w:ind w:left="0" w:firstLine="0"/>
        <w:textAlignment w:val="baseline"/>
        <w:rPr>
          <w:rFonts w:ascii="Arial" w:hAnsi="Arial" w:cs="Arial"/>
          <w:sz w:val="24"/>
          <w:szCs w:val="24"/>
        </w:rPr>
      </w:pPr>
      <w:r w:rsidRPr="000561F6">
        <w:rPr>
          <w:rFonts w:ascii="Arial" w:hAnsi="Arial" w:cs="Arial"/>
          <w:sz w:val="24"/>
          <w:szCs w:val="24"/>
        </w:rPr>
        <w:t>dar causa à inexecução parcial do contrato;</w:t>
      </w:r>
    </w:p>
    <w:p w14:paraId="5AFE8F5F" w14:textId="77777777" w:rsidR="00A60700" w:rsidRPr="000561F6" w:rsidRDefault="00A60700" w:rsidP="00843E2A">
      <w:pPr>
        <w:pStyle w:val="PargrafodaLista"/>
        <w:tabs>
          <w:tab w:val="left" w:pos="426"/>
        </w:tabs>
        <w:ind w:left="0"/>
        <w:rPr>
          <w:rFonts w:ascii="Arial" w:hAnsi="Arial" w:cs="Arial"/>
          <w:sz w:val="24"/>
          <w:szCs w:val="24"/>
        </w:rPr>
      </w:pPr>
    </w:p>
    <w:p w14:paraId="72CF1543" w14:textId="77777777" w:rsidR="00A60700" w:rsidRPr="000561F6" w:rsidRDefault="00A60700">
      <w:pPr>
        <w:pStyle w:val="PargrafodaLista"/>
        <w:widowControl/>
        <w:numPr>
          <w:ilvl w:val="0"/>
          <w:numId w:val="8"/>
        </w:numPr>
        <w:tabs>
          <w:tab w:val="left" w:pos="426"/>
        </w:tabs>
        <w:suppressAutoHyphens/>
        <w:autoSpaceDE/>
        <w:ind w:left="0" w:firstLine="0"/>
        <w:textAlignment w:val="baseline"/>
        <w:rPr>
          <w:rFonts w:ascii="Arial" w:hAnsi="Arial" w:cs="Arial"/>
          <w:sz w:val="24"/>
          <w:szCs w:val="24"/>
        </w:rPr>
      </w:pPr>
      <w:r w:rsidRPr="000561F6">
        <w:rPr>
          <w:rFonts w:ascii="Arial" w:hAnsi="Arial" w:cs="Arial"/>
          <w:sz w:val="24"/>
          <w:szCs w:val="24"/>
        </w:rPr>
        <w:t>dar causa à inexecução parcial do contrato que cause grave dano à Administração, ao funcionamento dos serviços públicos ou ao interesse coletivo;</w:t>
      </w:r>
    </w:p>
    <w:p w14:paraId="0D6F9ECF" w14:textId="77777777" w:rsidR="00A60700" w:rsidRPr="000561F6" w:rsidRDefault="00A60700" w:rsidP="00843E2A">
      <w:pPr>
        <w:pStyle w:val="PargrafodaLista"/>
        <w:rPr>
          <w:rFonts w:ascii="Arial" w:hAnsi="Arial" w:cs="Arial"/>
          <w:sz w:val="24"/>
          <w:szCs w:val="24"/>
        </w:rPr>
      </w:pPr>
    </w:p>
    <w:p w14:paraId="0E2C1B3B" w14:textId="77777777" w:rsidR="00A60700" w:rsidRPr="000561F6" w:rsidRDefault="00A60700">
      <w:pPr>
        <w:pStyle w:val="PargrafodaLista"/>
        <w:widowControl/>
        <w:numPr>
          <w:ilvl w:val="0"/>
          <w:numId w:val="8"/>
        </w:numPr>
        <w:tabs>
          <w:tab w:val="left" w:pos="426"/>
        </w:tabs>
        <w:suppressAutoHyphens/>
        <w:autoSpaceDE/>
        <w:ind w:left="0" w:firstLine="0"/>
        <w:textAlignment w:val="baseline"/>
        <w:rPr>
          <w:rFonts w:ascii="Arial" w:hAnsi="Arial" w:cs="Arial"/>
          <w:sz w:val="24"/>
          <w:szCs w:val="24"/>
        </w:rPr>
      </w:pPr>
      <w:r w:rsidRPr="000561F6">
        <w:rPr>
          <w:rFonts w:ascii="Arial" w:hAnsi="Arial" w:cs="Arial"/>
          <w:sz w:val="24"/>
          <w:szCs w:val="24"/>
        </w:rPr>
        <w:t>dar causa à inexecução total do contrato;</w:t>
      </w:r>
    </w:p>
    <w:p w14:paraId="4D1D6A78" w14:textId="77777777" w:rsidR="00A60700" w:rsidRPr="000561F6" w:rsidRDefault="00A60700" w:rsidP="00843E2A">
      <w:pPr>
        <w:pStyle w:val="PargrafodaLista"/>
        <w:rPr>
          <w:rFonts w:ascii="Arial" w:hAnsi="Arial" w:cs="Arial"/>
          <w:sz w:val="24"/>
          <w:szCs w:val="24"/>
        </w:rPr>
      </w:pPr>
    </w:p>
    <w:p w14:paraId="7C8A54BB" w14:textId="77777777" w:rsidR="00A60700" w:rsidRPr="000561F6" w:rsidRDefault="00A60700">
      <w:pPr>
        <w:pStyle w:val="PargrafodaLista"/>
        <w:widowControl/>
        <w:numPr>
          <w:ilvl w:val="0"/>
          <w:numId w:val="8"/>
        </w:numPr>
        <w:tabs>
          <w:tab w:val="left" w:pos="426"/>
        </w:tabs>
        <w:suppressAutoHyphens/>
        <w:autoSpaceDE/>
        <w:ind w:left="0" w:firstLine="0"/>
        <w:textAlignment w:val="baseline"/>
        <w:rPr>
          <w:rFonts w:ascii="Arial" w:hAnsi="Arial" w:cs="Arial"/>
          <w:sz w:val="24"/>
          <w:szCs w:val="24"/>
        </w:rPr>
      </w:pPr>
      <w:r w:rsidRPr="000561F6">
        <w:rPr>
          <w:rFonts w:ascii="Arial" w:hAnsi="Arial" w:cs="Arial"/>
          <w:sz w:val="24"/>
          <w:szCs w:val="24"/>
        </w:rPr>
        <w:t>deixar de entregar a documentação exigida para a contratação;</w:t>
      </w:r>
    </w:p>
    <w:p w14:paraId="61E193A6" w14:textId="77777777" w:rsidR="00A60700" w:rsidRPr="000561F6" w:rsidRDefault="00A60700" w:rsidP="00843E2A">
      <w:pPr>
        <w:pStyle w:val="PargrafodaLista"/>
        <w:rPr>
          <w:rFonts w:ascii="Arial" w:hAnsi="Arial" w:cs="Arial"/>
          <w:sz w:val="24"/>
          <w:szCs w:val="24"/>
        </w:rPr>
      </w:pPr>
    </w:p>
    <w:p w14:paraId="25EA421D" w14:textId="77777777" w:rsidR="00A60700" w:rsidRPr="000561F6" w:rsidRDefault="00A60700">
      <w:pPr>
        <w:pStyle w:val="PargrafodaLista"/>
        <w:widowControl/>
        <w:numPr>
          <w:ilvl w:val="0"/>
          <w:numId w:val="8"/>
        </w:numPr>
        <w:tabs>
          <w:tab w:val="left" w:pos="426"/>
        </w:tabs>
        <w:suppressAutoHyphens/>
        <w:autoSpaceDE/>
        <w:ind w:left="0" w:firstLine="0"/>
        <w:textAlignment w:val="baseline"/>
        <w:rPr>
          <w:rFonts w:ascii="Arial" w:hAnsi="Arial" w:cs="Arial"/>
          <w:sz w:val="24"/>
          <w:szCs w:val="24"/>
        </w:rPr>
      </w:pPr>
      <w:r w:rsidRPr="000561F6">
        <w:rPr>
          <w:rFonts w:ascii="Arial" w:hAnsi="Arial" w:cs="Arial"/>
          <w:sz w:val="24"/>
          <w:szCs w:val="24"/>
        </w:rPr>
        <w:t>não manter a proposta, salvo em decorrência de fato superveniente devidamente justificado;</w:t>
      </w:r>
    </w:p>
    <w:p w14:paraId="26F72136" w14:textId="77777777" w:rsidR="00A60700" w:rsidRPr="000561F6" w:rsidRDefault="00A60700" w:rsidP="00843E2A">
      <w:pPr>
        <w:pStyle w:val="PargrafodaLista"/>
        <w:rPr>
          <w:rFonts w:ascii="Arial" w:hAnsi="Arial" w:cs="Arial"/>
          <w:sz w:val="24"/>
          <w:szCs w:val="24"/>
        </w:rPr>
      </w:pPr>
    </w:p>
    <w:p w14:paraId="71C1E3D0" w14:textId="77777777" w:rsidR="00A60700" w:rsidRPr="000561F6" w:rsidRDefault="00A60700">
      <w:pPr>
        <w:pStyle w:val="PargrafodaLista"/>
        <w:widowControl/>
        <w:numPr>
          <w:ilvl w:val="0"/>
          <w:numId w:val="8"/>
        </w:numPr>
        <w:tabs>
          <w:tab w:val="left" w:pos="426"/>
        </w:tabs>
        <w:suppressAutoHyphens/>
        <w:autoSpaceDE/>
        <w:ind w:left="0" w:firstLine="0"/>
        <w:textAlignment w:val="baseline"/>
        <w:rPr>
          <w:rFonts w:ascii="Arial" w:hAnsi="Arial" w:cs="Arial"/>
          <w:sz w:val="24"/>
          <w:szCs w:val="24"/>
        </w:rPr>
      </w:pPr>
      <w:r w:rsidRPr="000561F6">
        <w:rPr>
          <w:rFonts w:ascii="Arial" w:hAnsi="Arial" w:cs="Arial"/>
          <w:sz w:val="24"/>
          <w:szCs w:val="24"/>
        </w:rPr>
        <w:t>não celebrar o contrato ou não entregar a documentação exigida para a contratação, quando convocado dentro do prazo de validade de sua proposta;</w:t>
      </w:r>
    </w:p>
    <w:p w14:paraId="364DA28A" w14:textId="77777777" w:rsidR="00A60700" w:rsidRPr="000561F6" w:rsidRDefault="00A60700" w:rsidP="00843E2A">
      <w:pPr>
        <w:pStyle w:val="PargrafodaLista"/>
        <w:rPr>
          <w:rFonts w:ascii="Arial" w:hAnsi="Arial" w:cs="Arial"/>
          <w:sz w:val="24"/>
          <w:szCs w:val="24"/>
        </w:rPr>
      </w:pPr>
    </w:p>
    <w:p w14:paraId="5B616B43" w14:textId="77777777" w:rsidR="00A60700" w:rsidRPr="000561F6" w:rsidRDefault="00A60700">
      <w:pPr>
        <w:pStyle w:val="PargrafodaLista"/>
        <w:widowControl/>
        <w:numPr>
          <w:ilvl w:val="0"/>
          <w:numId w:val="8"/>
        </w:numPr>
        <w:tabs>
          <w:tab w:val="left" w:pos="426"/>
        </w:tabs>
        <w:suppressAutoHyphens/>
        <w:autoSpaceDE/>
        <w:ind w:left="0" w:firstLine="0"/>
        <w:textAlignment w:val="baseline"/>
        <w:rPr>
          <w:rFonts w:ascii="Arial" w:hAnsi="Arial" w:cs="Arial"/>
          <w:sz w:val="24"/>
          <w:szCs w:val="24"/>
        </w:rPr>
      </w:pPr>
      <w:r w:rsidRPr="000561F6">
        <w:rPr>
          <w:rFonts w:ascii="Arial" w:hAnsi="Arial" w:cs="Arial"/>
          <w:sz w:val="24"/>
          <w:szCs w:val="24"/>
        </w:rPr>
        <w:t>ensejar o retardamento da execução ou da entrega do objeto da licitação sem motivo justificado;</w:t>
      </w:r>
    </w:p>
    <w:p w14:paraId="435CCF18" w14:textId="77777777" w:rsidR="00A60700" w:rsidRPr="000561F6" w:rsidRDefault="00A60700" w:rsidP="00843E2A">
      <w:pPr>
        <w:pStyle w:val="PargrafodaLista"/>
        <w:rPr>
          <w:rFonts w:ascii="Arial" w:hAnsi="Arial" w:cs="Arial"/>
          <w:sz w:val="24"/>
          <w:szCs w:val="24"/>
        </w:rPr>
      </w:pPr>
    </w:p>
    <w:p w14:paraId="5A8198D2" w14:textId="77777777" w:rsidR="00A60700" w:rsidRPr="000561F6" w:rsidRDefault="00A60700">
      <w:pPr>
        <w:pStyle w:val="PargrafodaLista"/>
        <w:widowControl/>
        <w:numPr>
          <w:ilvl w:val="0"/>
          <w:numId w:val="8"/>
        </w:numPr>
        <w:tabs>
          <w:tab w:val="left" w:pos="426"/>
        </w:tabs>
        <w:suppressAutoHyphens/>
        <w:autoSpaceDE/>
        <w:ind w:left="0" w:firstLine="0"/>
        <w:textAlignment w:val="baseline"/>
        <w:rPr>
          <w:rFonts w:ascii="Arial" w:hAnsi="Arial" w:cs="Arial"/>
          <w:sz w:val="24"/>
          <w:szCs w:val="24"/>
        </w:rPr>
      </w:pPr>
      <w:r w:rsidRPr="000561F6">
        <w:rPr>
          <w:rFonts w:ascii="Arial" w:hAnsi="Arial" w:cs="Arial"/>
          <w:sz w:val="24"/>
          <w:szCs w:val="24"/>
        </w:rPr>
        <w:t>apresentar declaração ou documentação falsa exigida para o certame ou prestar declaração falsa durante a dispensa ou a execução do contrato;</w:t>
      </w:r>
    </w:p>
    <w:p w14:paraId="38D0869B" w14:textId="77777777" w:rsidR="00A60700" w:rsidRPr="000561F6" w:rsidRDefault="00A60700" w:rsidP="00843E2A">
      <w:pPr>
        <w:pStyle w:val="PargrafodaLista"/>
        <w:rPr>
          <w:rFonts w:ascii="Arial" w:hAnsi="Arial" w:cs="Arial"/>
          <w:sz w:val="24"/>
          <w:szCs w:val="24"/>
        </w:rPr>
      </w:pPr>
    </w:p>
    <w:p w14:paraId="32C8CBBD" w14:textId="77777777" w:rsidR="00A60700" w:rsidRPr="000561F6" w:rsidRDefault="00A60700">
      <w:pPr>
        <w:pStyle w:val="PargrafodaLista"/>
        <w:widowControl/>
        <w:numPr>
          <w:ilvl w:val="0"/>
          <w:numId w:val="8"/>
        </w:numPr>
        <w:tabs>
          <w:tab w:val="left" w:pos="426"/>
        </w:tabs>
        <w:suppressAutoHyphens/>
        <w:autoSpaceDE/>
        <w:ind w:left="0" w:firstLine="0"/>
        <w:textAlignment w:val="baseline"/>
        <w:rPr>
          <w:rFonts w:ascii="Arial" w:hAnsi="Arial" w:cs="Arial"/>
          <w:sz w:val="24"/>
          <w:szCs w:val="24"/>
        </w:rPr>
      </w:pPr>
      <w:r w:rsidRPr="000561F6">
        <w:rPr>
          <w:rFonts w:ascii="Arial" w:hAnsi="Arial" w:cs="Arial"/>
          <w:sz w:val="24"/>
          <w:szCs w:val="24"/>
        </w:rPr>
        <w:t>fraudar a dispensa ou praticar ato fraudulento na execução do contrato;</w:t>
      </w:r>
    </w:p>
    <w:p w14:paraId="5F8FFA45" w14:textId="77777777" w:rsidR="00EC584D" w:rsidRPr="000561F6" w:rsidRDefault="00EC584D" w:rsidP="00843E2A">
      <w:pPr>
        <w:pStyle w:val="PargrafodaLista"/>
        <w:widowControl/>
        <w:tabs>
          <w:tab w:val="left" w:pos="426"/>
        </w:tabs>
        <w:suppressAutoHyphens/>
        <w:autoSpaceDE/>
        <w:ind w:left="0" w:firstLine="0"/>
        <w:textAlignment w:val="baseline"/>
        <w:rPr>
          <w:rFonts w:ascii="Arial" w:hAnsi="Arial" w:cs="Arial"/>
          <w:sz w:val="24"/>
          <w:szCs w:val="24"/>
        </w:rPr>
      </w:pPr>
    </w:p>
    <w:p w14:paraId="5C3CECEC" w14:textId="77777777" w:rsidR="00A60700" w:rsidRPr="000561F6" w:rsidRDefault="00A60700">
      <w:pPr>
        <w:pStyle w:val="PargrafodaLista"/>
        <w:widowControl/>
        <w:numPr>
          <w:ilvl w:val="0"/>
          <w:numId w:val="8"/>
        </w:numPr>
        <w:tabs>
          <w:tab w:val="left" w:pos="426"/>
        </w:tabs>
        <w:suppressAutoHyphens/>
        <w:autoSpaceDE/>
        <w:ind w:left="0" w:firstLine="0"/>
        <w:textAlignment w:val="baseline"/>
        <w:rPr>
          <w:rFonts w:ascii="Arial" w:hAnsi="Arial" w:cs="Arial"/>
          <w:sz w:val="24"/>
          <w:szCs w:val="24"/>
        </w:rPr>
      </w:pPr>
      <w:r w:rsidRPr="000561F6">
        <w:rPr>
          <w:rFonts w:ascii="Arial" w:hAnsi="Arial" w:cs="Arial"/>
          <w:sz w:val="24"/>
          <w:szCs w:val="24"/>
        </w:rPr>
        <w:t>comportar-se de modo inidôneo ou cometer fraude de qualquer natureza;</w:t>
      </w:r>
    </w:p>
    <w:p w14:paraId="2859FCB7" w14:textId="77777777" w:rsidR="00A60700" w:rsidRPr="000561F6" w:rsidRDefault="00A60700" w:rsidP="00843E2A">
      <w:pPr>
        <w:pStyle w:val="PargrafodaLista"/>
        <w:rPr>
          <w:rFonts w:ascii="Arial" w:hAnsi="Arial" w:cs="Arial"/>
          <w:sz w:val="24"/>
          <w:szCs w:val="24"/>
        </w:rPr>
      </w:pPr>
    </w:p>
    <w:p w14:paraId="1F40D04C" w14:textId="77777777" w:rsidR="00A60700" w:rsidRPr="000561F6" w:rsidRDefault="00A60700">
      <w:pPr>
        <w:pStyle w:val="PargrafodaLista"/>
        <w:widowControl/>
        <w:numPr>
          <w:ilvl w:val="0"/>
          <w:numId w:val="8"/>
        </w:numPr>
        <w:tabs>
          <w:tab w:val="left" w:pos="426"/>
        </w:tabs>
        <w:suppressAutoHyphens/>
        <w:autoSpaceDE/>
        <w:ind w:left="0" w:firstLine="0"/>
        <w:textAlignment w:val="baseline"/>
        <w:rPr>
          <w:rFonts w:ascii="Arial" w:hAnsi="Arial" w:cs="Arial"/>
          <w:sz w:val="24"/>
          <w:szCs w:val="24"/>
        </w:rPr>
      </w:pPr>
      <w:r w:rsidRPr="000561F6">
        <w:rPr>
          <w:rFonts w:ascii="Arial" w:hAnsi="Arial" w:cs="Arial"/>
          <w:sz w:val="24"/>
          <w:szCs w:val="24"/>
        </w:rPr>
        <w:t>praticar atos ilícitos com vistas a frustrar os objetivos do processo de contratação;</w:t>
      </w:r>
    </w:p>
    <w:p w14:paraId="1483C8F5" w14:textId="77777777" w:rsidR="00A60700" w:rsidRPr="000561F6" w:rsidRDefault="00A60700" w:rsidP="00843E2A">
      <w:pPr>
        <w:pStyle w:val="PargrafodaLista"/>
        <w:rPr>
          <w:rFonts w:ascii="Arial" w:hAnsi="Arial" w:cs="Arial"/>
          <w:sz w:val="24"/>
          <w:szCs w:val="24"/>
        </w:rPr>
      </w:pPr>
    </w:p>
    <w:p w14:paraId="1EC10E36" w14:textId="77777777" w:rsidR="00A60700" w:rsidRPr="000561F6" w:rsidRDefault="00A60700">
      <w:pPr>
        <w:pStyle w:val="PargrafodaLista"/>
        <w:widowControl/>
        <w:numPr>
          <w:ilvl w:val="0"/>
          <w:numId w:val="8"/>
        </w:numPr>
        <w:tabs>
          <w:tab w:val="left" w:pos="426"/>
        </w:tabs>
        <w:suppressAutoHyphens/>
        <w:autoSpaceDE/>
        <w:ind w:left="0" w:firstLine="0"/>
        <w:textAlignment w:val="baseline"/>
        <w:rPr>
          <w:rFonts w:ascii="Arial" w:hAnsi="Arial" w:cs="Arial"/>
          <w:sz w:val="24"/>
          <w:szCs w:val="24"/>
        </w:rPr>
      </w:pPr>
      <w:r w:rsidRPr="000561F6">
        <w:rPr>
          <w:rFonts w:ascii="Arial" w:hAnsi="Arial" w:cs="Arial"/>
          <w:sz w:val="24"/>
          <w:szCs w:val="24"/>
        </w:rPr>
        <w:t>praticar ato lesivo previsto no art. 5º da Lei nº 12.846, de 1º de agosto de 2013.</w:t>
      </w:r>
    </w:p>
    <w:p w14:paraId="6F4AF1B9" w14:textId="77777777" w:rsidR="00A60700" w:rsidRPr="000561F6" w:rsidRDefault="00A60700" w:rsidP="00843E2A">
      <w:pPr>
        <w:jc w:val="both"/>
        <w:rPr>
          <w:rFonts w:ascii="Arial" w:hAnsi="Arial" w:cs="Arial"/>
          <w:sz w:val="24"/>
          <w:szCs w:val="24"/>
        </w:rPr>
      </w:pPr>
    </w:p>
    <w:p w14:paraId="29284AAF" w14:textId="7597E6D1" w:rsidR="00A60700" w:rsidRPr="00630988" w:rsidRDefault="00A60700">
      <w:pPr>
        <w:pStyle w:val="PargrafodaLista"/>
        <w:numPr>
          <w:ilvl w:val="1"/>
          <w:numId w:val="4"/>
        </w:numPr>
        <w:ind w:left="0" w:firstLine="0"/>
        <w:rPr>
          <w:rFonts w:ascii="Arial" w:hAnsi="Arial" w:cs="Arial"/>
        </w:rPr>
      </w:pPr>
      <w:r w:rsidRPr="00630988">
        <w:rPr>
          <w:rFonts w:ascii="Arial" w:hAnsi="Arial" w:cs="Arial"/>
          <w:sz w:val="24"/>
          <w:szCs w:val="24"/>
        </w:rPr>
        <w:t>Considera-se comportamento inidôneo, entre outros, a declaração falsa quanto às condições de participação, quanto ao enquadramento como ME/EPP ou o conluio entre os fornecedores, em qualquer momento da dispensa.</w:t>
      </w:r>
    </w:p>
    <w:p w14:paraId="56C76DE3" w14:textId="77777777" w:rsidR="000739C7" w:rsidRPr="000561F6" w:rsidRDefault="000739C7" w:rsidP="00843E2A">
      <w:pPr>
        <w:tabs>
          <w:tab w:val="left" w:pos="1276"/>
        </w:tabs>
        <w:adjustRightInd w:val="0"/>
        <w:jc w:val="both"/>
        <w:rPr>
          <w:rFonts w:ascii="Arial" w:hAnsi="Arial" w:cs="Arial"/>
          <w:b/>
          <w:bCs/>
          <w:sz w:val="24"/>
          <w:szCs w:val="24"/>
        </w:rPr>
      </w:pPr>
    </w:p>
    <w:p w14:paraId="2379608A" w14:textId="42115814" w:rsidR="00FD2EEE" w:rsidRDefault="00094D22" w:rsidP="00843E2A">
      <w:pPr>
        <w:tabs>
          <w:tab w:val="left" w:pos="1276"/>
        </w:tabs>
        <w:adjustRightInd w:val="0"/>
        <w:rPr>
          <w:rFonts w:ascii="Arial" w:hAnsi="Arial" w:cs="Arial"/>
          <w:b/>
          <w:bCs/>
          <w:sz w:val="24"/>
          <w:szCs w:val="24"/>
        </w:rPr>
      </w:pPr>
      <w:r w:rsidRPr="000561F6">
        <w:rPr>
          <w:rFonts w:ascii="Arial" w:hAnsi="Arial" w:cs="Arial"/>
          <w:b/>
          <w:bCs/>
          <w:sz w:val="24"/>
          <w:szCs w:val="24"/>
        </w:rPr>
        <w:lastRenderedPageBreak/>
        <w:t>2</w:t>
      </w:r>
      <w:r w:rsidR="00296D9F">
        <w:rPr>
          <w:rFonts w:ascii="Arial" w:hAnsi="Arial" w:cs="Arial"/>
          <w:b/>
          <w:bCs/>
          <w:sz w:val="24"/>
          <w:szCs w:val="24"/>
        </w:rPr>
        <w:t>6</w:t>
      </w:r>
      <w:r w:rsidR="00430DA7" w:rsidRPr="000561F6">
        <w:rPr>
          <w:rFonts w:ascii="Arial" w:hAnsi="Arial" w:cs="Arial"/>
          <w:b/>
          <w:bCs/>
          <w:sz w:val="24"/>
          <w:szCs w:val="24"/>
        </w:rPr>
        <w:t xml:space="preserve"> </w:t>
      </w:r>
      <w:r w:rsidR="00F040F9" w:rsidRPr="000561F6">
        <w:rPr>
          <w:rFonts w:ascii="Arial" w:hAnsi="Arial" w:cs="Arial"/>
          <w:b/>
          <w:bCs/>
          <w:sz w:val="24"/>
          <w:szCs w:val="24"/>
        </w:rPr>
        <w:t xml:space="preserve">- PROTEÇÃO AMBIENTAL </w:t>
      </w:r>
    </w:p>
    <w:p w14:paraId="0679944A" w14:textId="77777777" w:rsidR="00D16E11" w:rsidRPr="00CB374A" w:rsidRDefault="00D16E11" w:rsidP="00843E2A">
      <w:pPr>
        <w:tabs>
          <w:tab w:val="left" w:pos="1276"/>
        </w:tabs>
        <w:adjustRightInd w:val="0"/>
        <w:rPr>
          <w:rFonts w:ascii="Arial" w:hAnsi="Arial" w:cs="Arial"/>
          <w:b/>
          <w:bCs/>
          <w:sz w:val="24"/>
          <w:szCs w:val="24"/>
        </w:rPr>
      </w:pPr>
    </w:p>
    <w:p w14:paraId="65F0C802" w14:textId="34871931" w:rsidR="001D3193" w:rsidRPr="00CB374A" w:rsidRDefault="00FD2EEE" w:rsidP="00CB374A">
      <w:pPr>
        <w:pStyle w:val="PargrafodaLista"/>
        <w:tabs>
          <w:tab w:val="left" w:pos="1276"/>
        </w:tabs>
        <w:adjustRightInd w:val="0"/>
        <w:ind w:left="0" w:firstLine="0"/>
        <w:rPr>
          <w:rFonts w:ascii="Arial" w:hAnsi="Arial" w:cs="Arial"/>
          <w:b/>
          <w:sz w:val="24"/>
          <w:szCs w:val="24"/>
          <w:lang w:val="pt-BR"/>
        </w:rPr>
      </w:pPr>
      <w:r w:rsidRPr="000561F6">
        <w:rPr>
          <w:rFonts w:ascii="Arial" w:hAnsi="Arial" w:cs="Arial"/>
          <w:sz w:val="24"/>
          <w:szCs w:val="24"/>
        </w:rPr>
        <w:t>É obrigação da Contratada o cumprimento integral de todas as normas legais relativas à proteção ambiental, que sejam federais, estaduais ou municipais, responsabilizando-se a mesma por quaisquer penalidades decorrentes de sua inobservância.</w:t>
      </w:r>
    </w:p>
    <w:p w14:paraId="69C670E3" w14:textId="77777777" w:rsidR="001D3193" w:rsidRPr="000561F6" w:rsidRDefault="001D3193" w:rsidP="00843E2A">
      <w:pPr>
        <w:tabs>
          <w:tab w:val="left" w:pos="1276"/>
        </w:tabs>
        <w:jc w:val="both"/>
        <w:rPr>
          <w:rFonts w:ascii="Arial" w:hAnsi="Arial" w:cs="Arial"/>
          <w:bCs/>
          <w:sz w:val="24"/>
          <w:szCs w:val="24"/>
        </w:rPr>
      </w:pPr>
    </w:p>
    <w:p w14:paraId="1DD28167" w14:textId="63DDC040" w:rsidR="00EF25C6" w:rsidRPr="000561F6" w:rsidRDefault="008149BB" w:rsidP="00843E2A">
      <w:pPr>
        <w:pStyle w:val="Default"/>
        <w:jc w:val="both"/>
        <w:rPr>
          <w:b/>
          <w:bCs/>
          <w:color w:val="auto"/>
        </w:rPr>
      </w:pPr>
      <w:r w:rsidRPr="000561F6">
        <w:rPr>
          <w:b/>
          <w:bCs/>
          <w:color w:val="auto"/>
        </w:rPr>
        <w:t>2</w:t>
      </w:r>
      <w:r w:rsidR="00296D9F">
        <w:rPr>
          <w:b/>
          <w:bCs/>
          <w:color w:val="auto"/>
        </w:rPr>
        <w:t>7</w:t>
      </w:r>
      <w:r w:rsidR="00EF25C6" w:rsidRPr="000561F6">
        <w:rPr>
          <w:b/>
          <w:bCs/>
          <w:color w:val="auto"/>
        </w:rPr>
        <w:t xml:space="preserve"> - CONDIÇÕES GERAIS </w:t>
      </w:r>
    </w:p>
    <w:p w14:paraId="2FBB13E7" w14:textId="77777777" w:rsidR="00EF25C6" w:rsidRPr="000561F6" w:rsidRDefault="00EF25C6" w:rsidP="00843E2A">
      <w:pPr>
        <w:pStyle w:val="Default"/>
        <w:jc w:val="both"/>
        <w:rPr>
          <w:b/>
          <w:bCs/>
          <w:color w:val="auto"/>
        </w:rPr>
      </w:pPr>
    </w:p>
    <w:p w14:paraId="29FEF6B0" w14:textId="5FBE486D" w:rsidR="00F02AC6" w:rsidRPr="000561F6" w:rsidRDefault="00F02AC6" w:rsidP="00843E2A">
      <w:pPr>
        <w:pStyle w:val="Standard"/>
        <w:widowControl w:val="0"/>
        <w:jc w:val="both"/>
        <w:rPr>
          <w:rFonts w:ascii="Arial" w:hAnsi="Arial" w:cs="Arial"/>
        </w:rPr>
      </w:pPr>
      <w:r w:rsidRPr="000561F6">
        <w:rPr>
          <w:rFonts w:ascii="Arial" w:hAnsi="Arial" w:cs="Arial"/>
        </w:rPr>
        <w:t xml:space="preserve">O Consórcio/CONSURGE reserva para si </w:t>
      </w:r>
      <w:r w:rsidR="005310AA" w:rsidRPr="000561F6">
        <w:rPr>
          <w:rFonts w:ascii="Arial" w:hAnsi="Arial" w:cs="Arial"/>
        </w:rPr>
        <w:t>o direito de não aceitar nem receber qualquer serviço em desacordo com o previsto neste Termo de Referência</w:t>
      </w:r>
      <w:r w:rsidRPr="000561F6">
        <w:rPr>
          <w:rFonts w:ascii="Arial" w:hAnsi="Arial" w:cs="Arial"/>
        </w:rPr>
        <w:t>, ou em desconformidade com as normas legais ou técnicas pertinentes ao seu objeto, podendo rescindir a contratação nos termos da Lei Federal nº 14.133/2021.</w:t>
      </w:r>
    </w:p>
    <w:p w14:paraId="354A75E9" w14:textId="77777777" w:rsidR="00F02AC6" w:rsidRPr="000561F6" w:rsidRDefault="00F02AC6" w:rsidP="00843E2A">
      <w:pPr>
        <w:pStyle w:val="Standard"/>
        <w:widowControl w:val="0"/>
        <w:jc w:val="both"/>
        <w:rPr>
          <w:rFonts w:ascii="Arial" w:hAnsi="Arial" w:cs="Arial"/>
        </w:rPr>
      </w:pPr>
    </w:p>
    <w:p w14:paraId="049A396D" w14:textId="77777777" w:rsidR="00F02AC6" w:rsidRPr="000561F6" w:rsidRDefault="00F02AC6" w:rsidP="00843E2A">
      <w:pPr>
        <w:pStyle w:val="Standard"/>
        <w:widowControl w:val="0"/>
        <w:jc w:val="both"/>
        <w:rPr>
          <w:rFonts w:ascii="Arial" w:hAnsi="Arial" w:cs="Arial"/>
        </w:rPr>
      </w:pPr>
      <w:r w:rsidRPr="000561F6">
        <w:rPr>
          <w:rFonts w:ascii="Arial" w:hAnsi="Arial" w:cs="Arial"/>
        </w:rPr>
        <w:t xml:space="preserve">Qualquer tolerância por parte do Consórcio/CONSURGE, no que tange ao cumprimento das obrigações ora assumidas pela contratada, não importará, em hipótese alguma, em alteração contratual, novação, transação ou perdão, permanecendo em pleno vigor todas as condições do ajuste e podendo o Consórcio/CONSURGE exigir o seu cumprimento a qualquer tempo. </w:t>
      </w:r>
    </w:p>
    <w:p w14:paraId="2B99AC8B" w14:textId="77777777" w:rsidR="00F02AC6" w:rsidRPr="000561F6" w:rsidRDefault="00F02AC6" w:rsidP="00843E2A">
      <w:pPr>
        <w:pStyle w:val="Standard"/>
        <w:widowControl w:val="0"/>
        <w:jc w:val="both"/>
        <w:rPr>
          <w:rFonts w:ascii="Arial" w:hAnsi="Arial" w:cs="Arial"/>
        </w:rPr>
      </w:pPr>
    </w:p>
    <w:p w14:paraId="417D0ED6" w14:textId="77777777" w:rsidR="00F02AC6" w:rsidRPr="000561F6" w:rsidRDefault="00F02AC6" w:rsidP="00843E2A">
      <w:pPr>
        <w:pStyle w:val="Standard"/>
        <w:widowControl w:val="0"/>
        <w:jc w:val="both"/>
        <w:rPr>
          <w:rFonts w:ascii="Arial" w:hAnsi="Arial" w:cs="Arial"/>
        </w:rPr>
      </w:pPr>
      <w:r w:rsidRPr="000561F6">
        <w:rPr>
          <w:rFonts w:ascii="Arial" w:hAnsi="Arial" w:cs="Arial"/>
        </w:rPr>
        <w:t>A presente contratação não estabelece qualquer vínculo de natureza empregatícia ou de responsabilidade entre o Consórcio/CONSURGE e os agentes, prepostos, empregados ou demais pessoas designadas pela contratada para a execução do objeto contratual, sendo a contratada a única responsável por todas as obrigações ou encargos decorrentes das relações de trabalho entre ela e seus profissionais ou contratados, previstos na legislação pátria vigente, seja trabalhista, previdenciária, social, de caráter securitário ou qualquer outra.</w:t>
      </w:r>
    </w:p>
    <w:p w14:paraId="75AF0660" w14:textId="77777777" w:rsidR="00F02AC6" w:rsidRPr="000561F6" w:rsidRDefault="00F02AC6" w:rsidP="00843E2A">
      <w:pPr>
        <w:pStyle w:val="Standard"/>
        <w:widowControl w:val="0"/>
        <w:jc w:val="both"/>
        <w:rPr>
          <w:rFonts w:ascii="Arial" w:hAnsi="Arial" w:cs="Arial"/>
        </w:rPr>
      </w:pPr>
    </w:p>
    <w:p w14:paraId="56947A86" w14:textId="77777777" w:rsidR="00F02AC6" w:rsidRPr="000561F6" w:rsidRDefault="00F02AC6" w:rsidP="00843E2A">
      <w:pPr>
        <w:pStyle w:val="Standard"/>
        <w:widowControl w:val="0"/>
        <w:jc w:val="both"/>
        <w:rPr>
          <w:rFonts w:ascii="Arial" w:hAnsi="Arial" w:cs="Arial"/>
        </w:rPr>
      </w:pPr>
      <w:r w:rsidRPr="000561F6">
        <w:rPr>
          <w:rFonts w:ascii="Arial" w:hAnsi="Arial" w:cs="Arial"/>
        </w:rPr>
        <w:t xml:space="preserve">A contratada, por si, seus agentes, prepostos, empregados ou quaisquer encarregados, assume inteira responsabilidade por quaisquer danos ou prejuízos causados, de forma direta ou indireta, ao Consórcio/CONSURGE, seus empregados públicos ou terceiros, produzidos em decorrência da execução do objeto contratado, ou da omissão em executá-lo, resguardando-se ao Consórcio/CONSURGE o direito de regresso na hipótese de ser compelido a responder por tais danos ou prejuízos. </w:t>
      </w:r>
    </w:p>
    <w:p w14:paraId="192D4504" w14:textId="77777777" w:rsidR="00F02AC6" w:rsidRPr="000561F6" w:rsidRDefault="00F02AC6" w:rsidP="00843E2A">
      <w:pPr>
        <w:pStyle w:val="Standard"/>
        <w:widowControl w:val="0"/>
        <w:jc w:val="both"/>
        <w:rPr>
          <w:rFonts w:ascii="Arial" w:hAnsi="Arial" w:cs="Arial"/>
        </w:rPr>
      </w:pPr>
    </w:p>
    <w:p w14:paraId="78BD783A" w14:textId="77777777" w:rsidR="00F02AC6" w:rsidRPr="000561F6" w:rsidRDefault="00F02AC6" w:rsidP="00843E2A">
      <w:pPr>
        <w:pStyle w:val="Standard"/>
        <w:widowControl w:val="0"/>
        <w:jc w:val="both"/>
        <w:rPr>
          <w:rFonts w:ascii="Arial" w:hAnsi="Arial" w:cs="Arial"/>
        </w:rPr>
      </w:pPr>
      <w:r w:rsidRPr="000561F6">
        <w:rPr>
          <w:rFonts w:ascii="Arial" w:hAnsi="Arial" w:cs="Arial"/>
        </w:rPr>
        <w:t xml:space="preserve">Contratada guardará e fará com que seu pessoal guarde sigilo sobre dados, informações ou documentos fornecidos pelo Consórcio/CONSURGE ou obtidos em razão da execução do objeto contratual, sendo vedadas todas ou quaisquer reproduções dos mesmos, durante a vigências do ajuste e mesmo após o seu término. </w:t>
      </w:r>
    </w:p>
    <w:p w14:paraId="17BA37BE" w14:textId="77777777" w:rsidR="00F02AC6" w:rsidRPr="000561F6" w:rsidRDefault="00F02AC6" w:rsidP="00843E2A">
      <w:pPr>
        <w:pStyle w:val="Standard"/>
        <w:widowControl w:val="0"/>
        <w:jc w:val="both"/>
        <w:rPr>
          <w:rFonts w:ascii="Arial" w:hAnsi="Arial" w:cs="Arial"/>
        </w:rPr>
      </w:pPr>
    </w:p>
    <w:p w14:paraId="5DF93270" w14:textId="77777777" w:rsidR="00F02AC6" w:rsidRPr="000561F6" w:rsidRDefault="00F02AC6" w:rsidP="00843E2A">
      <w:pPr>
        <w:pStyle w:val="Standard"/>
        <w:widowControl w:val="0"/>
        <w:jc w:val="both"/>
        <w:rPr>
          <w:rFonts w:ascii="Arial" w:hAnsi="Arial" w:cs="Arial"/>
        </w:rPr>
      </w:pPr>
      <w:r w:rsidRPr="000561F6">
        <w:rPr>
          <w:rFonts w:ascii="Arial" w:hAnsi="Arial" w:cs="Arial"/>
        </w:rPr>
        <w:t xml:space="preserve">Todas as informações, resultados, relatórios e quaisquer outros documentos obtidos ou elaborados pela contratada durante a execução do objeto contratual serão de exclusiva propriedade do Consórcio/CONSURGE, não podendo ser utilizado, divulgados, reproduzidos ou veiculados, para qualquer fim, senão com a prévia e expressa autorização do Consórcio/CONSURGE, sob pena de responsabilização administrativa, civil ou criminal, nos termos da legislação. </w:t>
      </w:r>
    </w:p>
    <w:p w14:paraId="3C10D84A" w14:textId="77777777" w:rsidR="00F02AC6" w:rsidRPr="000561F6" w:rsidRDefault="00F02AC6" w:rsidP="00843E2A">
      <w:pPr>
        <w:pStyle w:val="Standard"/>
        <w:widowControl w:val="0"/>
        <w:jc w:val="both"/>
        <w:rPr>
          <w:rFonts w:ascii="Arial" w:hAnsi="Arial" w:cs="Arial"/>
        </w:rPr>
      </w:pPr>
    </w:p>
    <w:p w14:paraId="6D467469" w14:textId="77777777" w:rsidR="00F02AC6" w:rsidRPr="000561F6" w:rsidRDefault="00F02AC6" w:rsidP="00843E2A">
      <w:pPr>
        <w:pStyle w:val="Standard"/>
        <w:widowControl w:val="0"/>
        <w:jc w:val="both"/>
        <w:rPr>
          <w:rFonts w:ascii="Arial" w:hAnsi="Arial" w:cs="Arial"/>
        </w:rPr>
      </w:pPr>
      <w:r w:rsidRPr="000561F6">
        <w:rPr>
          <w:rFonts w:ascii="Arial" w:hAnsi="Arial" w:cs="Arial"/>
        </w:rPr>
        <w:t>A contratação será formalizada mediante emissão de autorização de compra, nos termos dos incisos I e II art. 95 da Lei Federal nº 14.133/2021.</w:t>
      </w:r>
    </w:p>
    <w:p w14:paraId="42ECBEB4" w14:textId="77777777" w:rsidR="00F02AC6" w:rsidRPr="000561F6" w:rsidRDefault="00F02AC6" w:rsidP="00843E2A">
      <w:pPr>
        <w:pStyle w:val="Standard"/>
        <w:widowControl w:val="0"/>
        <w:jc w:val="both"/>
        <w:rPr>
          <w:rFonts w:ascii="Arial" w:hAnsi="Arial" w:cs="Arial"/>
        </w:rPr>
      </w:pPr>
    </w:p>
    <w:p w14:paraId="0E2799A0" w14:textId="2E6CC15F" w:rsidR="00EF25C6" w:rsidRDefault="00F02AC6" w:rsidP="00CB374A">
      <w:pPr>
        <w:pStyle w:val="Standard"/>
        <w:widowControl w:val="0"/>
        <w:jc w:val="both"/>
        <w:rPr>
          <w:rFonts w:ascii="Arial" w:hAnsi="Arial" w:cs="Arial"/>
        </w:rPr>
      </w:pPr>
      <w:r w:rsidRPr="000561F6">
        <w:rPr>
          <w:rFonts w:ascii="Arial" w:hAnsi="Arial" w:cs="Arial"/>
        </w:rPr>
        <w:t xml:space="preserve">A existência de preços registrados implicará compromisso de fornecimento nas condições estabelecidas, mas não obrigará a Administração a contratar, facultada a realização de </w:t>
      </w:r>
      <w:r w:rsidRPr="000561F6">
        <w:rPr>
          <w:rFonts w:ascii="Arial" w:hAnsi="Arial" w:cs="Arial"/>
        </w:rPr>
        <w:lastRenderedPageBreak/>
        <w:t>licitação específica para a aquisição pretendida, desde que devidamente motivada, conforme o art. 83 da Lei Federal nº 14.133/2021.</w:t>
      </w:r>
    </w:p>
    <w:p w14:paraId="3C19A1AC" w14:textId="77777777" w:rsidR="00D16E11" w:rsidRPr="00CB374A" w:rsidRDefault="00D16E11" w:rsidP="00CB374A">
      <w:pPr>
        <w:pStyle w:val="Standard"/>
        <w:widowControl w:val="0"/>
        <w:jc w:val="both"/>
        <w:rPr>
          <w:rFonts w:ascii="Arial" w:hAnsi="Arial" w:cs="Arial"/>
        </w:rPr>
      </w:pPr>
    </w:p>
    <w:p w14:paraId="203D3D35" w14:textId="585D4DA4" w:rsidR="00EF25C6" w:rsidRPr="000561F6" w:rsidRDefault="00C664AA" w:rsidP="00843E2A">
      <w:pPr>
        <w:tabs>
          <w:tab w:val="left" w:pos="0"/>
        </w:tabs>
        <w:jc w:val="both"/>
        <w:rPr>
          <w:rFonts w:ascii="Arial" w:hAnsi="Arial" w:cs="Arial"/>
          <w:b/>
          <w:bCs/>
          <w:sz w:val="24"/>
          <w:szCs w:val="24"/>
        </w:rPr>
      </w:pPr>
      <w:r>
        <w:rPr>
          <w:rFonts w:ascii="Arial" w:hAnsi="Arial" w:cs="Arial"/>
          <w:b/>
          <w:bCs/>
          <w:sz w:val="24"/>
          <w:szCs w:val="24"/>
        </w:rPr>
        <w:t>28</w:t>
      </w:r>
      <w:r w:rsidR="00EF25C6" w:rsidRPr="000561F6">
        <w:rPr>
          <w:rFonts w:ascii="Arial" w:hAnsi="Arial" w:cs="Arial"/>
          <w:b/>
          <w:bCs/>
          <w:sz w:val="24"/>
          <w:szCs w:val="24"/>
        </w:rPr>
        <w:t xml:space="preserve"> - CONSIDERAÇÕES FINAIS </w:t>
      </w:r>
    </w:p>
    <w:p w14:paraId="6861E8ED" w14:textId="77777777" w:rsidR="00EF25C6" w:rsidRPr="000561F6" w:rsidRDefault="00EF25C6" w:rsidP="00843E2A">
      <w:pPr>
        <w:tabs>
          <w:tab w:val="left" w:pos="0"/>
        </w:tabs>
        <w:jc w:val="both"/>
        <w:rPr>
          <w:rFonts w:ascii="Arial" w:hAnsi="Arial" w:cs="Arial"/>
          <w:sz w:val="24"/>
          <w:szCs w:val="24"/>
          <w:lang w:val="pt-BR" w:eastAsia="pt-BR" w:bidi="ar-SA"/>
        </w:rPr>
      </w:pPr>
    </w:p>
    <w:p w14:paraId="3E12DE51" w14:textId="77777777" w:rsidR="00E014BE" w:rsidRPr="000561F6" w:rsidRDefault="00E014BE" w:rsidP="00843E2A">
      <w:pPr>
        <w:adjustRightInd w:val="0"/>
        <w:jc w:val="both"/>
        <w:rPr>
          <w:rFonts w:ascii="Arial" w:hAnsi="Arial" w:cs="Arial"/>
          <w:sz w:val="24"/>
          <w:szCs w:val="24"/>
          <w:lang w:val="pt-BR" w:eastAsia="pt-BR" w:bidi="ar-SA"/>
        </w:rPr>
      </w:pPr>
      <w:r w:rsidRPr="000561F6">
        <w:rPr>
          <w:rFonts w:ascii="Arial" w:hAnsi="Arial" w:cs="Arial"/>
          <w:sz w:val="24"/>
          <w:szCs w:val="24"/>
          <w:lang w:val="pt-BR" w:eastAsia="pt-BR" w:bidi="ar-SA"/>
        </w:rPr>
        <w:t xml:space="preserve">Deverá ser exigida prova de inscrição no Cadastro Nacional de Pessoas Jurídicas do licitante, que seja pertinente ao seu ramo de atividade e compatível com o objeto contratual; </w:t>
      </w:r>
    </w:p>
    <w:p w14:paraId="73A34E10" w14:textId="77777777" w:rsidR="00E014BE" w:rsidRPr="000561F6" w:rsidRDefault="00E014BE" w:rsidP="00843E2A">
      <w:pPr>
        <w:adjustRightInd w:val="0"/>
        <w:jc w:val="both"/>
        <w:rPr>
          <w:rFonts w:ascii="Arial" w:hAnsi="Arial" w:cs="Arial"/>
          <w:sz w:val="24"/>
          <w:szCs w:val="24"/>
          <w:lang w:val="pt-BR" w:eastAsia="pt-BR" w:bidi="ar-SA"/>
        </w:rPr>
      </w:pPr>
    </w:p>
    <w:p w14:paraId="24E1443A" w14:textId="77777777" w:rsidR="00E014BE" w:rsidRPr="000561F6" w:rsidRDefault="00E014BE" w:rsidP="00843E2A">
      <w:pPr>
        <w:adjustRightInd w:val="0"/>
        <w:jc w:val="both"/>
        <w:rPr>
          <w:rFonts w:ascii="Arial" w:hAnsi="Arial" w:cs="Arial"/>
          <w:sz w:val="24"/>
          <w:szCs w:val="24"/>
          <w:lang w:val="pt-BR" w:eastAsia="pt-BR" w:bidi="ar-SA"/>
        </w:rPr>
      </w:pPr>
      <w:r w:rsidRPr="000561F6">
        <w:rPr>
          <w:rFonts w:ascii="Arial" w:hAnsi="Arial" w:cs="Arial"/>
          <w:sz w:val="24"/>
          <w:szCs w:val="24"/>
          <w:lang w:val="pt-BR" w:eastAsia="pt-BR" w:bidi="ar-SA"/>
        </w:rPr>
        <w:t xml:space="preserve">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Agente de Contratação em contrário. </w:t>
      </w:r>
    </w:p>
    <w:p w14:paraId="1FF3D779" w14:textId="77777777" w:rsidR="00E014BE" w:rsidRPr="000561F6" w:rsidRDefault="00E014BE" w:rsidP="00843E2A">
      <w:pPr>
        <w:adjustRightInd w:val="0"/>
        <w:jc w:val="both"/>
        <w:rPr>
          <w:rFonts w:ascii="Arial" w:hAnsi="Arial" w:cs="Arial"/>
          <w:sz w:val="24"/>
          <w:szCs w:val="24"/>
          <w:lang w:val="pt-BR" w:eastAsia="pt-BR" w:bidi="ar-SA"/>
        </w:rPr>
      </w:pPr>
    </w:p>
    <w:p w14:paraId="0EEC9AB0" w14:textId="417D60AF" w:rsidR="00E014BE" w:rsidRPr="000561F6" w:rsidRDefault="00E014BE" w:rsidP="00843E2A">
      <w:pPr>
        <w:adjustRightInd w:val="0"/>
        <w:jc w:val="both"/>
        <w:rPr>
          <w:rFonts w:ascii="Arial" w:hAnsi="Arial" w:cs="Arial"/>
          <w:sz w:val="24"/>
          <w:szCs w:val="24"/>
          <w:lang w:val="pt-BR" w:eastAsia="pt-BR" w:bidi="ar-SA"/>
        </w:rPr>
      </w:pPr>
      <w:r w:rsidRPr="000561F6">
        <w:rPr>
          <w:rFonts w:ascii="Arial" w:hAnsi="Arial" w:cs="Arial"/>
          <w:sz w:val="24"/>
          <w:szCs w:val="24"/>
          <w:lang w:val="pt-BR" w:eastAsia="pt-BR" w:bidi="ar-SA"/>
        </w:rPr>
        <w:t xml:space="preserve">É facultada </w:t>
      </w:r>
      <w:r w:rsidR="00BD75BA" w:rsidRPr="000561F6">
        <w:rPr>
          <w:rFonts w:ascii="Arial" w:hAnsi="Arial" w:cs="Arial"/>
          <w:sz w:val="24"/>
          <w:szCs w:val="24"/>
          <w:lang w:val="pt-BR" w:eastAsia="pt-BR" w:bidi="ar-SA"/>
        </w:rPr>
        <w:t>a Agente de Contratação</w:t>
      </w:r>
      <w:r w:rsidRPr="000561F6">
        <w:rPr>
          <w:rFonts w:ascii="Arial" w:hAnsi="Arial" w:cs="Arial"/>
          <w:sz w:val="24"/>
          <w:szCs w:val="24"/>
          <w:lang w:val="pt-BR" w:eastAsia="pt-BR" w:bidi="ar-SA"/>
        </w:rPr>
        <w:t xml:space="preserve"> ou à Autoridade Superior, em qualquer fase da licitação, a promoção de diligência destinada a esclarecer ou complementar a instrução do processo, vedada a inclusão posterior de documento ou informação que deveria constar no ato da sessão pública. </w:t>
      </w:r>
    </w:p>
    <w:p w14:paraId="120D345F" w14:textId="77777777" w:rsidR="00E014BE" w:rsidRPr="000561F6" w:rsidRDefault="00E014BE" w:rsidP="00843E2A">
      <w:pPr>
        <w:adjustRightInd w:val="0"/>
        <w:jc w:val="both"/>
        <w:rPr>
          <w:rFonts w:ascii="Arial" w:hAnsi="Arial" w:cs="Arial"/>
          <w:sz w:val="24"/>
          <w:szCs w:val="24"/>
          <w:lang w:val="pt-BR" w:eastAsia="pt-BR" w:bidi="ar-SA"/>
        </w:rPr>
      </w:pPr>
    </w:p>
    <w:p w14:paraId="2B59E108" w14:textId="77777777" w:rsidR="00E014BE" w:rsidRPr="000561F6" w:rsidRDefault="00E014BE" w:rsidP="00843E2A">
      <w:pPr>
        <w:adjustRightInd w:val="0"/>
        <w:jc w:val="both"/>
        <w:rPr>
          <w:rFonts w:ascii="Arial" w:hAnsi="Arial" w:cs="Arial"/>
          <w:sz w:val="24"/>
          <w:szCs w:val="24"/>
          <w:lang w:val="pt-BR" w:eastAsia="pt-BR" w:bidi="ar-SA"/>
        </w:rPr>
      </w:pPr>
      <w:r w:rsidRPr="000561F6">
        <w:rPr>
          <w:rFonts w:ascii="Arial" w:hAnsi="Arial" w:cs="Arial"/>
          <w:sz w:val="24"/>
          <w:szCs w:val="24"/>
          <w:lang w:val="pt-BR" w:eastAsia="pt-BR" w:bidi="ar-SA"/>
        </w:rPr>
        <w:t xml:space="preserve">No Credenciamento e no julgamento da habilitação e das propostas, o Agente de Contratação poderá sanar erros ou falhas que não alterem a substância das propostas, dos documentos e sua validade jurídica, mediante despacho fundamentado, registrado em Ata acessível a todos, atribuindo-lhes validade e eficácia para fins de habilitação, classificação e ampliar a competitividade entre os participantes. </w:t>
      </w:r>
    </w:p>
    <w:p w14:paraId="46FFC9FA" w14:textId="77777777" w:rsidR="00E014BE" w:rsidRPr="000561F6" w:rsidRDefault="00E014BE" w:rsidP="00843E2A">
      <w:pPr>
        <w:adjustRightInd w:val="0"/>
        <w:jc w:val="both"/>
        <w:rPr>
          <w:rFonts w:ascii="Arial" w:hAnsi="Arial" w:cs="Arial"/>
          <w:sz w:val="24"/>
          <w:szCs w:val="24"/>
          <w:lang w:val="pt-BR" w:eastAsia="pt-BR" w:bidi="ar-SA"/>
        </w:rPr>
      </w:pPr>
    </w:p>
    <w:p w14:paraId="7ED5251A" w14:textId="77777777" w:rsidR="00E014BE" w:rsidRPr="000561F6" w:rsidRDefault="00E014BE" w:rsidP="00843E2A">
      <w:pPr>
        <w:adjustRightInd w:val="0"/>
        <w:jc w:val="both"/>
        <w:rPr>
          <w:rFonts w:ascii="Arial" w:hAnsi="Arial" w:cs="Arial"/>
          <w:sz w:val="24"/>
          <w:szCs w:val="24"/>
          <w:lang w:val="pt-BR" w:eastAsia="pt-BR" w:bidi="ar-SA"/>
        </w:rPr>
      </w:pPr>
      <w:r w:rsidRPr="000561F6">
        <w:rPr>
          <w:rFonts w:ascii="Arial" w:hAnsi="Arial" w:cs="Arial"/>
          <w:sz w:val="24"/>
          <w:szCs w:val="24"/>
          <w:lang w:val="pt-BR" w:eastAsia="pt-BR" w:bidi="ar-SA"/>
        </w:rPr>
        <w:t xml:space="preserve">Os licitantes assumem todos os custos de preparação e apresentação de suas propostas e a Administração não será, em nenhum caso, responsável por esses custos, independentemente da condução ou do resultado do processo licitatório. </w:t>
      </w:r>
    </w:p>
    <w:p w14:paraId="7D9EBF4F" w14:textId="77777777" w:rsidR="00E014BE" w:rsidRPr="000561F6" w:rsidRDefault="00E014BE" w:rsidP="00843E2A">
      <w:pPr>
        <w:adjustRightInd w:val="0"/>
        <w:jc w:val="both"/>
        <w:rPr>
          <w:rFonts w:ascii="Arial" w:hAnsi="Arial" w:cs="Arial"/>
          <w:sz w:val="24"/>
          <w:szCs w:val="24"/>
          <w:lang w:val="pt-BR" w:eastAsia="pt-BR" w:bidi="ar-SA"/>
        </w:rPr>
      </w:pPr>
    </w:p>
    <w:p w14:paraId="77BD0ECE" w14:textId="77777777" w:rsidR="00E014BE" w:rsidRPr="000561F6" w:rsidRDefault="00E014BE" w:rsidP="00843E2A">
      <w:pPr>
        <w:adjustRightInd w:val="0"/>
        <w:jc w:val="both"/>
        <w:rPr>
          <w:rFonts w:ascii="Arial" w:hAnsi="Arial" w:cs="Arial"/>
          <w:sz w:val="24"/>
          <w:szCs w:val="24"/>
          <w:lang w:val="pt-BR" w:eastAsia="pt-BR" w:bidi="ar-SA"/>
        </w:rPr>
      </w:pPr>
      <w:r w:rsidRPr="000561F6">
        <w:rPr>
          <w:rFonts w:ascii="Arial" w:hAnsi="Arial" w:cs="Arial"/>
          <w:sz w:val="24"/>
          <w:szCs w:val="24"/>
          <w:lang w:val="pt-BR" w:eastAsia="pt-BR" w:bidi="ar-SA"/>
        </w:rPr>
        <w:t xml:space="preserve">O desatendimento de exigências formais não essenciais não importará o afastamento do licitante, desde que seja possível o aproveitamento do ato, observados os princípios da isonomia e do interesse público, sendo o pregoeiro autoridade competente para julgar esses atos. </w:t>
      </w:r>
    </w:p>
    <w:p w14:paraId="02D9153F" w14:textId="77777777" w:rsidR="00E014BE" w:rsidRPr="000561F6" w:rsidRDefault="00E014BE" w:rsidP="00843E2A">
      <w:pPr>
        <w:adjustRightInd w:val="0"/>
        <w:jc w:val="both"/>
        <w:rPr>
          <w:rFonts w:ascii="Arial" w:hAnsi="Arial" w:cs="Arial"/>
          <w:sz w:val="24"/>
          <w:szCs w:val="24"/>
          <w:lang w:val="pt-BR" w:eastAsia="pt-BR" w:bidi="ar-SA"/>
        </w:rPr>
      </w:pPr>
    </w:p>
    <w:p w14:paraId="7A86118F" w14:textId="5EC87EDC" w:rsidR="007B63C0" w:rsidRPr="000561F6" w:rsidRDefault="00E014BE" w:rsidP="00843E2A">
      <w:pPr>
        <w:adjustRightInd w:val="0"/>
        <w:rPr>
          <w:rFonts w:ascii="Arial" w:hAnsi="Arial" w:cs="Arial"/>
          <w:sz w:val="24"/>
          <w:szCs w:val="24"/>
          <w:lang w:val="pt-BR" w:eastAsia="pt-BR" w:bidi="ar-SA"/>
        </w:rPr>
      </w:pPr>
      <w:r w:rsidRPr="000561F6">
        <w:rPr>
          <w:rFonts w:ascii="Arial" w:hAnsi="Arial" w:cs="Arial"/>
          <w:sz w:val="24"/>
          <w:szCs w:val="24"/>
          <w:lang w:val="pt-BR" w:eastAsia="pt-BR" w:bidi="ar-SA"/>
        </w:rPr>
        <w:t>Governador Valadares - MG</w:t>
      </w:r>
      <w:r w:rsidRPr="002D5D3F">
        <w:rPr>
          <w:rFonts w:ascii="Arial" w:hAnsi="Arial" w:cs="Arial"/>
          <w:sz w:val="24"/>
          <w:szCs w:val="24"/>
          <w:lang w:val="pt-BR" w:eastAsia="pt-BR" w:bidi="ar-SA"/>
        </w:rPr>
        <w:t xml:space="preserve">, </w:t>
      </w:r>
      <w:r w:rsidR="002D5D3F" w:rsidRPr="002D5D3F">
        <w:rPr>
          <w:rFonts w:ascii="Arial" w:hAnsi="Arial" w:cs="Arial"/>
          <w:sz w:val="24"/>
          <w:szCs w:val="24"/>
          <w:lang w:val="pt-BR" w:eastAsia="pt-BR" w:bidi="ar-SA"/>
        </w:rPr>
        <w:t>25</w:t>
      </w:r>
      <w:r w:rsidRPr="002D5D3F">
        <w:rPr>
          <w:rFonts w:ascii="Arial" w:hAnsi="Arial" w:cs="Arial"/>
          <w:sz w:val="24"/>
          <w:szCs w:val="24"/>
          <w:lang w:val="pt-BR" w:eastAsia="pt-BR" w:bidi="ar-SA"/>
        </w:rPr>
        <w:t xml:space="preserve"> de</w:t>
      </w:r>
      <w:r w:rsidR="00A204FC" w:rsidRPr="002D5D3F">
        <w:rPr>
          <w:rFonts w:ascii="Arial" w:hAnsi="Arial" w:cs="Arial"/>
          <w:sz w:val="24"/>
          <w:szCs w:val="24"/>
          <w:lang w:val="pt-BR" w:eastAsia="pt-BR" w:bidi="ar-SA"/>
        </w:rPr>
        <w:t xml:space="preserve"> </w:t>
      </w:r>
      <w:r w:rsidR="002D5D3F" w:rsidRPr="002D5D3F">
        <w:rPr>
          <w:rFonts w:ascii="Arial" w:hAnsi="Arial" w:cs="Arial"/>
          <w:sz w:val="24"/>
          <w:szCs w:val="24"/>
          <w:lang w:val="pt-BR" w:eastAsia="pt-BR" w:bidi="ar-SA"/>
        </w:rPr>
        <w:t>junho</w:t>
      </w:r>
      <w:r w:rsidRPr="002D5D3F">
        <w:rPr>
          <w:rFonts w:ascii="Arial" w:hAnsi="Arial" w:cs="Arial"/>
          <w:sz w:val="24"/>
          <w:szCs w:val="24"/>
          <w:lang w:val="pt-BR" w:eastAsia="pt-BR" w:bidi="ar-SA"/>
        </w:rPr>
        <w:t xml:space="preserve"> de 202</w:t>
      </w:r>
      <w:r w:rsidR="001B193A">
        <w:rPr>
          <w:rFonts w:ascii="Arial" w:hAnsi="Arial" w:cs="Arial"/>
          <w:sz w:val="24"/>
          <w:szCs w:val="24"/>
          <w:lang w:val="pt-BR" w:eastAsia="pt-BR" w:bidi="ar-SA"/>
        </w:rPr>
        <w:t>6</w:t>
      </w:r>
    </w:p>
    <w:p w14:paraId="3C77CE17" w14:textId="77777777" w:rsidR="00BD75BA" w:rsidRPr="000561F6" w:rsidRDefault="00BD75BA" w:rsidP="00843E2A">
      <w:pPr>
        <w:adjustRightInd w:val="0"/>
        <w:rPr>
          <w:rFonts w:ascii="Arial" w:hAnsi="Arial" w:cs="Arial"/>
          <w:sz w:val="24"/>
          <w:szCs w:val="24"/>
          <w:lang w:val="pt-BR" w:eastAsia="pt-BR" w:bidi="ar-SA"/>
        </w:rPr>
      </w:pPr>
    </w:p>
    <w:p w14:paraId="6ECA1F98" w14:textId="77777777" w:rsidR="006E6F4B" w:rsidRDefault="006E6F4B" w:rsidP="00843E2A">
      <w:pPr>
        <w:adjustRightInd w:val="0"/>
        <w:rPr>
          <w:rFonts w:ascii="Arial" w:hAnsi="Arial" w:cs="Arial"/>
          <w:sz w:val="24"/>
          <w:szCs w:val="24"/>
          <w:lang w:val="pt-BR" w:eastAsia="pt-BR" w:bidi="ar-SA"/>
        </w:rPr>
      </w:pPr>
    </w:p>
    <w:p w14:paraId="3B59D919" w14:textId="77777777" w:rsidR="002D5D3F" w:rsidRPr="000561F6" w:rsidRDefault="002D5D3F" w:rsidP="00843E2A">
      <w:pPr>
        <w:adjustRightInd w:val="0"/>
        <w:rPr>
          <w:rFonts w:ascii="Arial" w:hAnsi="Arial" w:cs="Arial"/>
          <w:sz w:val="24"/>
          <w:szCs w:val="24"/>
          <w:lang w:val="pt-BR" w:eastAsia="pt-BR" w:bidi="ar-SA"/>
        </w:rPr>
      </w:pPr>
    </w:p>
    <w:p w14:paraId="571FF891" w14:textId="323B2E0D" w:rsidR="006D7F43" w:rsidRPr="000561F6" w:rsidRDefault="00D4248A" w:rsidP="00843E2A">
      <w:pPr>
        <w:adjustRightInd w:val="0"/>
        <w:jc w:val="center"/>
        <w:rPr>
          <w:rFonts w:ascii="Arial" w:hAnsi="Arial" w:cs="Arial"/>
          <w:sz w:val="24"/>
          <w:szCs w:val="24"/>
          <w:lang w:val="pt-BR" w:eastAsia="pt-BR" w:bidi="ar-SA"/>
        </w:rPr>
      </w:pPr>
      <w:r w:rsidRPr="000561F6">
        <w:rPr>
          <w:rFonts w:ascii="Arial" w:hAnsi="Arial" w:cs="Arial"/>
          <w:sz w:val="24"/>
          <w:szCs w:val="24"/>
          <w:lang w:val="pt-BR" w:eastAsia="pt-BR" w:bidi="ar-SA"/>
        </w:rPr>
        <w:t>_________________________________</w:t>
      </w:r>
      <w:r w:rsidR="00EE0E67">
        <w:rPr>
          <w:rFonts w:ascii="Arial" w:hAnsi="Arial" w:cs="Arial"/>
          <w:sz w:val="24"/>
          <w:szCs w:val="24"/>
          <w:lang w:val="pt-BR" w:eastAsia="pt-BR" w:bidi="ar-SA"/>
        </w:rPr>
        <w:t>____</w:t>
      </w:r>
    </w:p>
    <w:p w14:paraId="0123C829" w14:textId="485A6B81" w:rsidR="006D7F43" w:rsidRPr="000561F6" w:rsidRDefault="00CB68A3" w:rsidP="00843E2A">
      <w:pPr>
        <w:adjustRightInd w:val="0"/>
        <w:jc w:val="center"/>
        <w:rPr>
          <w:rFonts w:ascii="Arial" w:hAnsi="Arial" w:cs="Arial"/>
          <w:sz w:val="24"/>
          <w:szCs w:val="24"/>
        </w:rPr>
      </w:pPr>
      <w:r>
        <w:rPr>
          <w:rFonts w:ascii="Arial" w:hAnsi="Arial" w:cs="Arial"/>
          <w:b/>
          <w:bCs/>
          <w:sz w:val="24"/>
          <w:szCs w:val="24"/>
        </w:rPr>
        <w:t>WILCHESNER FERREIRA DOS SANTOS</w:t>
      </w:r>
    </w:p>
    <w:p w14:paraId="0F11ACEF" w14:textId="17E2292E" w:rsidR="00ED17A9" w:rsidRPr="000561F6" w:rsidRDefault="00CB68A3" w:rsidP="00914D62">
      <w:pPr>
        <w:adjustRightInd w:val="0"/>
        <w:jc w:val="center"/>
        <w:rPr>
          <w:rFonts w:ascii="Arial" w:hAnsi="Arial" w:cs="Arial"/>
          <w:sz w:val="24"/>
          <w:szCs w:val="24"/>
        </w:rPr>
      </w:pPr>
      <w:r>
        <w:rPr>
          <w:rFonts w:ascii="Arial" w:hAnsi="Arial" w:cs="Arial"/>
          <w:sz w:val="24"/>
          <w:szCs w:val="24"/>
        </w:rPr>
        <w:t>Coordenador de Frotas</w:t>
      </w:r>
    </w:p>
    <w:p w14:paraId="2DC032DB" w14:textId="77777777" w:rsidR="00ED17A9" w:rsidRPr="000561F6" w:rsidRDefault="00ED17A9" w:rsidP="00843E2A">
      <w:pPr>
        <w:rPr>
          <w:rFonts w:ascii="Arial" w:hAnsi="Arial" w:cs="Arial"/>
          <w:sz w:val="24"/>
          <w:szCs w:val="24"/>
        </w:rPr>
      </w:pPr>
    </w:p>
    <w:p w14:paraId="604B42B5" w14:textId="77777777" w:rsidR="00ED17A9" w:rsidRPr="000561F6" w:rsidRDefault="00ED17A9" w:rsidP="00843E2A">
      <w:pPr>
        <w:rPr>
          <w:rFonts w:ascii="Arial" w:hAnsi="Arial" w:cs="Arial"/>
          <w:sz w:val="24"/>
          <w:szCs w:val="24"/>
        </w:rPr>
      </w:pPr>
    </w:p>
    <w:p w14:paraId="760C230B" w14:textId="565DBAAB" w:rsidR="00ED17A9" w:rsidRPr="000561F6" w:rsidRDefault="00ED17A9" w:rsidP="00843E2A">
      <w:pPr>
        <w:adjustRightInd w:val="0"/>
        <w:jc w:val="center"/>
        <w:rPr>
          <w:rFonts w:ascii="Arial" w:hAnsi="Arial" w:cs="Arial"/>
          <w:sz w:val="24"/>
          <w:szCs w:val="24"/>
          <w:lang w:val="pt-BR" w:eastAsia="pt-BR" w:bidi="ar-SA"/>
        </w:rPr>
      </w:pPr>
      <w:r w:rsidRPr="000561F6">
        <w:rPr>
          <w:rFonts w:ascii="Arial" w:hAnsi="Arial" w:cs="Arial"/>
          <w:sz w:val="24"/>
          <w:szCs w:val="24"/>
          <w:lang w:val="pt-BR" w:eastAsia="pt-BR" w:bidi="ar-SA"/>
        </w:rPr>
        <w:t>_________</w:t>
      </w:r>
      <w:r w:rsidR="00180DDB" w:rsidRPr="000561F6">
        <w:rPr>
          <w:rFonts w:ascii="Arial" w:hAnsi="Arial" w:cs="Arial"/>
          <w:sz w:val="24"/>
          <w:szCs w:val="24"/>
          <w:lang w:val="pt-BR" w:eastAsia="pt-BR" w:bidi="ar-SA"/>
        </w:rPr>
        <w:t>_</w:t>
      </w:r>
      <w:r w:rsidRPr="000561F6">
        <w:rPr>
          <w:rFonts w:ascii="Arial" w:hAnsi="Arial" w:cs="Arial"/>
          <w:sz w:val="24"/>
          <w:szCs w:val="24"/>
          <w:lang w:val="pt-BR" w:eastAsia="pt-BR" w:bidi="ar-SA"/>
        </w:rPr>
        <w:t>__________________________</w:t>
      </w:r>
    </w:p>
    <w:p w14:paraId="54F92BA4" w14:textId="4B8A7068" w:rsidR="00ED17A9" w:rsidRPr="000561F6" w:rsidRDefault="00ED17A9" w:rsidP="00843E2A">
      <w:pPr>
        <w:adjustRightInd w:val="0"/>
        <w:jc w:val="center"/>
        <w:rPr>
          <w:rFonts w:ascii="Arial" w:hAnsi="Arial" w:cs="Arial"/>
          <w:sz w:val="24"/>
          <w:szCs w:val="24"/>
        </w:rPr>
      </w:pPr>
      <w:r w:rsidRPr="000561F6">
        <w:rPr>
          <w:rFonts w:ascii="Arial" w:hAnsi="Arial" w:cs="Arial"/>
          <w:b/>
          <w:bCs/>
          <w:sz w:val="24"/>
          <w:szCs w:val="24"/>
        </w:rPr>
        <w:t>ERNANY OLIVEIRA DUQUE JÚNIOR</w:t>
      </w:r>
      <w:r w:rsidRPr="000561F6">
        <w:rPr>
          <w:rFonts w:ascii="Arial" w:hAnsi="Arial" w:cs="Arial"/>
          <w:sz w:val="24"/>
          <w:szCs w:val="24"/>
        </w:rPr>
        <w:br/>
        <w:t>Diretor Executivo</w:t>
      </w:r>
    </w:p>
    <w:sectPr w:rsidR="00ED17A9" w:rsidRPr="000561F6" w:rsidSect="00843E2A">
      <w:headerReference w:type="default" r:id="rId10"/>
      <w:footerReference w:type="default" r:id="rId11"/>
      <w:pgSz w:w="11910" w:h="16850"/>
      <w:pgMar w:top="2000" w:right="853" w:bottom="567" w:left="1276" w:header="426" w:footer="4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6DBF1" w14:textId="77777777" w:rsidR="00277684" w:rsidRDefault="00277684">
      <w:r>
        <w:separator/>
      </w:r>
    </w:p>
  </w:endnote>
  <w:endnote w:type="continuationSeparator" w:id="0">
    <w:p w14:paraId="4683A256" w14:textId="77777777" w:rsidR="00277684" w:rsidRDefault="00277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itstream Vera Serif">
    <w:altName w:val="Times New Roman"/>
    <w:charset w:val="00"/>
    <w:family w:val="roman"/>
    <w:pitch w:val="variable"/>
  </w:font>
  <w:font w:name="Bitstream Vera Sans">
    <w:altName w:val="Arial"/>
    <w:charset w:val="00"/>
    <w:family w:val="swiss"/>
    <w:pitch w:val="variable"/>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F4975" w14:textId="77777777" w:rsidR="00380685" w:rsidRPr="008B2288" w:rsidRDefault="00380685" w:rsidP="00BD7588">
    <w:pPr>
      <w:pStyle w:val="Rodap"/>
      <w:pBdr>
        <w:bottom w:val="single" w:sz="6" w:space="1" w:color="auto"/>
      </w:pBdr>
      <w:ind w:right="360"/>
      <w:jc w:val="center"/>
      <w:rPr>
        <w:rFonts w:ascii="Arial" w:hAnsi="Arial" w:cs="Arial"/>
        <w:sz w:val="20"/>
        <w:szCs w:val="20"/>
      </w:rPr>
    </w:pPr>
  </w:p>
  <w:p w14:paraId="1C61EFE3" w14:textId="77777777" w:rsidR="00380685" w:rsidRPr="0047472E" w:rsidRDefault="00380685" w:rsidP="00BD7588">
    <w:pPr>
      <w:pStyle w:val="Rodap"/>
      <w:ind w:right="360"/>
      <w:jc w:val="center"/>
      <w:rPr>
        <w:sz w:val="20"/>
        <w:szCs w:val="20"/>
      </w:rPr>
    </w:pPr>
    <w:r w:rsidRPr="0047472E">
      <w:rPr>
        <w:rFonts w:ascii="Arial" w:hAnsi="Arial" w:cs="Arial"/>
        <w:sz w:val="20"/>
        <w:szCs w:val="20"/>
      </w:rPr>
      <w:t>Rua Pedro Lessa, nº 126 – Bairro de Lourdes – Governador Valadares/MG – CEP: 35.030-440</w:t>
    </w:r>
  </w:p>
  <w:p w14:paraId="743C9DE5" w14:textId="77777777" w:rsidR="00380685" w:rsidRDefault="00380685">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2977F" w14:textId="77777777" w:rsidR="00277684" w:rsidRDefault="00277684">
      <w:r>
        <w:separator/>
      </w:r>
    </w:p>
  </w:footnote>
  <w:footnote w:type="continuationSeparator" w:id="0">
    <w:p w14:paraId="7C0D9DFD" w14:textId="77777777" w:rsidR="00277684" w:rsidRDefault="00277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B1880" w14:textId="77777777" w:rsidR="00380685" w:rsidRPr="008468AF" w:rsidRDefault="00380685" w:rsidP="00A6599C">
    <w:pPr>
      <w:ind w:left="3261"/>
      <w:jc w:val="center"/>
      <w:rPr>
        <w:rFonts w:ascii="Arial" w:hAnsi="Arial" w:cs="Arial"/>
        <w:b/>
        <w:color w:val="000000"/>
      </w:rPr>
    </w:pPr>
    <w:r>
      <w:rPr>
        <w:noProof/>
        <w:lang w:val="pt-BR" w:eastAsia="pt-BR" w:bidi="ar-SA"/>
      </w:rPr>
      <w:drawing>
        <wp:anchor distT="0" distB="0" distL="114300" distR="114300" simplePos="0" relativeHeight="251657216" behindDoc="1" locked="0" layoutInCell="1" allowOverlap="1" wp14:anchorId="7AF95D79" wp14:editId="4B83F6B3">
          <wp:simplePos x="0" y="0"/>
          <wp:positionH relativeFrom="column">
            <wp:posOffset>0</wp:posOffset>
          </wp:positionH>
          <wp:positionV relativeFrom="paragraph">
            <wp:posOffset>0</wp:posOffset>
          </wp:positionV>
          <wp:extent cx="2030730" cy="773430"/>
          <wp:effectExtent l="0" t="0" r="0" b="0"/>
          <wp:wrapNone/>
          <wp:docPr id="511039863" name="Imagem 511039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73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68AF">
      <w:rPr>
        <w:rFonts w:ascii="Arial" w:hAnsi="Arial" w:cs="Arial"/>
        <w:b/>
        <w:color w:val="000000"/>
      </w:rPr>
      <w:t>CONSÓRCIO INTERMUNICIPAL DE SAÚDE DA REDE DE</w:t>
    </w:r>
  </w:p>
  <w:p w14:paraId="2607BA89" w14:textId="77777777" w:rsidR="00380685" w:rsidRPr="008468AF" w:rsidRDefault="00380685" w:rsidP="00A6599C">
    <w:pPr>
      <w:ind w:left="3261"/>
      <w:jc w:val="center"/>
      <w:rPr>
        <w:rFonts w:ascii="Arial" w:hAnsi="Arial" w:cs="Arial"/>
        <w:color w:val="000000"/>
      </w:rPr>
    </w:pPr>
    <w:r w:rsidRPr="008468AF">
      <w:rPr>
        <w:rFonts w:ascii="Arial" w:hAnsi="Arial" w:cs="Arial"/>
        <w:b/>
        <w:color w:val="000000"/>
      </w:rPr>
      <w:t>URGÊNCIA E EMERGÊNCIA DO LESTE DE MINAS</w:t>
    </w:r>
  </w:p>
  <w:p w14:paraId="118BD54E" w14:textId="77777777" w:rsidR="00380685" w:rsidRPr="008468AF" w:rsidRDefault="00380685" w:rsidP="00A6599C">
    <w:pPr>
      <w:ind w:left="3261"/>
      <w:jc w:val="center"/>
      <w:rPr>
        <w:rFonts w:ascii="Arial" w:hAnsi="Arial" w:cs="Arial"/>
        <w:color w:val="000000"/>
      </w:rPr>
    </w:pPr>
    <w:r>
      <w:rPr>
        <w:noProof/>
        <w:lang w:val="pt-BR" w:eastAsia="pt-BR" w:bidi="ar-SA"/>
      </w:rPr>
      <w:drawing>
        <wp:anchor distT="0" distB="0" distL="114300" distR="114300" simplePos="0" relativeHeight="251678720" behindDoc="1" locked="0" layoutInCell="1" allowOverlap="1" wp14:anchorId="209C01BA" wp14:editId="1BFB081A">
          <wp:simplePos x="0" y="0"/>
          <wp:positionH relativeFrom="column">
            <wp:posOffset>5483860</wp:posOffset>
          </wp:positionH>
          <wp:positionV relativeFrom="paragraph">
            <wp:posOffset>18415</wp:posOffset>
          </wp:positionV>
          <wp:extent cx="1076960" cy="609600"/>
          <wp:effectExtent l="0" t="0" r="0" b="0"/>
          <wp:wrapThrough wrapText="bothSides">
            <wp:wrapPolygon edited="0">
              <wp:start x="0" y="0"/>
              <wp:lineTo x="0" y="20925"/>
              <wp:lineTo x="21396" y="20925"/>
              <wp:lineTo x="21396" y="0"/>
              <wp:lineTo x="0" y="0"/>
            </wp:wrapPolygon>
          </wp:wrapThrough>
          <wp:docPr id="419342200" name="Imagem 419342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l="40868" t="63551" r="39159" b="16348"/>
                  <a:stretch>
                    <a:fillRect/>
                  </a:stretch>
                </pic:blipFill>
                <pic:spPr bwMode="auto">
                  <a:xfrm>
                    <a:off x="0" y="0"/>
                    <a:ext cx="107696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000000"/>
      </w:rPr>
      <w:t>CNPJ: 20.101.246/</w:t>
    </w:r>
    <w:r w:rsidRPr="008468AF">
      <w:rPr>
        <w:rFonts w:ascii="Arial" w:hAnsi="Arial" w:cs="Arial"/>
        <w:color w:val="000000"/>
      </w:rPr>
      <w:t>0001</w:t>
    </w:r>
    <w:r>
      <w:rPr>
        <w:rFonts w:ascii="Arial" w:hAnsi="Arial" w:cs="Arial"/>
        <w:color w:val="000000"/>
      </w:rPr>
      <w:t>-</w:t>
    </w:r>
    <w:r w:rsidRPr="008468AF">
      <w:rPr>
        <w:rFonts w:ascii="Arial" w:hAnsi="Arial" w:cs="Arial"/>
        <w:color w:val="000000"/>
      </w:rPr>
      <w:t>67</w:t>
    </w:r>
  </w:p>
  <w:p w14:paraId="3C82BDA8" w14:textId="77777777" w:rsidR="00380685" w:rsidRPr="008468AF" w:rsidRDefault="00380685" w:rsidP="00A6599C">
    <w:pPr>
      <w:ind w:left="3261"/>
      <w:jc w:val="center"/>
      <w:rPr>
        <w:rFonts w:ascii="Arial" w:hAnsi="Arial" w:cs="Arial"/>
        <w:color w:val="000000"/>
      </w:rPr>
    </w:pPr>
    <w:hyperlink r:id="rId3" w:history="1">
      <w:r w:rsidRPr="008468AF">
        <w:rPr>
          <w:rFonts w:ascii="Arial" w:hAnsi="Arial" w:cs="Arial"/>
          <w:color w:val="000000"/>
        </w:rPr>
        <w:t>licitacao@consurge.saude.mg.gov</w:t>
      </w:r>
    </w:hyperlink>
    <w:r w:rsidRPr="008468AF">
      <w:rPr>
        <w:rFonts w:ascii="Arial" w:hAnsi="Arial" w:cs="Arial"/>
        <w:color w:val="000000"/>
      </w:rPr>
      <w:t>.br</w:t>
    </w:r>
  </w:p>
  <w:p w14:paraId="7EB2AD95" w14:textId="77777777" w:rsidR="00380685" w:rsidRPr="008468AF" w:rsidRDefault="00380685" w:rsidP="00A6599C">
    <w:pPr>
      <w:ind w:left="3261"/>
      <w:jc w:val="center"/>
      <w:rPr>
        <w:rFonts w:ascii="Arial" w:hAnsi="Arial" w:cs="Arial"/>
        <w:color w:val="000000"/>
      </w:rPr>
    </w:pPr>
    <w:r w:rsidRPr="008468AF">
      <w:rPr>
        <w:rFonts w:ascii="Arial" w:hAnsi="Arial" w:cs="Arial"/>
        <w:color w:val="000000"/>
      </w:rPr>
      <w:t>(33) 3203-8863</w:t>
    </w:r>
  </w:p>
  <w:p w14:paraId="27BA23AB" w14:textId="77777777" w:rsidR="00380685" w:rsidRPr="00A6599C" w:rsidRDefault="00380685" w:rsidP="00A6599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452E0"/>
    <w:multiLevelType w:val="multilevel"/>
    <w:tmpl w:val="CAE43E9E"/>
    <w:lvl w:ilvl="0">
      <w:start w:val="23"/>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bCs/>
        <w:sz w:val="24"/>
        <w:szCs w:val="24"/>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E434D1B"/>
    <w:multiLevelType w:val="multilevel"/>
    <w:tmpl w:val="8D28B61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E590C60"/>
    <w:multiLevelType w:val="multilevel"/>
    <w:tmpl w:val="1FD21AB2"/>
    <w:lvl w:ilvl="0">
      <w:start w:val="17"/>
      <w:numFmt w:val="decimal"/>
      <w:lvlText w:val="%1"/>
      <w:lvlJc w:val="left"/>
      <w:pPr>
        <w:ind w:left="720" w:hanging="360"/>
      </w:pPr>
      <w:rPr>
        <w:rFonts w:hint="default"/>
        <w:b/>
        <w:bCs/>
      </w:rPr>
    </w:lvl>
    <w:lvl w:ilvl="1">
      <w:start w:val="1"/>
      <w:numFmt w:val="decimal"/>
      <w:isLgl/>
      <w:lvlText w:val="%1.%2."/>
      <w:lvlJc w:val="left"/>
      <w:pPr>
        <w:ind w:left="1146" w:hanging="720"/>
      </w:pPr>
      <w:rPr>
        <w:rFonts w:hint="default"/>
        <w:b/>
      </w:rPr>
    </w:lvl>
    <w:lvl w:ilvl="2">
      <w:start w:val="1"/>
      <w:numFmt w:val="decimal"/>
      <w:isLgl/>
      <w:lvlText w:val="%1.%2.%3."/>
      <w:lvlJc w:val="left"/>
      <w:pPr>
        <w:ind w:left="1080" w:hanging="720"/>
      </w:pPr>
      <w:rPr>
        <w:rFonts w:hint="default"/>
        <w:b/>
        <w:sz w:val="24"/>
        <w:szCs w:val="24"/>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 w15:restartNumberingAfterBreak="0">
    <w:nsid w:val="1D613757"/>
    <w:multiLevelType w:val="multilevel"/>
    <w:tmpl w:val="8ABA85FA"/>
    <w:lvl w:ilvl="0">
      <w:start w:val="2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97A5AA8"/>
    <w:multiLevelType w:val="multilevel"/>
    <w:tmpl w:val="53AE9338"/>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8E4FA8"/>
    <w:multiLevelType w:val="multilevel"/>
    <w:tmpl w:val="43847C7E"/>
    <w:lvl w:ilvl="0">
      <w:start w:val="1"/>
      <w:numFmt w:val="lowerLetter"/>
      <w:lvlText w:val="%1)"/>
      <w:lvlJc w:val="left"/>
      <w:pPr>
        <w:ind w:left="36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F258BD"/>
    <w:multiLevelType w:val="multilevel"/>
    <w:tmpl w:val="7B3ABEEA"/>
    <w:lvl w:ilvl="0">
      <w:start w:val="2"/>
      <w:numFmt w:val="decimal"/>
      <w:lvlText w:val="%1"/>
      <w:lvlJc w:val="left"/>
      <w:pPr>
        <w:ind w:left="360" w:hanging="360"/>
      </w:pPr>
      <w:rPr>
        <w:rFonts w:hint="default"/>
        <w:b/>
        <w:bCs/>
      </w:rPr>
    </w:lvl>
    <w:lvl w:ilvl="1">
      <w:start w:val="1"/>
      <w:numFmt w:val="decimal"/>
      <w:isLgl/>
      <w:lvlText w:val="%1.%2."/>
      <w:lvlJc w:val="left"/>
      <w:pPr>
        <w:ind w:left="1004" w:hanging="720"/>
      </w:pPr>
      <w:rPr>
        <w:rFonts w:ascii="Arial" w:hAnsi="Arial" w:cs="Arial" w:hint="default"/>
        <w:b/>
        <w:bCs/>
        <w:sz w:val="24"/>
        <w:szCs w:val="24"/>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481C2DE8"/>
    <w:multiLevelType w:val="multilevel"/>
    <w:tmpl w:val="42623894"/>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3FE76FD"/>
    <w:multiLevelType w:val="multilevel"/>
    <w:tmpl w:val="5764E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FF4251"/>
    <w:multiLevelType w:val="multilevel"/>
    <w:tmpl w:val="C2C47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A41C78"/>
    <w:multiLevelType w:val="hybridMultilevel"/>
    <w:tmpl w:val="5EF2CE66"/>
    <w:lvl w:ilvl="0" w:tplc="9E5CA128">
      <w:start w:val="22"/>
      <w:numFmt w:val="decimal"/>
      <w:lvlText w:val="%1"/>
      <w:lvlJc w:val="left"/>
      <w:pPr>
        <w:ind w:left="360" w:hanging="360"/>
      </w:pPr>
      <w:rPr>
        <w:rFonts w:hint="default"/>
      </w:rPr>
    </w:lvl>
    <w:lvl w:ilvl="1" w:tplc="68329F88">
      <w:start w:val="1"/>
      <w:numFmt w:val="lowerLetter"/>
      <w:lvlText w:val="%2."/>
      <w:lvlJc w:val="left"/>
      <w:pPr>
        <w:ind w:left="1080" w:hanging="360"/>
      </w:pPr>
      <w:rPr>
        <w:b/>
        <w:bCs/>
      </w:r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7132578F"/>
    <w:multiLevelType w:val="multilevel"/>
    <w:tmpl w:val="68805A96"/>
    <w:lvl w:ilvl="0">
      <w:start w:val="9"/>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bCs w:val="0"/>
        <w:color w:val="000000" w:themeColor="text1"/>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2626E45"/>
    <w:multiLevelType w:val="multilevel"/>
    <w:tmpl w:val="BE2AE69A"/>
    <w:lvl w:ilvl="0">
      <w:start w:val="23"/>
      <w:numFmt w:val="decimal"/>
      <w:lvlText w:val="%1."/>
      <w:lvlJc w:val="left"/>
      <w:pPr>
        <w:ind w:left="525" w:hanging="525"/>
      </w:pPr>
      <w:rPr>
        <w:rFonts w:hint="default"/>
      </w:rPr>
    </w:lvl>
    <w:lvl w:ilvl="1">
      <w:start w:val="1"/>
      <w:numFmt w:val="decimal"/>
      <w:lvlText w:val="%1.%2."/>
      <w:lvlJc w:val="left"/>
      <w:pPr>
        <w:ind w:left="1440"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75D41573"/>
    <w:multiLevelType w:val="hybridMultilevel"/>
    <w:tmpl w:val="407AF47C"/>
    <w:lvl w:ilvl="0" w:tplc="6824C2E0">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02541361">
    <w:abstractNumId w:val="6"/>
  </w:num>
  <w:num w:numId="2" w16cid:durableId="330379391">
    <w:abstractNumId w:val="2"/>
  </w:num>
  <w:num w:numId="3" w16cid:durableId="371617520">
    <w:abstractNumId w:val="10"/>
  </w:num>
  <w:num w:numId="4" w16cid:durableId="1261985530">
    <w:abstractNumId w:val="0"/>
  </w:num>
  <w:num w:numId="5" w16cid:durableId="3434083">
    <w:abstractNumId w:val="11"/>
  </w:num>
  <w:num w:numId="6" w16cid:durableId="863247855">
    <w:abstractNumId w:val="1"/>
  </w:num>
  <w:num w:numId="7" w16cid:durableId="1199314952">
    <w:abstractNumId w:val="5"/>
  </w:num>
  <w:num w:numId="8" w16cid:durableId="854418746">
    <w:abstractNumId w:val="4"/>
  </w:num>
  <w:num w:numId="9" w16cid:durableId="1881162880">
    <w:abstractNumId w:val="8"/>
  </w:num>
  <w:num w:numId="10" w16cid:durableId="1815175955">
    <w:abstractNumId w:val="7"/>
  </w:num>
  <w:num w:numId="11" w16cid:durableId="1402214668">
    <w:abstractNumId w:val="13"/>
  </w:num>
  <w:num w:numId="12" w16cid:durableId="536550849">
    <w:abstractNumId w:val="9"/>
  </w:num>
  <w:num w:numId="13" w16cid:durableId="311254003">
    <w:abstractNumId w:val="12"/>
  </w:num>
  <w:num w:numId="14" w16cid:durableId="1033076680">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102"/>
    <w:rsid w:val="00001E49"/>
    <w:rsid w:val="00003407"/>
    <w:rsid w:val="00004F01"/>
    <w:rsid w:val="00011578"/>
    <w:rsid w:val="00011AAD"/>
    <w:rsid w:val="00015781"/>
    <w:rsid w:val="00016F04"/>
    <w:rsid w:val="00020BDD"/>
    <w:rsid w:val="00024D17"/>
    <w:rsid w:val="0002543B"/>
    <w:rsid w:val="000264A3"/>
    <w:rsid w:val="00031A2E"/>
    <w:rsid w:val="0003310C"/>
    <w:rsid w:val="00034433"/>
    <w:rsid w:val="0003692B"/>
    <w:rsid w:val="000370A5"/>
    <w:rsid w:val="00043A92"/>
    <w:rsid w:val="000477C2"/>
    <w:rsid w:val="000531BB"/>
    <w:rsid w:val="000561F6"/>
    <w:rsid w:val="00063B0D"/>
    <w:rsid w:val="00063D95"/>
    <w:rsid w:val="00066417"/>
    <w:rsid w:val="00070579"/>
    <w:rsid w:val="0007250D"/>
    <w:rsid w:val="000739C7"/>
    <w:rsid w:val="00073D3C"/>
    <w:rsid w:val="00080C3F"/>
    <w:rsid w:val="00087E75"/>
    <w:rsid w:val="0009051C"/>
    <w:rsid w:val="0009349D"/>
    <w:rsid w:val="00093D4E"/>
    <w:rsid w:val="00094D22"/>
    <w:rsid w:val="000A3479"/>
    <w:rsid w:val="000B06BF"/>
    <w:rsid w:val="000B0D92"/>
    <w:rsid w:val="000B1AD2"/>
    <w:rsid w:val="000C1633"/>
    <w:rsid w:val="000C51A6"/>
    <w:rsid w:val="000D00EA"/>
    <w:rsid w:val="000D29A6"/>
    <w:rsid w:val="000D6013"/>
    <w:rsid w:val="000E038B"/>
    <w:rsid w:val="000E0F56"/>
    <w:rsid w:val="000E1911"/>
    <w:rsid w:val="000E46A2"/>
    <w:rsid w:val="000E785C"/>
    <w:rsid w:val="000F78C7"/>
    <w:rsid w:val="00104A57"/>
    <w:rsid w:val="00106051"/>
    <w:rsid w:val="00110055"/>
    <w:rsid w:val="00110C41"/>
    <w:rsid w:val="001133B8"/>
    <w:rsid w:val="00114107"/>
    <w:rsid w:val="00114489"/>
    <w:rsid w:val="00114980"/>
    <w:rsid w:val="00120A17"/>
    <w:rsid w:val="00122443"/>
    <w:rsid w:val="0012312F"/>
    <w:rsid w:val="001270C8"/>
    <w:rsid w:val="001309B9"/>
    <w:rsid w:val="00134195"/>
    <w:rsid w:val="001458E0"/>
    <w:rsid w:val="00150F8D"/>
    <w:rsid w:val="00152426"/>
    <w:rsid w:val="00153222"/>
    <w:rsid w:val="00156065"/>
    <w:rsid w:val="00157E8A"/>
    <w:rsid w:val="00162F2E"/>
    <w:rsid w:val="0016312A"/>
    <w:rsid w:val="001644D9"/>
    <w:rsid w:val="00180DDB"/>
    <w:rsid w:val="0018214E"/>
    <w:rsid w:val="0018769B"/>
    <w:rsid w:val="001A1461"/>
    <w:rsid w:val="001A30BE"/>
    <w:rsid w:val="001A3435"/>
    <w:rsid w:val="001A4169"/>
    <w:rsid w:val="001A749A"/>
    <w:rsid w:val="001B193A"/>
    <w:rsid w:val="001B2ACA"/>
    <w:rsid w:val="001B347D"/>
    <w:rsid w:val="001B5DF6"/>
    <w:rsid w:val="001C45B4"/>
    <w:rsid w:val="001D033E"/>
    <w:rsid w:val="001D0391"/>
    <w:rsid w:val="001D0838"/>
    <w:rsid w:val="001D1073"/>
    <w:rsid w:val="001D2764"/>
    <w:rsid w:val="001D3193"/>
    <w:rsid w:val="001D646E"/>
    <w:rsid w:val="001D682D"/>
    <w:rsid w:val="001E0248"/>
    <w:rsid w:val="001F2241"/>
    <w:rsid w:val="001F5981"/>
    <w:rsid w:val="001F73D1"/>
    <w:rsid w:val="001F79BA"/>
    <w:rsid w:val="002051BB"/>
    <w:rsid w:val="00206E17"/>
    <w:rsid w:val="0020798D"/>
    <w:rsid w:val="00207BB7"/>
    <w:rsid w:val="00211C8F"/>
    <w:rsid w:val="00215AF9"/>
    <w:rsid w:val="00216D74"/>
    <w:rsid w:val="00223667"/>
    <w:rsid w:val="00240E52"/>
    <w:rsid w:val="00241FBC"/>
    <w:rsid w:val="00242894"/>
    <w:rsid w:val="002473E5"/>
    <w:rsid w:val="00247E90"/>
    <w:rsid w:val="00250BEA"/>
    <w:rsid w:val="0025174F"/>
    <w:rsid w:val="00260078"/>
    <w:rsid w:val="002624C8"/>
    <w:rsid w:val="002628B3"/>
    <w:rsid w:val="00265C45"/>
    <w:rsid w:val="00266FEC"/>
    <w:rsid w:val="0026710F"/>
    <w:rsid w:val="002715F9"/>
    <w:rsid w:val="0027295C"/>
    <w:rsid w:val="00275CDD"/>
    <w:rsid w:val="00276820"/>
    <w:rsid w:val="00277684"/>
    <w:rsid w:val="0027792F"/>
    <w:rsid w:val="00282EC0"/>
    <w:rsid w:val="002833AF"/>
    <w:rsid w:val="00286583"/>
    <w:rsid w:val="00286F43"/>
    <w:rsid w:val="0028774F"/>
    <w:rsid w:val="00296D9F"/>
    <w:rsid w:val="002A0DF9"/>
    <w:rsid w:val="002A563A"/>
    <w:rsid w:val="002A59E3"/>
    <w:rsid w:val="002B209B"/>
    <w:rsid w:val="002B24BC"/>
    <w:rsid w:val="002B3818"/>
    <w:rsid w:val="002B4DEA"/>
    <w:rsid w:val="002B6084"/>
    <w:rsid w:val="002B632C"/>
    <w:rsid w:val="002B7F11"/>
    <w:rsid w:val="002C0AFA"/>
    <w:rsid w:val="002C2B4A"/>
    <w:rsid w:val="002C450B"/>
    <w:rsid w:val="002C5952"/>
    <w:rsid w:val="002D0A5D"/>
    <w:rsid w:val="002D19D9"/>
    <w:rsid w:val="002D1B49"/>
    <w:rsid w:val="002D2B90"/>
    <w:rsid w:val="002D4163"/>
    <w:rsid w:val="002D4B69"/>
    <w:rsid w:val="002D5D3F"/>
    <w:rsid w:val="002E182C"/>
    <w:rsid w:val="002E194B"/>
    <w:rsid w:val="002E1D45"/>
    <w:rsid w:val="002F220C"/>
    <w:rsid w:val="002F7FD4"/>
    <w:rsid w:val="0030118B"/>
    <w:rsid w:val="0030277D"/>
    <w:rsid w:val="003140D4"/>
    <w:rsid w:val="003268FE"/>
    <w:rsid w:val="00327A46"/>
    <w:rsid w:val="003324CA"/>
    <w:rsid w:val="00332AD8"/>
    <w:rsid w:val="00333323"/>
    <w:rsid w:val="00336291"/>
    <w:rsid w:val="00336D35"/>
    <w:rsid w:val="00341BA2"/>
    <w:rsid w:val="00350498"/>
    <w:rsid w:val="003557F2"/>
    <w:rsid w:val="003563A8"/>
    <w:rsid w:val="00357C67"/>
    <w:rsid w:val="00372986"/>
    <w:rsid w:val="003801F7"/>
    <w:rsid w:val="00380685"/>
    <w:rsid w:val="0038080F"/>
    <w:rsid w:val="0038694F"/>
    <w:rsid w:val="0039251D"/>
    <w:rsid w:val="00395E23"/>
    <w:rsid w:val="003A0623"/>
    <w:rsid w:val="003A1614"/>
    <w:rsid w:val="003A40F5"/>
    <w:rsid w:val="003A44F4"/>
    <w:rsid w:val="003A516A"/>
    <w:rsid w:val="003A7318"/>
    <w:rsid w:val="003A754B"/>
    <w:rsid w:val="003A7E7F"/>
    <w:rsid w:val="003B1308"/>
    <w:rsid w:val="003B49D8"/>
    <w:rsid w:val="003B4D3F"/>
    <w:rsid w:val="003C2D5A"/>
    <w:rsid w:val="003D0149"/>
    <w:rsid w:val="003D10E7"/>
    <w:rsid w:val="003D1807"/>
    <w:rsid w:val="003D6346"/>
    <w:rsid w:val="003D6DE4"/>
    <w:rsid w:val="003E0979"/>
    <w:rsid w:val="003E0C1B"/>
    <w:rsid w:val="003E123E"/>
    <w:rsid w:val="003E43DB"/>
    <w:rsid w:val="003E452D"/>
    <w:rsid w:val="003E5428"/>
    <w:rsid w:val="003F1721"/>
    <w:rsid w:val="003F32E6"/>
    <w:rsid w:val="003F3A93"/>
    <w:rsid w:val="00400402"/>
    <w:rsid w:val="00404684"/>
    <w:rsid w:val="00405A76"/>
    <w:rsid w:val="00405F5C"/>
    <w:rsid w:val="00410831"/>
    <w:rsid w:val="00412ED0"/>
    <w:rsid w:val="00413F51"/>
    <w:rsid w:val="0041459B"/>
    <w:rsid w:val="004173EF"/>
    <w:rsid w:val="004206AF"/>
    <w:rsid w:val="004210D2"/>
    <w:rsid w:val="004215B0"/>
    <w:rsid w:val="00423C13"/>
    <w:rsid w:val="00424CF5"/>
    <w:rsid w:val="00430DA7"/>
    <w:rsid w:val="00430F9F"/>
    <w:rsid w:val="004328A7"/>
    <w:rsid w:val="00450CFC"/>
    <w:rsid w:val="00452E73"/>
    <w:rsid w:val="004553E2"/>
    <w:rsid w:val="00460865"/>
    <w:rsid w:val="00462BAC"/>
    <w:rsid w:val="004630D8"/>
    <w:rsid w:val="00464D3D"/>
    <w:rsid w:val="00466C6A"/>
    <w:rsid w:val="00470DFD"/>
    <w:rsid w:val="0047209C"/>
    <w:rsid w:val="0047472E"/>
    <w:rsid w:val="00493F6D"/>
    <w:rsid w:val="00496925"/>
    <w:rsid w:val="004A0892"/>
    <w:rsid w:val="004A31EB"/>
    <w:rsid w:val="004A3DC6"/>
    <w:rsid w:val="004A3E41"/>
    <w:rsid w:val="004A4D69"/>
    <w:rsid w:val="004A4E89"/>
    <w:rsid w:val="004A515E"/>
    <w:rsid w:val="004A78CF"/>
    <w:rsid w:val="004B12D1"/>
    <w:rsid w:val="004B294D"/>
    <w:rsid w:val="004B7C65"/>
    <w:rsid w:val="004C2930"/>
    <w:rsid w:val="004C4E69"/>
    <w:rsid w:val="004C6CDB"/>
    <w:rsid w:val="004C6F65"/>
    <w:rsid w:val="004D03A2"/>
    <w:rsid w:val="004D0774"/>
    <w:rsid w:val="004F13A4"/>
    <w:rsid w:val="004F21E3"/>
    <w:rsid w:val="004F4B1D"/>
    <w:rsid w:val="004F4DC4"/>
    <w:rsid w:val="0050009B"/>
    <w:rsid w:val="005120CD"/>
    <w:rsid w:val="00512DB7"/>
    <w:rsid w:val="00513A96"/>
    <w:rsid w:val="00514296"/>
    <w:rsid w:val="0051788F"/>
    <w:rsid w:val="00520434"/>
    <w:rsid w:val="00520478"/>
    <w:rsid w:val="005244C2"/>
    <w:rsid w:val="00524FEE"/>
    <w:rsid w:val="00525F9B"/>
    <w:rsid w:val="005310AA"/>
    <w:rsid w:val="00541FC7"/>
    <w:rsid w:val="0054413D"/>
    <w:rsid w:val="005529C2"/>
    <w:rsid w:val="00553E30"/>
    <w:rsid w:val="00557F58"/>
    <w:rsid w:val="00564AB2"/>
    <w:rsid w:val="00565334"/>
    <w:rsid w:val="00570149"/>
    <w:rsid w:val="0058360D"/>
    <w:rsid w:val="00584C25"/>
    <w:rsid w:val="00584CE4"/>
    <w:rsid w:val="00587832"/>
    <w:rsid w:val="00590FC1"/>
    <w:rsid w:val="00592436"/>
    <w:rsid w:val="005A13D4"/>
    <w:rsid w:val="005A2A3A"/>
    <w:rsid w:val="005A5714"/>
    <w:rsid w:val="005B3FA7"/>
    <w:rsid w:val="005D153E"/>
    <w:rsid w:val="005D7CD0"/>
    <w:rsid w:val="005E1AA3"/>
    <w:rsid w:val="005E1D14"/>
    <w:rsid w:val="005E220F"/>
    <w:rsid w:val="005E451E"/>
    <w:rsid w:val="005F0170"/>
    <w:rsid w:val="005F403C"/>
    <w:rsid w:val="005F40CD"/>
    <w:rsid w:val="00614805"/>
    <w:rsid w:val="006228F4"/>
    <w:rsid w:val="006260AB"/>
    <w:rsid w:val="006274F9"/>
    <w:rsid w:val="00630988"/>
    <w:rsid w:val="00630F06"/>
    <w:rsid w:val="00633560"/>
    <w:rsid w:val="00634F6F"/>
    <w:rsid w:val="006368B3"/>
    <w:rsid w:val="00643FE0"/>
    <w:rsid w:val="00644B22"/>
    <w:rsid w:val="00650350"/>
    <w:rsid w:val="0065748D"/>
    <w:rsid w:val="00657502"/>
    <w:rsid w:val="00657BE9"/>
    <w:rsid w:val="006624BB"/>
    <w:rsid w:val="00664393"/>
    <w:rsid w:val="00664D7D"/>
    <w:rsid w:val="00665A7E"/>
    <w:rsid w:val="0067158E"/>
    <w:rsid w:val="006720CE"/>
    <w:rsid w:val="006750EE"/>
    <w:rsid w:val="0067580B"/>
    <w:rsid w:val="0068389F"/>
    <w:rsid w:val="006843DD"/>
    <w:rsid w:val="00687F64"/>
    <w:rsid w:val="00692D47"/>
    <w:rsid w:val="00694B4C"/>
    <w:rsid w:val="00697C34"/>
    <w:rsid w:val="006A0C4C"/>
    <w:rsid w:val="006A18E8"/>
    <w:rsid w:val="006A19F5"/>
    <w:rsid w:val="006A39D6"/>
    <w:rsid w:val="006A5FA2"/>
    <w:rsid w:val="006C31DC"/>
    <w:rsid w:val="006C3721"/>
    <w:rsid w:val="006C479A"/>
    <w:rsid w:val="006C5D9D"/>
    <w:rsid w:val="006D421D"/>
    <w:rsid w:val="006D47BB"/>
    <w:rsid w:val="006D5C2B"/>
    <w:rsid w:val="006D7F43"/>
    <w:rsid w:val="006E338E"/>
    <w:rsid w:val="006E6F4B"/>
    <w:rsid w:val="006E76E4"/>
    <w:rsid w:val="006F0C2B"/>
    <w:rsid w:val="006F3037"/>
    <w:rsid w:val="006F4D4E"/>
    <w:rsid w:val="00703E8E"/>
    <w:rsid w:val="00710B07"/>
    <w:rsid w:val="007131C0"/>
    <w:rsid w:val="00715A0E"/>
    <w:rsid w:val="007227A1"/>
    <w:rsid w:val="00734528"/>
    <w:rsid w:val="00742EC3"/>
    <w:rsid w:val="00744802"/>
    <w:rsid w:val="00750850"/>
    <w:rsid w:val="00754261"/>
    <w:rsid w:val="007610ED"/>
    <w:rsid w:val="00765116"/>
    <w:rsid w:val="00767470"/>
    <w:rsid w:val="00770549"/>
    <w:rsid w:val="0077498B"/>
    <w:rsid w:val="00775DB3"/>
    <w:rsid w:val="00777BBC"/>
    <w:rsid w:val="00780CFA"/>
    <w:rsid w:val="007849AD"/>
    <w:rsid w:val="00786CA5"/>
    <w:rsid w:val="007907B7"/>
    <w:rsid w:val="007A64B2"/>
    <w:rsid w:val="007B1EE6"/>
    <w:rsid w:val="007B3250"/>
    <w:rsid w:val="007B489A"/>
    <w:rsid w:val="007B63C0"/>
    <w:rsid w:val="007C0A65"/>
    <w:rsid w:val="007C1E7F"/>
    <w:rsid w:val="007C58C5"/>
    <w:rsid w:val="007C71BD"/>
    <w:rsid w:val="007C7525"/>
    <w:rsid w:val="007D13A9"/>
    <w:rsid w:val="007D2B91"/>
    <w:rsid w:val="007E37F6"/>
    <w:rsid w:val="007E3F63"/>
    <w:rsid w:val="007E4F82"/>
    <w:rsid w:val="007E7EFA"/>
    <w:rsid w:val="007F4EE6"/>
    <w:rsid w:val="007F6EF4"/>
    <w:rsid w:val="00801F93"/>
    <w:rsid w:val="00802030"/>
    <w:rsid w:val="008072C4"/>
    <w:rsid w:val="00812533"/>
    <w:rsid w:val="0081353D"/>
    <w:rsid w:val="008149BB"/>
    <w:rsid w:val="00815DD3"/>
    <w:rsid w:val="00825E46"/>
    <w:rsid w:val="0082747C"/>
    <w:rsid w:val="00843E2A"/>
    <w:rsid w:val="00847F01"/>
    <w:rsid w:val="00850C39"/>
    <w:rsid w:val="0085198C"/>
    <w:rsid w:val="00852ACB"/>
    <w:rsid w:val="0085484B"/>
    <w:rsid w:val="00855D08"/>
    <w:rsid w:val="00855D3D"/>
    <w:rsid w:val="008659BB"/>
    <w:rsid w:val="00867D52"/>
    <w:rsid w:val="00871526"/>
    <w:rsid w:val="00872F7A"/>
    <w:rsid w:val="00875BD0"/>
    <w:rsid w:val="00876068"/>
    <w:rsid w:val="00877680"/>
    <w:rsid w:val="008809D7"/>
    <w:rsid w:val="00881521"/>
    <w:rsid w:val="00885FDF"/>
    <w:rsid w:val="008872EF"/>
    <w:rsid w:val="008878BC"/>
    <w:rsid w:val="00890492"/>
    <w:rsid w:val="00892453"/>
    <w:rsid w:val="00894DDE"/>
    <w:rsid w:val="00896762"/>
    <w:rsid w:val="008A0E88"/>
    <w:rsid w:val="008A35FD"/>
    <w:rsid w:val="008A3F20"/>
    <w:rsid w:val="008B1E91"/>
    <w:rsid w:val="008B2288"/>
    <w:rsid w:val="008C0072"/>
    <w:rsid w:val="008C0096"/>
    <w:rsid w:val="008C0413"/>
    <w:rsid w:val="008C1E17"/>
    <w:rsid w:val="008C2201"/>
    <w:rsid w:val="008C59B7"/>
    <w:rsid w:val="008D2CB9"/>
    <w:rsid w:val="008D3106"/>
    <w:rsid w:val="008D4348"/>
    <w:rsid w:val="008D48C1"/>
    <w:rsid w:val="008D73ED"/>
    <w:rsid w:val="008D7F3B"/>
    <w:rsid w:val="008E2544"/>
    <w:rsid w:val="008E31F6"/>
    <w:rsid w:val="008E3349"/>
    <w:rsid w:val="008E3479"/>
    <w:rsid w:val="008E61A0"/>
    <w:rsid w:val="008E7519"/>
    <w:rsid w:val="0090006A"/>
    <w:rsid w:val="00901A1A"/>
    <w:rsid w:val="00904B17"/>
    <w:rsid w:val="00905E5F"/>
    <w:rsid w:val="00907936"/>
    <w:rsid w:val="00914D62"/>
    <w:rsid w:val="0091713C"/>
    <w:rsid w:val="0091752F"/>
    <w:rsid w:val="00917D0E"/>
    <w:rsid w:val="009205D6"/>
    <w:rsid w:val="00924CAB"/>
    <w:rsid w:val="009258F8"/>
    <w:rsid w:val="00927432"/>
    <w:rsid w:val="0092756C"/>
    <w:rsid w:val="0094681A"/>
    <w:rsid w:val="00950A0F"/>
    <w:rsid w:val="00952F40"/>
    <w:rsid w:val="009621E5"/>
    <w:rsid w:val="0097011A"/>
    <w:rsid w:val="00973583"/>
    <w:rsid w:val="0097490D"/>
    <w:rsid w:val="0097736B"/>
    <w:rsid w:val="00980750"/>
    <w:rsid w:val="00981F4D"/>
    <w:rsid w:val="00984102"/>
    <w:rsid w:val="00993314"/>
    <w:rsid w:val="00993BC8"/>
    <w:rsid w:val="009941D2"/>
    <w:rsid w:val="00994EE4"/>
    <w:rsid w:val="009953AF"/>
    <w:rsid w:val="009A067B"/>
    <w:rsid w:val="009A0F6F"/>
    <w:rsid w:val="009A5E7D"/>
    <w:rsid w:val="009A618F"/>
    <w:rsid w:val="009B0821"/>
    <w:rsid w:val="009B0BA6"/>
    <w:rsid w:val="009B3D04"/>
    <w:rsid w:val="009B55A9"/>
    <w:rsid w:val="009B681F"/>
    <w:rsid w:val="009B6DFA"/>
    <w:rsid w:val="009B7819"/>
    <w:rsid w:val="009C157A"/>
    <w:rsid w:val="009C2BE0"/>
    <w:rsid w:val="009C34AA"/>
    <w:rsid w:val="009C6A24"/>
    <w:rsid w:val="009C7DE4"/>
    <w:rsid w:val="009D0C51"/>
    <w:rsid w:val="009D1549"/>
    <w:rsid w:val="009D1A9A"/>
    <w:rsid w:val="009D1B67"/>
    <w:rsid w:val="009D1CB9"/>
    <w:rsid w:val="009D3644"/>
    <w:rsid w:val="009D3BFF"/>
    <w:rsid w:val="009E1C08"/>
    <w:rsid w:val="009E1F9D"/>
    <w:rsid w:val="009E6851"/>
    <w:rsid w:val="009E7429"/>
    <w:rsid w:val="009F023E"/>
    <w:rsid w:val="009F191F"/>
    <w:rsid w:val="009F5429"/>
    <w:rsid w:val="00A02D82"/>
    <w:rsid w:val="00A048C2"/>
    <w:rsid w:val="00A04D95"/>
    <w:rsid w:val="00A10B23"/>
    <w:rsid w:val="00A13D6F"/>
    <w:rsid w:val="00A17C03"/>
    <w:rsid w:val="00A204FC"/>
    <w:rsid w:val="00A216FB"/>
    <w:rsid w:val="00A21A89"/>
    <w:rsid w:val="00A21E6A"/>
    <w:rsid w:val="00A22D46"/>
    <w:rsid w:val="00A244E5"/>
    <w:rsid w:val="00A24E8B"/>
    <w:rsid w:val="00A25358"/>
    <w:rsid w:val="00A30D39"/>
    <w:rsid w:val="00A32CF7"/>
    <w:rsid w:val="00A339EE"/>
    <w:rsid w:val="00A374F7"/>
    <w:rsid w:val="00A37B31"/>
    <w:rsid w:val="00A435D5"/>
    <w:rsid w:val="00A547B8"/>
    <w:rsid w:val="00A562EC"/>
    <w:rsid w:val="00A56FBE"/>
    <w:rsid w:val="00A60700"/>
    <w:rsid w:val="00A63527"/>
    <w:rsid w:val="00A64A7F"/>
    <w:rsid w:val="00A6599C"/>
    <w:rsid w:val="00A72B1D"/>
    <w:rsid w:val="00A7329A"/>
    <w:rsid w:val="00A767E4"/>
    <w:rsid w:val="00A81097"/>
    <w:rsid w:val="00A8226F"/>
    <w:rsid w:val="00A86D7D"/>
    <w:rsid w:val="00A92AB4"/>
    <w:rsid w:val="00A94609"/>
    <w:rsid w:val="00A96641"/>
    <w:rsid w:val="00A97C5C"/>
    <w:rsid w:val="00AA1D9D"/>
    <w:rsid w:val="00AA3C26"/>
    <w:rsid w:val="00AA4550"/>
    <w:rsid w:val="00AA6B30"/>
    <w:rsid w:val="00AB33AA"/>
    <w:rsid w:val="00AB58FF"/>
    <w:rsid w:val="00AC2D63"/>
    <w:rsid w:val="00AC62B7"/>
    <w:rsid w:val="00AD0328"/>
    <w:rsid w:val="00AD0595"/>
    <w:rsid w:val="00AD1A30"/>
    <w:rsid w:val="00AD426F"/>
    <w:rsid w:val="00AD5987"/>
    <w:rsid w:val="00AD5EE8"/>
    <w:rsid w:val="00AD78EA"/>
    <w:rsid w:val="00AE2CD4"/>
    <w:rsid w:val="00AE34F0"/>
    <w:rsid w:val="00AE3A1D"/>
    <w:rsid w:val="00AF0200"/>
    <w:rsid w:val="00B015B1"/>
    <w:rsid w:val="00B02BC2"/>
    <w:rsid w:val="00B02C4C"/>
    <w:rsid w:val="00B032A5"/>
    <w:rsid w:val="00B129DF"/>
    <w:rsid w:val="00B13597"/>
    <w:rsid w:val="00B2297C"/>
    <w:rsid w:val="00B22F91"/>
    <w:rsid w:val="00B27E45"/>
    <w:rsid w:val="00B31E88"/>
    <w:rsid w:val="00B346AD"/>
    <w:rsid w:val="00B36121"/>
    <w:rsid w:val="00B42C92"/>
    <w:rsid w:val="00B44A81"/>
    <w:rsid w:val="00B44EAB"/>
    <w:rsid w:val="00B472D4"/>
    <w:rsid w:val="00B57F99"/>
    <w:rsid w:val="00B63C8A"/>
    <w:rsid w:val="00B64508"/>
    <w:rsid w:val="00B66909"/>
    <w:rsid w:val="00B67341"/>
    <w:rsid w:val="00B73009"/>
    <w:rsid w:val="00B7395C"/>
    <w:rsid w:val="00B769FF"/>
    <w:rsid w:val="00B80AF4"/>
    <w:rsid w:val="00B81E34"/>
    <w:rsid w:val="00B82BD1"/>
    <w:rsid w:val="00B8725C"/>
    <w:rsid w:val="00B94767"/>
    <w:rsid w:val="00B96C5B"/>
    <w:rsid w:val="00B97A50"/>
    <w:rsid w:val="00BA1BED"/>
    <w:rsid w:val="00BA2101"/>
    <w:rsid w:val="00BA6EAF"/>
    <w:rsid w:val="00BA727C"/>
    <w:rsid w:val="00BB05F5"/>
    <w:rsid w:val="00BB5E97"/>
    <w:rsid w:val="00BB7172"/>
    <w:rsid w:val="00BC4806"/>
    <w:rsid w:val="00BC65D9"/>
    <w:rsid w:val="00BD0749"/>
    <w:rsid w:val="00BD2068"/>
    <w:rsid w:val="00BD25BE"/>
    <w:rsid w:val="00BD3A5F"/>
    <w:rsid w:val="00BD7588"/>
    <w:rsid w:val="00BD75BA"/>
    <w:rsid w:val="00BD7AF3"/>
    <w:rsid w:val="00BE41AA"/>
    <w:rsid w:val="00BF361C"/>
    <w:rsid w:val="00BF525E"/>
    <w:rsid w:val="00BF6F5D"/>
    <w:rsid w:val="00C01FC8"/>
    <w:rsid w:val="00C02DD9"/>
    <w:rsid w:val="00C06A4C"/>
    <w:rsid w:val="00C107FC"/>
    <w:rsid w:val="00C11C25"/>
    <w:rsid w:val="00C14FB0"/>
    <w:rsid w:val="00C15DCC"/>
    <w:rsid w:val="00C17A7E"/>
    <w:rsid w:val="00C212E0"/>
    <w:rsid w:val="00C23B28"/>
    <w:rsid w:val="00C255F5"/>
    <w:rsid w:val="00C26784"/>
    <w:rsid w:val="00C35C37"/>
    <w:rsid w:val="00C41964"/>
    <w:rsid w:val="00C43E83"/>
    <w:rsid w:val="00C43EF3"/>
    <w:rsid w:val="00C46FF2"/>
    <w:rsid w:val="00C533A9"/>
    <w:rsid w:val="00C55DF1"/>
    <w:rsid w:val="00C62C06"/>
    <w:rsid w:val="00C664AA"/>
    <w:rsid w:val="00C66842"/>
    <w:rsid w:val="00C80381"/>
    <w:rsid w:val="00C83D38"/>
    <w:rsid w:val="00C92C44"/>
    <w:rsid w:val="00C92FBB"/>
    <w:rsid w:val="00C931C5"/>
    <w:rsid w:val="00C95166"/>
    <w:rsid w:val="00CA05E3"/>
    <w:rsid w:val="00CA5366"/>
    <w:rsid w:val="00CA73C3"/>
    <w:rsid w:val="00CB374A"/>
    <w:rsid w:val="00CB5355"/>
    <w:rsid w:val="00CB612A"/>
    <w:rsid w:val="00CB68A3"/>
    <w:rsid w:val="00CC0229"/>
    <w:rsid w:val="00CC2DE1"/>
    <w:rsid w:val="00CC4D59"/>
    <w:rsid w:val="00CC5A89"/>
    <w:rsid w:val="00CC69ED"/>
    <w:rsid w:val="00CD0369"/>
    <w:rsid w:val="00CD1EE4"/>
    <w:rsid w:val="00CD29A5"/>
    <w:rsid w:val="00CD5272"/>
    <w:rsid w:val="00CD605D"/>
    <w:rsid w:val="00CE4181"/>
    <w:rsid w:val="00CE4DA6"/>
    <w:rsid w:val="00CF186D"/>
    <w:rsid w:val="00CF27E0"/>
    <w:rsid w:val="00CF2CE5"/>
    <w:rsid w:val="00D0409B"/>
    <w:rsid w:val="00D054AB"/>
    <w:rsid w:val="00D068FF"/>
    <w:rsid w:val="00D114BD"/>
    <w:rsid w:val="00D11C8E"/>
    <w:rsid w:val="00D145EC"/>
    <w:rsid w:val="00D16E11"/>
    <w:rsid w:val="00D205CD"/>
    <w:rsid w:val="00D20911"/>
    <w:rsid w:val="00D30DE8"/>
    <w:rsid w:val="00D34CED"/>
    <w:rsid w:val="00D37A69"/>
    <w:rsid w:val="00D37A96"/>
    <w:rsid w:val="00D4248A"/>
    <w:rsid w:val="00D434C0"/>
    <w:rsid w:val="00D43AA9"/>
    <w:rsid w:val="00D53A5F"/>
    <w:rsid w:val="00D55043"/>
    <w:rsid w:val="00D5549C"/>
    <w:rsid w:val="00D626E2"/>
    <w:rsid w:val="00D64F71"/>
    <w:rsid w:val="00D66A9E"/>
    <w:rsid w:val="00D70F1A"/>
    <w:rsid w:val="00D72EF7"/>
    <w:rsid w:val="00D7523C"/>
    <w:rsid w:val="00D82BFF"/>
    <w:rsid w:val="00D85B81"/>
    <w:rsid w:val="00D86274"/>
    <w:rsid w:val="00D862D3"/>
    <w:rsid w:val="00DA1394"/>
    <w:rsid w:val="00DA3709"/>
    <w:rsid w:val="00DA41FF"/>
    <w:rsid w:val="00DA7E34"/>
    <w:rsid w:val="00DB3219"/>
    <w:rsid w:val="00DB387C"/>
    <w:rsid w:val="00DB3E60"/>
    <w:rsid w:val="00DB411D"/>
    <w:rsid w:val="00DB7C54"/>
    <w:rsid w:val="00DC0102"/>
    <w:rsid w:val="00DC12AA"/>
    <w:rsid w:val="00DC263C"/>
    <w:rsid w:val="00DC2D13"/>
    <w:rsid w:val="00DD02C9"/>
    <w:rsid w:val="00DD2D43"/>
    <w:rsid w:val="00DD2E50"/>
    <w:rsid w:val="00DD3720"/>
    <w:rsid w:val="00DD3DFC"/>
    <w:rsid w:val="00DD3EB3"/>
    <w:rsid w:val="00DD3EE3"/>
    <w:rsid w:val="00DE3738"/>
    <w:rsid w:val="00DE6506"/>
    <w:rsid w:val="00E00357"/>
    <w:rsid w:val="00E014BE"/>
    <w:rsid w:val="00E07F05"/>
    <w:rsid w:val="00E1306B"/>
    <w:rsid w:val="00E15483"/>
    <w:rsid w:val="00E17569"/>
    <w:rsid w:val="00E2255C"/>
    <w:rsid w:val="00E2638F"/>
    <w:rsid w:val="00E26B6E"/>
    <w:rsid w:val="00E32DE0"/>
    <w:rsid w:val="00E34C64"/>
    <w:rsid w:val="00E350DA"/>
    <w:rsid w:val="00E364F6"/>
    <w:rsid w:val="00E3769E"/>
    <w:rsid w:val="00E50037"/>
    <w:rsid w:val="00E512FB"/>
    <w:rsid w:val="00E52CFB"/>
    <w:rsid w:val="00E55826"/>
    <w:rsid w:val="00E67601"/>
    <w:rsid w:val="00E7263D"/>
    <w:rsid w:val="00E8289B"/>
    <w:rsid w:val="00E83682"/>
    <w:rsid w:val="00E83AC8"/>
    <w:rsid w:val="00E847DE"/>
    <w:rsid w:val="00E85202"/>
    <w:rsid w:val="00E86652"/>
    <w:rsid w:val="00E904C3"/>
    <w:rsid w:val="00E940A2"/>
    <w:rsid w:val="00E950B1"/>
    <w:rsid w:val="00E970C5"/>
    <w:rsid w:val="00EA412B"/>
    <w:rsid w:val="00EB13A8"/>
    <w:rsid w:val="00EB1FD3"/>
    <w:rsid w:val="00EB3A5F"/>
    <w:rsid w:val="00EB4E5A"/>
    <w:rsid w:val="00EB6291"/>
    <w:rsid w:val="00EC0051"/>
    <w:rsid w:val="00EC37D2"/>
    <w:rsid w:val="00EC529D"/>
    <w:rsid w:val="00EC584D"/>
    <w:rsid w:val="00EC7F4F"/>
    <w:rsid w:val="00ED0FA6"/>
    <w:rsid w:val="00ED17A9"/>
    <w:rsid w:val="00ED5004"/>
    <w:rsid w:val="00ED51A8"/>
    <w:rsid w:val="00ED5C38"/>
    <w:rsid w:val="00EE0E67"/>
    <w:rsid w:val="00EE22D3"/>
    <w:rsid w:val="00EF219F"/>
    <w:rsid w:val="00EF21FE"/>
    <w:rsid w:val="00EF25C6"/>
    <w:rsid w:val="00EF2B5D"/>
    <w:rsid w:val="00EF74BB"/>
    <w:rsid w:val="00F02AC6"/>
    <w:rsid w:val="00F040F9"/>
    <w:rsid w:val="00F10BAB"/>
    <w:rsid w:val="00F13CB9"/>
    <w:rsid w:val="00F14668"/>
    <w:rsid w:val="00F1723C"/>
    <w:rsid w:val="00F17988"/>
    <w:rsid w:val="00F25D22"/>
    <w:rsid w:val="00F30D39"/>
    <w:rsid w:val="00F3342F"/>
    <w:rsid w:val="00F33CE4"/>
    <w:rsid w:val="00F35309"/>
    <w:rsid w:val="00F4503F"/>
    <w:rsid w:val="00F51B97"/>
    <w:rsid w:val="00F551C2"/>
    <w:rsid w:val="00F5528D"/>
    <w:rsid w:val="00F70B3E"/>
    <w:rsid w:val="00F77B13"/>
    <w:rsid w:val="00F801D2"/>
    <w:rsid w:val="00F830B3"/>
    <w:rsid w:val="00F87260"/>
    <w:rsid w:val="00F91309"/>
    <w:rsid w:val="00F958F3"/>
    <w:rsid w:val="00F970D8"/>
    <w:rsid w:val="00F97484"/>
    <w:rsid w:val="00FA5F03"/>
    <w:rsid w:val="00FA75A4"/>
    <w:rsid w:val="00FB3B6B"/>
    <w:rsid w:val="00FB3CED"/>
    <w:rsid w:val="00FB52C4"/>
    <w:rsid w:val="00FB56B7"/>
    <w:rsid w:val="00FC3CD2"/>
    <w:rsid w:val="00FC6CE1"/>
    <w:rsid w:val="00FC796F"/>
    <w:rsid w:val="00FD1BB1"/>
    <w:rsid w:val="00FD2EEE"/>
    <w:rsid w:val="00FD76A3"/>
    <w:rsid w:val="00FE07F1"/>
    <w:rsid w:val="00FE14AB"/>
    <w:rsid w:val="00FE1914"/>
    <w:rsid w:val="00FE5C1C"/>
    <w:rsid w:val="00FE6801"/>
    <w:rsid w:val="00FE7682"/>
    <w:rsid w:val="00FE78F6"/>
    <w:rsid w:val="00FF028B"/>
    <w:rsid w:val="00FF359A"/>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670A6"/>
  <w15:docId w15:val="{3BF233DF-9FD6-4C65-84E7-FA27924B7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pt-PT" w:eastAsia="pt-PT" w:bidi="pt-PT"/>
    </w:rPr>
  </w:style>
  <w:style w:type="paragraph" w:styleId="Ttulo1">
    <w:name w:val="heading 1"/>
    <w:basedOn w:val="Normal"/>
    <w:uiPriority w:val="1"/>
    <w:qFormat/>
    <w:pPr>
      <w:ind w:left="478"/>
      <w:outlineLvl w:val="0"/>
    </w:pPr>
    <w:rPr>
      <w:b/>
      <w:bCs/>
      <w:sz w:val="21"/>
      <w:szCs w:val="21"/>
    </w:rPr>
  </w:style>
  <w:style w:type="paragraph" w:styleId="Ttulo2">
    <w:name w:val="heading 2"/>
    <w:basedOn w:val="Normal"/>
    <w:next w:val="Normal"/>
    <w:link w:val="Ttulo2Char"/>
    <w:qFormat/>
    <w:rsid w:val="00E52CFB"/>
    <w:pPr>
      <w:keepNext/>
      <w:widowControl/>
      <w:autoSpaceDE/>
      <w:autoSpaceDN/>
      <w:spacing w:before="240" w:after="60"/>
      <w:outlineLvl w:val="1"/>
    </w:pPr>
    <w:rPr>
      <w:rFonts w:ascii="Cambria" w:hAnsi="Cambria"/>
      <w:b/>
      <w:bCs/>
      <w:i/>
      <w:iCs/>
      <w:sz w:val="28"/>
      <w:szCs w:val="28"/>
      <w:lang w:val="x-none" w:eastAsia="x-none" w:bidi="ar-SA"/>
    </w:rPr>
  </w:style>
  <w:style w:type="paragraph" w:styleId="Ttulo3">
    <w:name w:val="heading 3"/>
    <w:basedOn w:val="Normal"/>
    <w:next w:val="Normal"/>
    <w:link w:val="Ttulo3Char"/>
    <w:uiPriority w:val="9"/>
    <w:semiHidden/>
    <w:unhideWhenUsed/>
    <w:qFormat/>
    <w:rsid w:val="00CC69E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478"/>
      <w:jc w:val="both"/>
    </w:pPr>
    <w:rPr>
      <w:sz w:val="21"/>
      <w:szCs w:val="21"/>
    </w:rPr>
  </w:style>
  <w:style w:type="paragraph" w:styleId="PargrafodaLista">
    <w:name w:val="List Paragraph"/>
    <w:basedOn w:val="Normal"/>
    <w:link w:val="PargrafodaListaChar"/>
    <w:qFormat/>
    <w:pPr>
      <w:ind w:left="478" w:firstLine="707"/>
      <w:jc w:val="both"/>
    </w:pPr>
  </w:style>
  <w:style w:type="paragraph" w:customStyle="1" w:styleId="TableParagraph">
    <w:name w:val="Table Paragraph"/>
    <w:basedOn w:val="Normal"/>
    <w:uiPriority w:val="1"/>
    <w:qFormat/>
    <w:pPr>
      <w:ind w:left="69"/>
    </w:pPr>
  </w:style>
  <w:style w:type="paragraph" w:styleId="Cabealho">
    <w:name w:val="header"/>
    <w:aliases w:val="Heading 1a,hd,he,foote Char Char Char Char,foote Char Char Char,Cabeçalho superior,h,HeaderNN"/>
    <w:basedOn w:val="Normal"/>
    <w:link w:val="CabealhoChar"/>
    <w:unhideWhenUsed/>
    <w:rsid w:val="00A6599C"/>
    <w:pPr>
      <w:tabs>
        <w:tab w:val="center" w:pos="4252"/>
        <w:tab w:val="right" w:pos="8504"/>
      </w:tabs>
    </w:pPr>
  </w:style>
  <w:style w:type="character" w:customStyle="1" w:styleId="CabealhoChar">
    <w:name w:val="Cabeçalho Char"/>
    <w:aliases w:val="Heading 1a Char,hd Char,he Char,foote Char Char Char Char Char,foote Char Char Char Char1,Cabeçalho superior Char,h Char,HeaderNN Char"/>
    <w:basedOn w:val="Fontepargpadro"/>
    <w:link w:val="Cabealho"/>
    <w:rsid w:val="00A6599C"/>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A6599C"/>
    <w:pPr>
      <w:tabs>
        <w:tab w:val="center" w:pos="4252"/>
        <w:tab w:val="right" w:pos="8504"/>
      </w:tabs>
    </w:pPr>
  </w:style>
  <w:style w:type="character" w:customStyle="1" w:styleId="RodapChar">
    <w:name w:val="Rodapé Char"/>
    <w:basedOn w:val="Fontepargpadro"/>
    <w:link w:val="Rodap"/>
    <w:uiPriority w:val="99"/>
    <w:rsid w:val="00A6599C"/>
    <w:rPr>
      <w:rFonts w:ascii="Times New Roman" w:eastAsia="Times New Roman" w:hAnsi="Times New Roman" w:cs="Times New Roman"/>
      <w:lang w:val="pt-PT" w:eastAsia="pt-PT" w:bidi="pt-PT"/>
    </w:rPr>
  </w:style>
  <w:style w:type="paragraph" w:customStyle="1" w:styleId="WW-Corpodetexto2">
    <w:name w:val="WW-Corpo de texto 2"/>
    <w:basedOn w:val="Normal"/>
    <w:rsid w:val="00BD7588"/>
    <w:pPr>
      <w:suppressAutoHyphens/>
      <w:autoSpaceDN/>
      <w:jc w:val="both"/>
    </w:pPr>
    <w:rPr>
      <w:rFonts w:ascii="Bitstream Vera Serif" w:eastAsia="Bitstream Vera Sans" w:hAnsi="Bitstream Vera Serif"/>
      <w:sz w:val="24"/>
      <w:szCs w:val="20"/>
      <w:lang w:val="pt-BR" w:eastAsia="ar-SA" w:bidi="ar-SA"/>
    </w:rPr>
  </w:style>
  <w:style w:type="character" w:styleId="Forte">
    <w:name w:val="Strong"/>
    <w:uiPriority w:val="22"/>
    <w:qFormat/>
    <w:rsid w:val="00BD7588"/>
    <w:rPr>
      <w:b/>
      <w:bCs/>
    </w:rPr>
  </w:style>
  <w:style w:type="paragraph" w:customStyle="1" w:styleId="10">
    <w:name w:val="10"/>
    <w:basedOn w:val="Normal"/>
    <w:rsid w:val="00BD7588"/>
    <w:pPr>
      <w:widowControl/>
      <w:autoSpaceDE/>
      <w:autoSpaceDN/>
      <w:ind w:left="851" w:hanging="567"/>
      <w:jc w:val="both"/>
    </w:pPr>
    <w:rPr>
      <w:sz w:val="24"/>
      <w:szCs w:val="24"/>
      <w:lang w:val="pt-BR" w:eastAsia="pt-BR" w:bidi="ar-SA"/>
    </w:rPr>
  </w:style>
  <w:style w:type="paragraph" w:customStyle="1" w:styleId="11">
    <w:name w:val="11"/>
    <w:basedOn w:val="Normal"/>
    <w:rsid w:val="00BD7588"/>
    <w:pPr>
      <w:widowControl/>
      <w:autoSpaceDE/>
      <w:autoSpaceDN/>
      <w:ind w:left="1701" w:hanging="850"/>
      <w:jc w:val="both"/>
    </w:pPr>
    <w:rPr>
      <w:sz w:val="24"/>
      <w:szCs w:val="24"/>
      <w:lang w:val="pt-BR" w:eastAsia="pt-BR" w:bidi="ar-SA"/>
    </w:rPr>
  </w:style>
  <w:style w:type="paragraph" w:customStyle="1" w:styleId="P30">
    <w:name w:val="P30"/>
    <w:basedOn w:val="Normal"/>
    <w:rsid w:val="002B632C"/>
    <w:pPr>
      <w:widowControl/>
      <w:autoSpaceDE/>
      <w:autoSpaceDN/>
      <w:snapToGrid w:val="0"/>
      <w:jc w:val="both"/>
    </w:pPr>
    <w:rPr>
      <w:b/>
      <w:sz w:val="24"/>
      <w:szCs w:val="20"/>
      <w:lang w:val="pt-BR" w:eastAsia="pt-BR" w:bidi="ar-SA"/>
    </w:rPr>
  </w:style>
  <w:style w:type="paragraph" w:customStyle="1" w:styleId="Default">
    <w:name w:val="Default"/>
    <w:rsid w:val="002B632C"/>
    <w:pPr>
      <w:widowControl/>
      <w:adjustRightInd w:val="0"/>
    </w:pPr>
    <w:rPr>
      <w:rFonts w:ascii="Arial" w:eastAsia="Times New Roman" w:hAnsi="Arial" w:cs="Arial"/>
      <w:color w:val="000000"/>
      <w:sz w:val="24"/>
      <w:szCs w:val="24"/>
      <w:lang w:val="pt-BR" w:eastAsia="pt-BR"/>
    </w:rPr>
  </w:style>
  <w:style w:type="paragraph" w:styleId="Textodenotaderodap">
    <w:name w:val="footnote text"/>
    <w:basedOn w:val="Normal"/>
    <w:link w:val="TextodenotaderodapChar"/>
    <w:uiPriority w:val="99"/>
    <w:rsid w:val="00DB7C54"/>
    <w:pPr>
      <w:widowControl/>
      <w:autoSpaceDE/>
      <w:autoSpaceDN/>
      <w:jc w:val="both"/>
    </w:pPr>
    <w:rPr>
      <w:sz w:val="20"/>
      <w:szCs w:val="20"/>
      <w:lang w:val="pt-BR" w:eastAsia="pt-BR" w:bidi="ar-SA"/>
    </w:rPr>
  </w:style>
  <w:style w:type="character" w:customStyle="1" w:styleId="TextodenotaderodapChar">
    <w:name w:val="Texto de nota de rodapé Char"/>
    <w:basedOn w:val="Fontepargpadro"/>
    <w:link w:val="Textodenotaderodap"/>
    <w:uiPriority w:val="99"/>
    <w:rsid w:val="00DB7C54"/>
    <w:rPr>
      <w:rFonts w:ascii="Times New Roman" w:eastAsia="Times New Roman" w:hAnsi="Times New Roman" w:cs="Times New Roman"/>
      <w:sz w:val="20"/>
      <w:szCs w:val="20"/>
      <w:lang w:val="pt-BR" w:eastAsia="pt-BR"/>
    </w:rPr>
  </w:style>
  <w:style w:type="character" w:styleId="Refdenotaderodap">
    <w:name w:val="footnote reference"/>
    <w:uiPriority w:val="99"/>
    <w:rsid w:val="00DB7C54"/>
    <w:rPr>
      <w:vertAlign w:val="superscript"/>
    </w:rPr>
  </w:style>
  <w:style w:type="paragraph" w:styleId="Recuodecorpodetexto">
    <w:name w:val="Body Text Indent"/>
    <w:basedOn w:val="Normal"/>
    <w:link w:val="RecuodecorpodetextoChar"/>
    <w:uiPriority w:val="99"/>
    <w:unhideWhenUsed/>
    <w:rsid w:val="000B06BF"/>
    <w:pPr>
      <w:spacing w:after="120"/>
      <w:ind w:left="283"/>
    </w:pPr>
  </w:style>
  <w:style w:type="character" w:customStyle="1" w:styleId="RecuodecorpodetextoChar">
    <w:name w:val="Recuo de corpo de texto Char"/>
    <w:basedOn w:val="Fontepargpadro"/>
    <w:link w:val="Recuodecorpodetexto"/>
    <w:uiPriority w:val="99"/>
    <w:rsid w:val="000B06BF"/>
    <w:rPr>
      <w:rFonts w:ascii="Times New Roman" w:eastAsia="Times New Roman" w:hAnsi="Times New Roman" w:cs="Times New Roman"/>
      <w:lang w:val="pt-PT" w:eastAsia="pt-PT" w:bidi="pt-PT"/>
    </w:rPr>
  </w:style>
  <w:style w:type="character" w:customStyle="1" w:styleId="apple-converted-space">
    <w:name w:val="apple-converted-space"/>
    <w:rsid w:val="000B06BF"/>
  </w:style>
  <w:style w:type="paragraph" w:styleId="NormalWeb">
    <w:name w:val="Normal (Web)"/>
    <w:basedOn w:val="Normal"/>
    <w:uiPriority w:val="99"/>
    <w:rsid w:val="007B63C0"/>
    <w:pPr>
      <w:widowControl/>
      <w:autoSpaceDE/>
      <w:autoSpaceDN/>
      <w:spacing w:before="100" w:beforeAutospacing="1" w:after="100" w:afterAutospacing="1"/>
    </w:pPr>
    <w:rPr>
      <w:rFonts w:ascii="Arial" w:hAnsi="Arial" w:cs="Arial"/>
      <w:color w:val="000000"/>
      <w:sz w:val="24"/>
      <w:szCs w:val="24"/>
      <w:lang w:val="en-US" w:eastAsia="pt-BR" w:bidi="ar-SA"/>
    </w:rPr>
  </w:style>
  <w:style w:type="paragraph" w:customStyle="1" w:styleId="western">
    <w:name w:val="western"/>
    <w:basedOn w:val="Normal"/>
    <w:rsid w:val="007B63C0"/>
    <w:pPr>
      <w:widowControl/>
      <w:autoSpaceDE/>
      <w:autoSpaceDN/>
      <w:spacing w:before="100" w:beforeAutospacing="1" w:after="100" w:afterAutospacing="1"/>
    </w:pPr>
    <w:rPr>
      <w:rFonts w:ascii="Arial" w:hAnsi="Arial" w:cs="Arial"/>
      <w:color w:val="000000"/>
      <w:sz w:val="24"/>
      <w:szCs w:val="24"/>
      <w:lang w:val="pt-BR" w:eastAsia="pt-BR" w:bidi="ar-SA"/>
    </w:rPr>
  </w:style>
  <w:style w:type="paragraph" w:styleId="Citao">
    <w:name w:val="Quote"/>
    <w:basedOn w:val="Normal"/>
    <w:next w:val="Normal"/>
    <w:link w:val="CitaoChar"/>
    <w:autoRedefine/>
    <w:uiPriority w:val="29"/>
    <w:qFormat/>
    <w:rsid w:val="009C34AA"/>
    <w:pPr>
      <w:widowControl/>
      <w:autoSpaceDE/>
      <w:autoSpaceDN/>
      <w:ind w:left="2835"/>
      <w:jc w:val="both"/>
    </w:pPr>
    <w:rPr>
      <w:rFonts w:ascii="Arial" w:eastAsia="Calibri" w:hAnsi="Arial" w:cs="Arial"/>
      <w:i/>
      <w:iCs/>
      <w:sz w:val="20"/>
      <w:szCs w:val="20"/>
      <w:lang w:val="x-none" w:eastAsia="x-none" w:bidi="ar-SA"/>
    </w:rPr>
  </w:style>
  <w:style w:type="character" w:customStyle="1" w:styleId="CitaoChar">
    <w:name w:val="Citação Char"/>
    <w:basedOn w:val="Fontepargpadro"/>
    <w:link w:val="Citao"/>
    <w:uiPriority w:val="29"/>
    <w:rsid w:val="009C34AA"/>
    <w:rPr>
      <w:rFonts w:ascii="Arial" w:eastAsia="Calibri" w:hAnsi="Arial" w:cs="Arial"/>
      <w:i/>
      <w:iCs/>
      <w:sz w:val="20"/>
      <w:szCs w:val="20"/>
      <w:lang w:val="x-none" w:eastAsia="x-none"/>
    </w:rPr>
  </w:style>
  <w:style w:type="character" w:styleId="Hyperlink">
    <w:name w:val="Hyperlink"/>
    <w:basedOn w:val="Fontepargpadro"/>
    <w:uiPriority w:val="99"/>
    <w:unhideWhenUsed/>
    <w:rsid w:val="00587832"/>
    <w:rPr>
      <w:color w:val="0000FF" w:themeColor="hyperlink"/>
      <w:u w:val="single"/>
    </w:rPr>
  </w:style>
  <w:style w:type="character" w:customStyle="1" w:styleId="CorpodetextoChar">
    <w:name w:val="Corpo de texto Char"/>
    <w:link w:val="Corpodetexto"/>
    <w:uiPriority w:val="1"/>
    <w:rsid w:val="0067580B"/>
    <w:rPr>
      <w:rFonts w:ascii="Times New Roman" w:eastAsia="Times New Roman" w:hAnsi="Times New Roman" w:cs="Times New Roman"/>
      <w:sz w:val="21"/>
      <w:szCs w:val="21"/>
      <w:lang w:val="pt-PT" w:eastAsia="pt-PT" w:bidi="pt-PT"/>
    </w:rPr>
  </w:style>
  <w:style w:type="character" w:styleId="MenoPendente">
    <w:name w:val="Unresolved Mention"/>
    <w:basedOn w:val="Fontepargpadro"/>
    <w:uiPriority w:val="99"/>
    <w:semiHidden/>
    <w:unhideWhenUsed/>
    <w:rsid w:val="00E014BE"/>
    <w:rPr>
      <w:color w:val="605E5C"/>
      <w:shd w:val="clear" w:color="auto" w:fill="E1DFDD"/>
    </w:rPr>
  </w:style>
  <w:style w:type="character" w:customStyle="1" w:styleId="PargrafodaListaChar">
    <w:name w:val="Parágrafo da Lista Char"/>
    <w:link w:val="PargrafodaLista"/>
    <w:uiPriority w:val="34"/>
    <w:rsid w:val="00405A76"/>
    <w:rPr>
      <w:rFonts w:ascii="Times New Roman" w:eastAsia="Times New Roman" w:hAnsi="Times New Roman" w:cs="Times New Roman"/>
      <w:lang w:val="pt-PT" w:eastAsia="pt-PT" w:bidi="pt-PT"/>
    </w:rPr>
  </w:style>
  <w:style w:type="character" w:customStyle="1" w:styleId="Ttulo2Char">
    <w:name w:val="Título 2 Char"/>
    <w:basedOn w:val="Fontepargpadro"/>
    <w:link w:val="Ttulo2"/>
    <w:rsid w:val="00E52CFB"/>
    <w:rPr>
      <w:rFonts w:ascii="Cambria" w:eastAsia="Times New Roman" w:hAnsi="Cambria" w:cs="Times New Roman"/>
      <w:b/>
      <w:bCs/>
      <w:i/>
      <w:iCs/>
      <w:sz w:val="28"/>
      <w:szCs w:val="28"/>
      <w:lang w:val="x-none" w:eastAsia="x-none"/>
    </w:rPr>
  </w:style>
  <w:style w:type="character" w:styleId="nfase">
    <w:name w:val="Emphasis"/>
    <w:qFormat/>
    <w:rsid w:val="00E52CFB"/>
    <w:rPr>
      <w:rFonts w:cs="Times New Roman"/>
      <w:b/>
    </w:rPr>
  </w:style>
  <w:style w:type="table" w:styleId="Tabelacomgrade">
    <w:name w:val="Table Grid"/>
    <w:basedOn w:val="Tabelanormal"/>
    <w:uiPriority w:val="39"/>
    <w:rsid w:val="00A73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9C7DE4"/>
    <w:pPr>
      <w:widowControl/>
      <w:suppressAutoHyphens/>
      <w:autoSpaceDE/>
      <w:spacing w:after="120"/>
      <w:textAlignment w:val="baseline"/>
    </w:pPr>
    <w:rPr>
      <w:sz w:val="24"/>
      <w:szCs w:val="24"/>
      <w:lang w:val="pt-BR" w:eastAsia="pt-BR" w:bidi="ar-SA"/>
    </w:rPr>
  </w:style>
  <w:style w:type="paragraph" w:customStyle="1" w:styleId="tabelatextoalinhadojustificado">
    <w:name w:val="tabela_texto_alinhado_justificado"/>
    <w:basedOn w:val="Normal"/>
    <w:rsid w:val="00EB4E5A"/>
    <w:pPr>
      <w:widowControl/>
      <w:autoSpaceDE/>
      <w:autoSpaceDN/>
      <w:spacing w:before="100" w:beforeAutospacing="1" w:after="100" w:afterAutospacing="1"/>
    </w:pPr>
    <w:rPr>
      <w:sz w:val="24"/>
      <w:szCs w:val="24"/>
      <w:lang w:val="pt-BR" w:eastAsia="pt-BR" w:bidi="ar-SA"/>
    </w:rPr>
  </w:style>
  <w:style w:type="paragraph" w:customStyle="1" w:styleId="Standard">
    <w:name w:val="Standard"/>
    <w:rsid w:val="00F02AC6"/>
    <w:pPr>
      <w:widowControl/>
      <w:suppressAutoHyphens/>
      <w:autoSpaceDE/>
      <w:textAlignment w:val="baseline"/>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rsid w:val="00CC69ED"/>
    <w:rPr>
      <w:rFonts w:asciiTheme="majorHAnsi" w:eastAsiaTheme="majorEastAsia" w:hAnsiTheme="majorHAnsi" w:cstheme="majorBidi"/>
      <w:color w:val="243F60" w:themeColor="accent1" w:themeShade="7F"/>
      <w:sz w:val="24"/>
      <w:szCs w:val="24"/>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74548">
      <w:bodyDiv w:val="1"/>
      <w:marLeft w:val="0"/>
      <w:marRight w:val="0"/>
      <w:marTop w:val="0"/>
      <w:marBottom w:val="0"/>
      <w:divBdr>
        <w:top w:val="none" w:sz="0" w:space="0" w:color="auto"/>
        <w:left w:val="none" w:sz="0" w:space="0" w:color="auto"/>
        <w:bottom w:val="none" w:sz="0" w:space="0" w:color="auto"/>
        <w:right w:val="none" w:sz="0" w:space="0" w:color="auto"/>
      </w:divBdr>
      <w:divsChild>
        <w:div w:id="1258253913">
          <w:marLeft w:val="0"/>
          <w:marRight w:val="0"/>
          <w:marTop w:val="0"/>
          <w:marBottom w:val="0"/>
          <w:divBdr>
            <w:top w:val="none" w:sz="0" w:space="0" w:color="auto"/>
            <w:left w:val="none" w:sz="0" w:space="0" w:color="auto"/>
            <w:bottom w:val="none" w:sz="0" w:space="0" w:color="auto"/>
            <w:right w:val="none" w:sz="0" w:space="0" w:color="auto"/>
          </w:divBdr>
          <w:divsChild>
            <w:div w:id="1106728291">
              <w:marLeft w:val="0"/>
              <w:marRight w:val="0"/>
              <w:marTop w:val="0"/>
              <w:marBottom w:val="0"/>
              <w:divBdr>
                <w:top w:val="none" w:sz="0" w:space="0" w:color="auto"/>
                <w:left w:val="none" w:sz="0" w:space="0" w:color="auto"/>
                <w:bottom w:val="none" w:sz="0" w:space="0" w:color="auto"/>
                <w:right w:val="none" w:sz="0" w:space="0" w:color="auto"/>
              </w:divBdr>
              <w:divsChild>
                <w:div w:id="1325163715">
                  <w:marLeft w:val="0"/>
                  <w:marRight w:val="0"/>
                  <w:marTop w:val="0"/>
                  <w:marBottom w:val="0"/>
                  <w:divBdr>
                    <w:top w:val="none" w:sz="0" w:space="0" w:color="auto"/>
                    <w:left w:val="none" w:sz="0" w:space="0" w:color="auto"/>
                    <w:bottom w:val="none" w:sz="0" w:space="0" w:color="auto"/>
                    <w:right w:val="none" w:sz="0" w:space="0" w:color="auto"/>
                  </w:divBdr>
                  <w:divsChild>
                    <w:div w:id="1247810774">
                      <w:marLeft w:val="0"/>
                      <w:marRight w:val="0"/>
                      <w:marTop w:val="0"/>
                      <w:marBottom w:val="0"/>
                      <w:divBdr>
                        <w:top w:val="none" w:sz="0" w:space="0" w:color="auto"/>
                        <w:left w:val="none" w:sz="0" w:space="0" w:color="auto"/>
                        <w:bottom w:val="none" w:sz="0" w:space="0" w:color="auto"/>
                        <w:right w:val="none" w:sz="0" w:space="0" w:color="auto"/>
                      </w:divBdr>
                    </w:div>
                    <w:div w:id="138229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79088">
      <w:bodyDiv w:val="1"/>
      <w:marLeft w:val="0"/>
      <w:marRight w:val="0"/>
      <w:marTop w:val="0"/>
      <w:marBottom w:val="0"/>
      <w:divBdr>
        <w:top w:val="none" w:sz="0" w:space="0" w:color="auto"/>
        <w:left w:val="none" w:sz="0" w:space="0" w:color="auto"/>
        <w:bottom w:val="none" w:sz="0" w:space="0" w:color="auto"/>
        <w:right w:val="none" w:sz="0" w:space="0" w:color="auto"/>
      </w:divBdr>
      <w:divsChild>
        <w:div w:id="989939350">
          <w:marLeft w:val="0"/>
          <w:marRight w:val="0"/>
          <w:marTop w:val="0"/>
          <w:marBottom w:val="0"/>
          <w:divBdr>
            <w:top w:val="none" w:sz="0" w:space="0" w:color="auto"/>
            <w:left w:val="none" w:sz="0" w:space="0" w:color="auto"/>
            <w:bottom w:val="none" w:sz="0" w:space="0" w:color="auto"/>
            <w:right w:val="none" w:sz="0" w:space="0" w:color="auto"/>
          </w:divBdr>
          <w:divsChild>
            <w:div w:id="1383017089">
              <w:marLeft w:val="0"/>
              <w:marRight w:val="0"/>
              <w:marTop w:val="0"/>
              <w:marBottom w:val="0"/>
              <w:divBdr>
                <w:top w:val="none" w:sz="0" w:space="0" w:color="auto"/>
                <w:left w:val="none" w:sz="0" w:space="0" w:color="auto"/>
                <w:bottom w:val="none" w:sz="0" w:space="0" w:color="auto"/>
                <w:right w:val="none" w:sz="0" w:space="0" w:color="auto"/>
              </w:divBdr>
              <w:divsChild>
                <w:div w:id="1234849893">
                  <w:marLeft w:val="0"/>
                  <w:marRight w:val="0"/>
                  <w:marTop w:val="0"/>
                  <w:marBottom w:val="0"/>
                  <w:divBdr>
                    <w:top w:val="none" w:sz="0" w:space="0" w:color="auto"/>
                    <w:left w:val="none" w:sz="0" w:space="0" w:color="auto"/>
                    <w:bottom w:val="none" w:sz="0" w:space="0" w:color="auto"/>
                    <w:right w:val="none" w:sz="0" w:space="0" w:color="auto"/>
                  </w:divBdr>
                  <w:divsChild>
                    <w:div w:id="1656030704">
                      <w:marLeft w:val="0"/>
                      <w:marRight w:val="0"/>
                      <w:marTop w:val="0"/>
                      <w:marBottom w:val="0"/>
                      <w:divBdr>
                        <w:top w:val="none" w:sz="0" w:space="0" w:color="auto"/>
                        <w:left w:val="none" w:sz="0" w:space="0" w:color="auto"/>
                        <w:bottom w:val="none" w:sz="0" w:space="0" w:color="auto"/>
                        <w:right w:val="none" w:sz="0" w:space="0" w:color="auto"/>
                      </w:divBdr>
                    </w:div>
                    <w:div w:id="155851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15804">
      <w:bodyDiv w:val="1"/>
      <w:marLeft w:val="0"/>
      <w:marRight w:val="0"/>
      <w:marTop w:val="0"/>
      <w:marBottom w:val="0"/>
      <w:divBdr>
        <w:top w:val="none" w:sz="0" w:space="0" w:color="auto"/>
        <w:left w:val="none" w:sz="0" w:space="0" w:color="auto"/>
        <w:bottom w:val="none" w:sz="0" w:space="0" w:color="auto"/>
        <w:right w:val="none" w:sz="0" w:space="0" w:color="auto"/>
      </w:divBdr>
    </w:div>
    <w:div w:id="226113730">
      <w:bodyDiv w:val="1"/>
      <w:marLeft w:val="0"/>
      <w:marRight w:val="0"/>
      <w:marTop w:val="0"/>
      <w:marBottom w:val="0"/>
      <w:divBdr>
        <w:top w:val="none" w:sz="0" w:space="0" w:color="auto"/>
        <w:left w:val="none" w:sz="0" w:space="0" w:color="auto"/>
        <w:bottom w:val="none" w:sz="0" w:space="0" w:color="auto"/>
        <w:right w:val="none" w:sz="0" w:space="0" w:color="auto"/>
      </w:divBdr>
    </w:div>
    <w:div w:id="271864881">
      <w:bodyDiv w:val="1"/>
      <w:marLeft w:val="0"/>
      <w:marRight w:val="0"/>
      <w:marTop w:val="0"/>
      <w:marBottom w:val="0"/>
      <w:divBdr>
        <w:top w:val="none" w:sz="0" w:space="0" w:color="auto"/>
        <w:left w:val="none" w:sz="0" w:space="0" w:color="auto"/>
        <w:bottom w:val="none" w:sz="0" w:space="0" w:color="auto"/>
        <w:right w:val="none" w:sz="0" w:space="0" w:color="auto"/>
      </w:divBdr>
    </w:div>
    <w:div w:id="301738062">
      <w:bodyDiv w:val="1"/>
      <w:marLeft w:val="0"/>
      <w:marRight w:val="0"/>
      <w:marTop w:val="0"/>
      <w:marBottom w:val="0"/>
      <w:divBdr>
        <w:top w:val="none" w:sz="0" w:space="0" w:color="auto"/>
        <w:left w:val="none" w:sz="0" w:space="0" w:color="auto"/>
        <w:bottom w:val="none" w:sz="0" w:space="0" w:color="auto"/>
        <w:right w:val="none" w:sz="0" w:space="0" w:color="auto"/>
      </w:divBdr>
    </w:div>
    <w:div w:id="522940180">
      <w:bodyDiv w:val="1"/>
      <w:marLeft w:val="0"/>
      <w:marRight w:val="0"/>
      <w:marTop w:val="0"/>
      <w:marBottom w:val="0"/>
      <w:divBdr>
        <w:top w:val="none" w:sz="0" w:space="0" w:color="auto"/>
        <w:left w:val="none" w:sz="0" w:space="0" w:color="auto"/>
        <w:bottom w:val="none" w:sz="0" w:space="0" w:color="auto"/>
        <w:right w:val="none" w:sz="0" w:space="0" w:color="auto"/>
      </w:divBdr>
    </w:div>
    <w:div w:id="775053191">
      <w:bodyDiv w:val="1"/>
      <w:marLeft w:val="0"/>
      <w:marRight w:val="0"/>
      <w:marTop w:val="0"/>
      <w:marBottom w:val="0"/>
      <w:divBdr>
        <w:top w:val="none" w:sz="0" w:space="0" w:color="auto"/>
        <w:left w:val="none" w:sz="0" w:space="0" w:color="auto"/>
        <w:bottom w:val="none" w:sz="0" w:space="0" w:color="auto"/>
        <w:right w:val="none" w:sz="0" w:space="0" w:color="auto"/>
      </w:divBdr>
    </w:div>
    <w:div w:id="864902690">
      <w:bodyDiv w:val="1"/>
      <w:marLeft w:val="0"/>
      <w:marRight w:val="0"/>
      <w:marTop w:val="0"/>
      <w:marBottom w:val="0"/>
      <w:divBdr>
        <w:top w:val="none" w:sz="0" w:space="0" w:color="auto"/>
        <w:left w:val="none" w:sz="0" w:space="0" w:color="auto"/>
        <w:bottom w:val="none" w:sz="0" w:space="0" w:color="auto"/>
        <w:right w:val="none" w:sz="0" w:space="0" w:color="auto"/>
      </w:divBdr>
      <w:divsChild>
        <w:div w:id="563829889">
          <w:marLeft w:val="720"/>
          <w:marRight w:val="0"/>
          <w:marTop w:val="120"/>
          <w:marBottom w:val="0"/>
          <w:divBdr>
            <w:top w:val="none" w:sz="0" w:space="0" w:color="auto"/>
            <w:left w:val="none" w:sz="0" w:space="0" w:color="auto"/>
            <w:bottom w:val="none" w:sz="0" w:space="0" w:color="auto"/>
            <w:right w:val="none" w:sz="0" w:space="0" w:color="auto"/>
          </w:divBdr>
        </w:div>
        <w:div w:id="1912428631">
          <w:marLeft w:val="960"/>
          <w:marRight w:val="0"/>
          <w:marTop w:val="120"/>
          <w:marBottom w:val="0"/>
          <w:divBdr>
            <w:top w:val="none" w:sz="0" w:space="0" w:color="auto"/>
            <w:left w:val="none" w:sz="0" w:space="0" w:color="auto"/>
            <w:bottom w:val="none" w:sz="0" w:space="0" w:color="auto"/>
            <w:right w:val="none" w:sz="0" w:space="0" w:color="auto"/>
          </w:divBdr>
        </w:div>
      </w:divsChild>
    </w:div>
    <w:div w:id="1080517415">
      <w:bodyDiv w:val="1"/>
      <w:marLeft w:val="0"/>
      <w:marRight w:val="0"/>
      <w:marTop w:val="0"/>
      <w:marBottom w:val="0"/>
      <w:divBdr>
        <w:top w:val="none" w:sz="0" w:space="0" w:color="auto"/>
        <w:left w:val="none" w:sz="0" w:space="0" w:color="auto"/>
        <w:bottom w:val="none" w:sz="0" w:space="0" w:color="auto"/>
        <w:right w:val="none" w:sz="0" w:space="0" w:color="auto"/>
      </w:divBdr>
    </w:div>
    <w:div w:id="1084304611">
      <w:bodyDiv w:val="1"/>
      <w:marLeft w:val="0"/>
      <w:marRight w:val="0"/>
      <w:marTop w:val="0"/>
      <w:marBottom w:val="0"/>
      <w:divBdr>
        <w:top w:val="none" w:sz="0" w:space="0" w:color="auto"/>
        <w:left w:val="none" w:sz="0" w:space="0" w:color="auto"/>
        <w:bottom w:val="none" w:sz="0" w:space="0" w:color="auto"/>
        <w:right w:val="none" w:sz="0" w:space="0" w:color="auto"/>
      </w:divBdr>
    </w:div>
    <w:div w:id="1119034110">
      <w:bodyDiv w:val="1"/>
      <w:marLeft w:val="0"/>
      <w:marRight w:val="0"/>
      <w:marTop w:val="0"/>
      <w:marBottom w:val="0"/>
      <w:divBdr>
        <w:top w:val="none" w:sz="0" w:space="0" w:color="auto"/>
        <w:left w:val="none" w:sz="0" w:space="0" w:color="auto"/>
        <w:bottom w:val="none" w:sz="0" w:space="0" w:color="auto"/>
        <w:right w:val="none" w:sz="0" w:space="0" w:color="auto"/>
      </w:divBdr>
    </w:div>
    <w:div w:id="1394966342">
      <w:bodyDiv w:val="1"/>
      <w:marLeft w:val="0"/>
      <w:marRight w:val="0"/>
      <w:marTop w:val="0"/>
      <w:marBottom w:val="0"/>
      <w:divBdr>
        <w:top w:val="none" w:sz="0" w:space="0" w:color="auto"/>
        <w:left w:val="none" w:sz="0" w:space="0" w:color="auto"/>
        <w:bottom w:val="none" w:sz="0" w:space="0" w:color="auto"/>
        <w:right w:val="none" w:sz="0" w:space="0" w:color="auto"/>
      </w:divBdr>
      <w:divsChild>
        <w:div w:id="1692218451">
          <w:marLeft w:val="720"/>
          <w:marRight w:val="0"/>
          <w:marTop w:val="120"/>
          <w:marBottom w:val="0"/>
          <w:divBdr>
            <w:top w:val="none" w:sz="0" w:space="0" w:color="auto"/>
            <w:left w:val="none" w:sz="0" w:space="0" w:color="auto"/>
            <w:bottom w:val="none" w:sz="0" w:space="0" w:color="auto"/>
            <w:right w:val="none" w:sz="0" w:space="0" w:color="auto"/>
          </w:divBdr>
        </w:div>
        <w:div w:id="1958950000">
          <w:marLeft w:val="960"/>
          <w:marRight w:val="0"/>
          <w:marTop w:val="120"/>
          <w:marBottom w:val="0"/>
          <w:divBdr>
            <w:top w:val="none" w:sz="0" w:space="0" w:color="auto"/>
            <w:left w:val="none" w:sz="0" w:space="0" w:color="auto"/>
            <w:bottom w:val="none" w:sz="0" w:space="0" w:color="auto"/>
            <w:right w:val="none" w:sz="0" w:space="0" w:color="auto"/>
          </w:divBdr>
        </w:div>
      </w:divsChild>
    </w:div>
    <w:div w:id="1418794201">
      <w:bodyDiv w:val="1"/>
      <w:marLeft w:val="0"/>
      <w:marRight w:val="0"/>
      <w:marTop w:val="0"/>
      <w:marBottom w:val="0"/>
      <w:divBdr>
        <w:top w:val="none" w:sz="0" w:space="0" w:color="auto"/>
        <w:left w:val="none" w:sz="0" w:space="0" w:color="auto"/>
        <w:bottom w:val="none" w:sz="0" w:space="0" w:color="auto"/>
        <w:right w:val="none" w:sz="0" w:space="0" w:color="auto"/>
      </w:divBdr>
      <w:divsChild>
        <w:div w:id="1536888774">
          <w:marLeft w:val="0"/>
          <w:marRight w:val="0"/>
          <w:marTop w:val="0"/>
          <w:marBottom w:val="0"/>
          <w:divBdr>
            <w:top w:val="none" w:sz="0" w:space="0" w:color="auto"/>
            <w:left w:val="none" w:sz="0" w:space="0" w:color="auto"/>
            <w:bottom w:val="none" w:sz="0" w:space="0" w:color="auto"/>
            <w:right w:val="none" w:sz="0" w:space="0" w:color="auto"/>
          </w:divBdr>
          <w:divsChild>
            <w:div w:id="1082289205">
              <w:marLeft w:val="0"/>
              <w:marRight w:val="0"/>
              <w:marTop w:val="0"/>
              <w:marBottom w:val="0"/>
              <w:divBdr>
                <w:top w:val="none" w:sz="0" w:space="0" w:color="auto"/>
                <w:left w:val="none" w:sz="0" w:space="0" w:color="auto"/>
                <w:bottom w:val="none" w:sz="0" w:space="0" w:color="auto"/>
                <w:right w:val="none" w:sz="0" w:space="0" w:color="auto"/>
              </w:divBdr>
              <w:divsChild>
                <w:div w:id="185232859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5377385">
          <w:marLeft w:val="0"/>
          <w:marRight w:val="0"/>
          <w:marTop w:val="0"/>
          <w:marBottom w:val="0"/>
          <w:divBdr>
            <w:top w:val="none" w:sz="0" w:space="0" w:color="auto"/>
            <w:left w:val="none" w:sz="0" w:space="0" w:color="auto"/>
            <w:bottom w:val="none" w:sz="0" w:space="0" w:color="auto"/>
            <w:right w:val="none" w:sz="0" w:space="0" w:color="auto"/>
          </w:divBdr>
          <w:divsChild>
            <w:div w:id="459998375">
              <w:marLeft w:val="0"/>
              <w:marRight w:val="0"/>
              <w:marTop w:val="0"/>
              <w:marBottom w:val="0"/>
              <w:divBdr>
                <w:top w:val="none" w:sz="0" w:space="0" w:color="auto"/>
                <w:left w:val="none" w:sz="0" w:space="0" w:color="auto"/>
                <w:bottom w:val="none" w:sz="0" w:space="0" w:color="auto"/>
                <w:right w:val="none" w:sz="0" w:space="0" w:color="auto"/>
              </w:divBdr>
              <w:divsChild>
                <w:div w:id="83964915">
                  <w:marLeft w:val="0"/>
                  <w:marRight w:val="0"/>
                  <w:marTop w:val="0"/>
                  <w:marBottom w:val="0"/>
                  <w:divBdr>
                    <w:top w:val="none" w:sz="0" w:space="0" w:color="auto"/>
                    <w:left w:val="none" w:sz="0" w:space="0" w:color="auto"/>
                    <w:bottom w:val="none" w:sz="0" w:space="0" w:color="auto"/>
                    <w:right w:val="none" w:sz="0" w:space="0" w:color="auto"/>
                  </w:divBdr>
                  <w:divsChild>
                    <w:div w:id="1458110961">
                      <w:marLeft w:val="0"/>
                      <w:marRight w:val="0"/>
                      <w:marTop w:val="0"/>
                      <w:marBottom w:val="0"/>
                      <w:divBdr>
                        <w:top w:val="none" w:sz="0" w:space="0" w:color="auto"/>
                        <w:left w:val="none" w:sz="0" w:space="0" w:color="auto"/>
                        <w:bottom w:val="none" w:sz="0" w:space="0" w:color="auto"/>
                        <w:right w:val="none" w:sz="0" w:space="0" w:color="auto"/>
                      </w:divBdr>
                      <w:divsChild>
                        <w:div w:id="17777788">
                          <w:marLeft w:val="0"/>
                          <w:marRight w:val="0"/>
                          <w:marTop w:val="0"/>
                          <w:marBottom w:val="0"/>
                          <w:divBdr>
                            <w:top w:val="none" w:sz="0" w:space="0" w:color="auto"/>
                            <w:left w:val="none" w:sz="0" w:space="0" w:color="auto"/>
                            <w:bottom w:val="none" w:sz="0" w:space="0" w:color="auto"/>
                            <w:right w:val="none" w:sz="0" w:space="0" w:color="auto"/>
                          </w:divBdr>
                          <w:divsChild>
                            <w:div w:id="1832796498">
                              <w:marLeft w:val="0"/>
                              <w:marRight w:val="0"/>
                              <w:marTop w:val="0"/>
                              <w:marBottom w:val="0"/>
                              <w:divBdr>
                                <w:top w:val="none" w:sz="0" w:space="0" w:color="auto"/>
                                <w:left w:val="none" w:sz="0" w:space="0" w:color="auto"/>
                                <w:bottom w:val="none" w:sz="0" w:space="0" w:color="auto"/>
                                <w:right w:val="none" w:sz="0" w:space="0" w:color="auto"/>
                              </w:divBdr>
                            </w:div>
                            <w:div w:id="197074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587264">
                  <w:marLeft w:val="0"/>
                  <w:marRight w:val="0"/>
                  <w:marTop w:val="0"/>
                  <w:marBottom w:val="0"/>
                  <w:divBdr>
                    <w:top w:val="none" w:sz="0" w:space="0" w:color="auto"/>
                    <w:left w:val="none" w:sz="0" w:space="0" w:color="auto"/>
                    <w:bottom w:val="none" w:sz="0" w:space="0" w:color="auto"/>
                    <w:right w:val="none" w:sz="0" w:space="0" w:color="auto"/>
                  </w:divBdr>
                  <w:divsChild>
                    <w:div w:id="304284830">
                      <w:marLeft w:val="0"/>
                      <w:marRight w:val="0"/>
                      <w:marTop w:val="0"/>
                      <w:marBottom w:val="0"/>
                      <w:divBdr>
                        <w:top w:val="none" w:sz="0" w:space="0" w:color="auto"/>
                        <w:left w:val="none" w:sz="0" w:space="0" w:color="auto"/>
                        <w:bottom w:val="none" w:sz="0" w:space="0" w:color="auto"/>
                        <w:right w:val="none" w:sz="0" w:space="0" w:color="auto"/>
                      </w:divBdr>
                      <w:divsChild>
                        <w:div w:id="1103497047">
                          <w:marLeft w:val="0"/>
                          <w:marRight w:val="0"/>
                          <w:marTop w:val="0"/>
                          <w:marBottom w:val="0"/>
                          <w:divBdr>
                            <w:top w:val="none" w:sz="0" w:space="0" w:color="auto"/>
                            <w:left w:val="none" w:sz="0" w:space="0" w:color="auto"/>
                            <w:bottom w:val="none" w:sz="0" w:space="0" w:color="auto"/>
                            <w:right w:val="none" w:sz="0" w:space="0" w:color="auto"/>
                          </w:divBdr>
                          <w:divsChild>
                            <w:div w:id="35127474">
                              <w:marLeft w:val="0"/>
                              <w:marRight w:val="0"/>
                              <w:marTop w:val="0"/>
                              <w:marBottom w:val="0"/>
                              <w:divBdr>
                                <w:top w:val="none" w:sz="0" w:space="0" w:color="auto"/>
                                <w:left w:val="none" w:sz="0" w:space="0" w:color="auto"/>
                                <w:bottom w:val="none" w:sz="0" w:space="0" w:color="auto"/>
                                <w:right w:val="none" w:sz="0" w:space="0" w:color="auto"/>
                              </w:divBdr>
                            </w:div>
                            <w:div w:id="104853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175426">
                  <w:marLeft w:val="0"/>
                  <w:marRight w:val="0"/>
                  <w:marTop w:val="0"/>
                  <w:marBottom w:val="0"/>
                  <w:divBdr>
                    <w:top w:val="none" w:sz="0" w:space="0" w:color="auto"/>
                    <w:left w:val="none" w:sz="0" w:space="0" w:color="auto"/>
                    <w:bottom w:val="none" w:sz="0" w:space="0" w:color="auto"/>
                    <w:right w:val="none" w:sz="0" w:space="0" w:color="auto"/>
                  </w:divBdr>
                  <w:divsChild>
                    <w:div w:id="328750210">
                      <w:marLeft w:val="0"/>
                      <w:marRight w:val="0"/>
                      <w:marTop w:val="0"/>
                      <w:marBottom w:val="0"/>
                      <w:divBdr>
                        <w:top w:val="none" w:sz="0" w:space="0" w:color="auto"/>
                        <w:left w:val="none" w:sz="0" w:space="0" w:color="auto"/>
                        <w:bottom w:val="none" w:sz="0" w:space="0" w:color="auto"/>
                        <w:right w:val="none" w:sz="0" w:space="0" w:color="auto"/>
                      </w:divBdr>
                      <w:divsChild>
                        <w:div w:id="729495096">
                          <w:marLeft w:val="0"/>
                          <w:marRight w:val="0"/>
                          <w:marTop w:val="0"/>
                          <w:marBottom w:val="0"/>
                          <w:divBdr>
                            <w:top w:val="none" w:sz="0" w:space="0" w:color="auto"/>
                            <w:left w:val="none" w:sz="0" w:space="0" w:color="auto"/>
                            <w:bottom w:val="none" w:sz="0" w:space="0" w:color="auto"/>
                            <w:right w:val="none" w:sz="0" w:space="0" w:color="auto"/>
                          </w:divBdr>
                          <w:divsChild>
                            <w:div w:id="1910841041">
                              <w:marLeft w:val="0"/>
                              <w:marRight w:val="0"/>
                              <w:marTop w:val="0"/>
                              <w:marBottom w:val="0"/>
                              <w:divBdr>
                                <w:top w:val="none" w:sz="0" w:space="0" w:color="auto"/>
                                <w:left w:val="none" w:sz="0" w:space="0" w:color="auto"/>
                                <w:bottom w:val="none" w:sz="0" w:space="0" w:color="auto"/>
                                <w:right w:val="none" w:sz="0" w:space="0" w:color="auto"/>
                              </w:divBdr>
                            </w:div>
                            <w:div w:id="123026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788447">
      <w:bodyDiv w:val="1"/>
      <w:marLeft w:val="0"/>
      <w:marRight w:val="0"/>
      <w:marTop w:val="0"/>
      <w:marBottom w:val="0"/>
      <w:divBdr>
        <w:top w:val="none" w:sz="0" w:space="0" w:color="auto"/>
        <w:left w:val="none" w:sz="0" w:space="0" w:color="auto"/>
        <w:bottom w:val="none" w:sz="0" w:space="0" w:color="auto"/>
        <w:right w:val="none" w:sz="0" w:space="0" w:color="auto"/>
      </w:divBdr>
    </w:div>
    <w:div w:id="1591044015">
      <w:bodyDiv w:val="1"/>
      <w:marLeft w:val="0"/>
      <w:marRight w:val="0"/>
      <w:marTop w:val="0"/>
      <w:marBottom w:val="0"/>
      <w:divBdr>
        <w:top w:val="none" w:sz="0" w:space="0" w:color="auto"/>
        <w:left w:val="none" w:sz="0" w:space="0" w:color="auto"/>
        <w:bottom w:val="none" w:sz="0" w:space="0" w:color="auto"/>
        <w:right w:val="none" w:sz="0" w:space="0" w:color="auto"/>
      </w:divBdr>
      <w:divsChild>
        <w:div w:id="156501882">
          <w:marLeft w:val="0"/>
          <w:marRight w:val="0"/>
          <w:marTop w:val="0"/>
          <w:marBottom w:val="0"/>
          <w:divBdr>
            <w:top w:val="none" w:sz="0" w:space="0" w:color="auto"/>
            <w:left w:val="none" w:sz="0" w:space="0" w:color="auto"/>
            <w:bottom w:val="none" w:sz="0" w:space="0" w:color="auto"/>
            <w:right w:val="none" w:sz="0" w:space="0" w:color="auto"/>
          </w:divBdr>
          <w:divsChild>
            <w:div w:id="277488673">
              <w:marLeft w:val="0"/>
              <w:marRight w:val="0"/>
              <w:marTop w:val="0"/>
              <w:marBottom w:val="0"/>
              <w:divBdr>
                <w:top w:val="none" w:sz="0" w:space="0" w:color="auto"/>
                <w:left w:val="none" w:sz="0" w:space="0" w:color="auto"/>
                <w:bottom w:val="none" w:sz="0" w:space="0" w:color="auto"/>
                <w:right w:val="none" w:sz="0" w:space="0" w:color="auto"/>
              </w:divBdr>
              <w:divsChild>
                <w:div w:id="122155189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4053517">
          <w:marLeft w:val="0"/>
          <w:marRight w:val="0"/>
          <w:marTop w:val="0"/>
          <w:marBottom w:val="0"/>
          <w:divBdr>
            <w:top w:val="none" w:sz="0" w:space="0" w:color="auto"/>
            <w:left w:val="none" w:sz="0" w:space="0" w:color="auto"/>
            <w:bottom w:val="none" w:sz="0" w:space="0" w:color="auto"/>
            <w:right w:val="none" w:sz="0" w:space="0" w:color="auto"/>
          </w:divBdr>
          <w:divsChild>
            <w:div w:id="1832022544">
              <w:marLeft w:val="0"/>
              <w:marRight w:val="0"/>
              <w:marTop w:val="0"/>
              <w:marBottom w:val="0"/>
              <w:divBdr>
                <w:top w:val="none" w:sz="0" w:space="0" w:color="auto"/>
                <w:left w:val="none" w:sz="0" w:space="0" w:color="auto"/>
                <w:bottom w:val="none" w:sz="0" w:space="0" w:color="auto"/>
                <w:right w:val="none" w:sz="0" w:space="0" w:color="auto"/>
              </w:divBdr>
              <w:divsChild>
                <w:div w:id="1167866356">
                  <w:marLeft w:val="0"/>
                  <w:marRight w:val="0"/>
                  <w:marTop w:val="0"/>
                  <w:marBottom w:val="0"/>
                  <w:divBdr>
                    <w:top w:val="none" w:sz="0" w:space="0" w:color="auto"/>
                    <w:left w:val="none" w:sz="0" w:space="0" w:color="auto"/>
                    <w:bottom w:val="none" w:sz="0" w:space="0" w:color="auto"/>
                    <w:right w:val="none" w:sz="0" w:space="0" w:color="auto"/>
                  </w:divBdr>
                  <w:divsChild>
                    <w:div w:id="1045520609">
                      <w:marLeft w:val="0"/>
                      <w:marRight w:val="0"/>
                      <w:marTop w:val="0"/>
                      <w:marBottom w:val="0"/>
                      <w:divBdr>
                        <w:top w:val="none" w:sz="0" w:space="0" w:color="auto"/>
                        <w:left w:val="none" w:sz="0" w:space="0" w:color="auto"/>
                        <w:bottom w:val="none" w:sz="0" w:space="0" w:color="auto"/>
                        <w:right w:val="none" w:sz="0" w:space="0" w:color="auto"/>
                      </w:divBdr>
                      <w:divsChild>
                        <w:div w:id="2050646088">
                          <w:marLeft w:val="0"/>
                          <w:marRight w:val="0"/>
                          <w:marTop w:val="0"/>
                          <w:marBottom w:val="0"/>
                          <w:divBdr>
                            <w:top w:val="none" w:sz="0" w:space="0" w:color="auto"/>
                            <w:left w:val="none" w:sz="0" w:space="0" w:color="auto"/>
                            <w:bottom w:val="none" w:sz="0" w:space="0" w:color="auto"/>
                            <w:right w:val="none" w:sz="0" w:space="0" w:color="auto"/>
                          </w:divBdr>
                          <w:divsChild>
                            <w:div w:id="478423649">
                              <w:marLeft w:val="0"/>
                              <w:marRight w:val="0"/>
                              <w:marTop w:val="0"/>
                              <w:marBottom w:val="0"/>
                              <w:divBdr>
                                <w:top w:val="none" w:sz="0" w:space="0" w:color="auto"/>
                                <w:left w:val="none" w:sz="0" w:space="0" w:color="auto"/>
                                <w:bottom w:val="none" w:sz="0" w:space="0" w:color="auto"/>
                                <w:right w:val="none" w:sz="0" w:space="0" w:color="auto"/>
                              </w:divBdr>
                            </w:div>
                            <w:div w:id="162368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1877">
                  <w:marLeft w:val="0"/>
                  <w:marRight w:val="0"/>
                  <w:marTop w:val="0"/>
                  <w:marBottom w:val="0"/>
                  <w:divBdr>
                    <w:top w:val="none" w:sz="0" w:space="0" w:color="auto"/>
                    <w:left w:val="none" w:sz="0" w:space="0" w:color="auto"/>
                    <w:bottom w:val="none" w:sz="0" w:space="0" w:color="auto"/>
                    <w:right w:val="none" w:sz="0" w:space="0" w:color="auto"/>
                  </w:divBdr>
                  <w:divsChild>
                    <w:div w:id="1122964358">
                      <w:marLeft w:val="0"/>
                      <w:marRight w:val="0"/>
                      <w:marTop w:val="0"/>
                      <w:marBottom w:val="0"/>
                      <w:divBdr>
                        <w:top w:val="none" w:sz="0" w:space="0" w:color="auto"/>
                        <w:left w:val="none" w:sz="0" w:space="0" w:color="auto"/>
                        <w:bottom w:val="none" w:sz="0" w:space="0" w:color="auto"/>
                        <w:right w:val="none" w:sz="0" w:space="0" w:color="auto"/>
                      </w:divBdr>
                      <w:divsChild>
                        <w:div w:id="464086472">
                          <w:marLeft w:val="0"/>
                          <w:marRight w:val="0"/>
                          <w:marTop w:val="0"/>
                          <w:marBottom w:val="0"/>
                          <w:divBdr>
                            <w:top w:val="none" w:sz="0" w:space="0" w:color="auto"/>
                            <w:left w:val="none" w:sz="0" w:space="0" w:color="auto"/>
                            <w:bottom w:val="none" w:sz="0" w:space="0" w:color="auto"/>
                            <w:right w:val="none" w:sz="0" w:space="0" w:color="auto"/>
                          </w:divBdr>
                          <w:divsChild>
                            <w:div w:id="1610892094">
                              <w:marLeft w:val="0"/>
                              <w:marRight w:val="0"/>
                              <w:marTop w:val="0"/>
                              <w:marBottom w:val="0"/>
                              <w:divBdr>
                                <w:top w:val="none" w:sz="0" w:space="0" w:color="auto"/>
                                <w:left w:val="none" w:sz="0" w:space="0" w:color="auto"/>
                                <w:bottom w:val="none" w:sz="0" w:space="0" w:color="auto"/>
                                <w:right w:val="none" w:sz="0" w:space="0" w:color="auto"/>
                              </w:divBdr>
                            </w:div>
                            <w:div w:id="10852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303197">
                  <w:marLeft w:val="0"/>
                  <w:marRight w:val="0"/>
                  <w:marTop w:val="0"/>
                  <w:marBottom w:val="0"/>
                  <w:divBdr>
                    <w:top w:val="none" w:sz="0" w:space="0" w:color="auto"/>
                    <w:left w:val="none" w:sz="0" w:space="0" w:color="auto"/>
                    <w:bottom w:val="none" w:sz="0" w:space="0" w:color="auto"/>
                    <w:right w:val="none" w:sz="0" w:space="0" w:color="auto"/>
                  </w:divBdr>
                  <w:divsChild>
                    <w:div w:id="1997148246">
                      <w:marLeft w:val="0"/>
                      <w:marRight w:val="0"/>
                      <w:marTop w:val="0"/>
                      <w:marBottom w:val="0"/>
                      <w:divBdr>
                        <w:top w:val="none" w:sz="0" w:space="0" w:color="auto"/>
                        <w:left w:val="none" w:sz="0" w:space="0" w:color="auto"/>
                        <w:bottom w:val="none" w:sz="0" w:space="0" w:color="auto"/>
                        <w:right w:val="none" w:sz="0" w:space="0" w:color="auto"/>
                      </w:divBdr>
                      <w:divsChild>
                        <w:div w:id="171457720">
                          <w:marLeft w:val="0"/>
                          <w:marRight w:val="0"/>
                          <w:marTop w:val="0"/>
                          <w:marBottom w:val="0"/>
                          <w:divBdr>
                            <w:top w:val="none" w:sz="0" w:space="0" w:color="auto"/>
                            <w:left w:val="none" w:sz="0" w:space="0" w:color="auto"/>
                            <w:bottom w:val="none" w:sz="0" w:space="0" w:color="auto"/>
                            <w:right w:val="none" w:sz="0" w:space="0" w:color="auto"/>
                          </w:divBdr>
                          <w:divsChild>
                            <w:div w:id="441656499">
                              <w:marLeft w:val="0"/>
                              <w:marRight w:val="0"/>
                              <w:marTop w:val="0"/>
                              <w:marBottom w:val="0"/>
                              <w:divBdr>
                                <w:top w:val="none" w:sz="0" w:space="0" w:color="auto"/>
                                <w:left w:val="none" w:sz="0" w:space="0" w:color="auto"/>
                                <w:bottom w:val="none" w:sz="0" w:space="0" w:color="auto"/>
                                <w:right w:val="none" w:sz="0" w:space="0" w:color="auto"/>
                              </w:divBdr>
                            </w:div>
                            <w:div w:id="187230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7507">
      <w:bodyDiv w:val="1"/>
      <w:marLeft w:val="0"/>
      <w:marRight w:val="0"/>
      <w:marTop w:val="0"/>
      <w:marBottom w:val="0"/>
      <w:divBdr>
        <w:top w:val="none" w:sz="0" w:space="0" w:color="auto"/>
        <w:left w:val="none" w:sz="0" w:space="0" w:color="auto"/>
        <w:bottom w:val="none" w:sz="0" w:space="0" w:color="auto"/>
        <w:right w:val="none" w:sz="0" w:space="0" w:color="auto"/>
      </w:divBdr>
    </w:div>
    <w:div w:id="2016763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analto.gov.br/ccivil_03/_ato2011-2014/2011/lei/l12527.ht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licitacao@consurge.saude.mg.gov"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9DAF3-11F3-4CC9-B658-F300C85F1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5368</Words>
  <Characters>28991</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Paula</dc:creator>
  <cp:lastModifiedBy>Kleyton Costa</cp:lastModifiedBy>
  <cp:revision>15</cp:revision>
  <dcterms:created xsi:type="dcterms:W3CDTF">2026-06-25T19:03:00Z</dcterms:created>
  <dcterms:modified xsi:type="dcterms:W3CDTF">2026-06-29T09:02:00Z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2020-07-30T00:00:00Z</vt:filetime>
  </property>
  <property fmtid="{D5CDD505-2E9C-101B-9397-08002B2CF9AE}" pid="3" name="Creator">
    <vt:lpwstr>Microsoft® Word 2010</vt:lpwstr>
  </property>
  <property fmtid="{D5CDD505-2E9C-101B-9397-08002B2CF9AE}" pid="4" name="LastSaved">
    <vt:filetime>2021-02-03T00:00:00Z</vt:filetime>
  </property>
</Properties>
</file>