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32C5F" w14:textId="0AEEF9B9" w:rsidR="006D1BAE" w:rsidRDefault="006D1BAE" w:rsidP="006D1BAE">
      <w:pPr>
        <w:jc w:val="center"/>
        <w:rPr>
          <w:rFonts w:ascii="Arial" w:eastAsia="Times New Roman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</w:rPr>
        <w:t>ESTUDO TÉCNICO PRELIMINAR - ETP</w:t>
      </w:r>
    </w:p>
    <w:p w14:paraId="0D7A34BF" w14:textId="77777777" w:rsidR="006D1BAE" w:rsidRDefault="006D1BAE" w:rsidP="006D1BA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INEXIGIBILIDADE PARA LOCAÇÃO IMÓVEL</w:t>
      </w:r>
    </w:p>
    <w:p w14:paraId="35A50318" w14:textId="4D204132" w:rsidR="006D1BAE" w:rsidRPr="0061177A" w:rsidRDefault="006D1BAE" w:rsidP="0061177A">
      <w:pPr>
        <w:pStyle w:val="Ttulo11"/>
        <w:spacing w:before="0"/>
        <w:ind w:right="2"/>
        <w:jc w:val="center"/>
        <w:rPr>
          <w:rFonts w:ascii="Arial" w:eastAsia="Calibri" w:hAnsi="Arial" w:cs="Arial"/>
          <w:b w:val="0"/>
          <w:bCs w:val="0"/>
          <w:i/>
          <w:iCs/>
          <w:sz w:val="20"/>
          <w:szCs w:val="20"/>
          <w:lang w:val="pt-BR" w:eastAsia="pt-BR"/>
        </w:rPr>
      </w:pPr>
      <w:r>
        <w:rPr>
          <w:rFonts w:ascii="Arial" w:eastAsia="Calibri" w:hAnsi="Arial" w:cs="Arial"/>
          <w:b w:val="0"/>
          <w:bCs w:val="0"/>
          <w:i/>
          <w:iCs/>
          <w:sz w:val="20"/>
          <w:szCs w:val="20"/>
          <w:lang w:val="pt-BR" w:eastAsia="pt-BR"/>
        </w:rPr>
        <w:t>(§ 1º do art. 18 da Lei Federal nº 14.133/2021</w:t>
      </w:r>
      <w:r>
        <w:rPr>
          <w:rStyle w:val="Refdenotaderodap"/>
          <w:rFonts w:eastAsia="Calibri"/>
          <w:b w:val="0"/>
          <w:bCs w:val="0"/>
          <w:i/>
          <w:iCs/>
          <w:sz w:val="20"/>
          <w:szCs w:val="20"/>
          <w:lang w:val="pt-BR"/>
        </w:rPr>
        <w:footnoteReference w:id="1"/>
      </w:r>
      <w:r>
        <w:rPr>
          <w:rFonts w:ascii="Arial" w:eastAsia="Calibri" w:hAnsi="Arial" w:cs="Arial"/>
          <w:b w:val="0"/>
          <w:bCs w:val="0"/>
          <w:i/>
          <w:iCs/>
          <w:sz w:val="20"/>
          <w:szCs w:val="20"/>
          <w:lang w:val="pt-BR" w:eastAsia="pt-BR"/>
        </w:rPr>
        <w:t>)</w:t>
      </w:r>
    </w:p>
    <w:p w14:paraId="65614607" w14:textId="77777777" w:rsidR="0061177A" w:rsidRDefault="0061177A" w:rsidP="006D1BAE">
      <w:pPr>
        <w:pStyle w:val="Cabealho"/>
        <w:jc w:val="both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</w:p>
    <w:p w14:paraId="16748836" w14:textId="21F6157C" w:rsidR="006D1BAE" w:rsidRDefault="00AD5DFD" w:rsidP="006D1BA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1 - </w:t>
      </w:r>
      <w:r w:rsidR="00295983">
        <w:rPr>
          <w:rFonts w:ascii="Arial" w:hAnsi="Arial" w:cs="Arial"/>
          <w:b/>
          <w:sz w:val="24"/>
          <w:szCs w:val="24"/>
        </w:rPr>
        <w:t>INTRODUÇÃO</w:t>
      </w:r>
    </w:p>
    <w:p w14:paraId="0F9A46F4" w14:textId="77777777" w:rsidR="006D1BAE" w:rsidRDefault="006D1BAE" w:rsidP="006D1BAE">
      <w:pPr>
        <w:jc w:val="both"/>
        <w:rPr>
          <w:rFonts w:ascii="Arial" w:hAnsi="Arial" w:cs="Arial"/>
          <w:sz w:val="24"/>
          <w:szCs w:val="24"/>
        </w:rPr>
      </w:pPr>
    </w:p>
    <w:p w14:paraId="2CA0AF1F" w14:textId="77777777" w:rsidR="006D1BAE" w:rsidRDefault="006D1BAE" w:rsidP="006D1B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documento caracteriza a primeira etapa da fase de planejamento e apresenta os devidos estudos para a contratação de solução que atenderá à necessidade abaixo especificada.</w:t>
      </w:r>
    </w:p>
    <w:p w14:paraId="2B6AFFBF" w14:textId="77777777" w:rsidR="006D1BAE" w:rsidRDefault="006D1BAE" w:rsidP="006D1BAE">
      <w:pPr>
        <w:jc w:val="both"/>
        <w:rPr>
          <w:rFonts w:ascii="Arial" w:hAnsi="Arial" w:cs="Arial"/>
          <w:sz w:val="24"/>
          <w:szCs w:val="24"/>
        </w:rPr>
      </w:pPr>
    </w:p>
    <w:p w14:paraId="42E200CD" w14:textId="77777777" w:rsidR="006D1BAE" w:rsidRDefault="006D1BAE" w:rsidP="006D1B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objetivo principal é estudar detalhadamente a necessidade e identificar no mercado a melhor solução para supri-la, em observância às normas vigentes e aos princípios que regem a Administração Pública.</w:t>
      </w:r>
    </w:p>
    <w:p w14:paraId="20DF1D93" w14:textId="77777777" w:rsidR="00AD5DFD" w:rsidRDefault="00AD5DFD" w:rsidP="006D1BAE">
      <w:pPr>
        <w:jc w:val="both"/>
        <w:rPr>
          <w:rFonts w:ascii="Arial" w:hAnsi="Arial" w:cs="Arial"/>
          <w:sz w:val="24"/>
          <w:szCs w:val="24"/>
        </w:rPr>
      </w:pPr>
    </w:p>
    <w:p w14:paraId="48C562FF" w14:textId="26CD480F" w:rsidR="00AD5DFD" w:rsidRDefault="00AD5DFD" w:rsidP="006D1BA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D5DFD">
        <w:rPr>
          <w:rFonts w:ascii="Arial" w:hAnsi="Arial" w:cs="Arial"/>
          <w:b/>
          <w:bCs/>
          <w:sz w:val="24"/>
          <w:szCs w:val="24"/>
        </w:rPr>
        <w:t xml:space="preserve">2 - OBJETO </w:t>
      </w:r>
    </w:p>
    <w:p w14:paraId="13EC69ED" w14:textId="77777777" w:rsidR="00FB5B78" w:rsidRDefault="00FB5B78" w:rsidP="006D1BA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738B469" w14:textId="0402D4D0" w:rsidR="004B450A" w:rsidRPr="00664D7D" w:rsidRDefault="004B450A" w:rsidP="00AB4670">
      <w:pPr>
        <w:pStyle w:val="PargrafodaLista"/>
        <w:widowControl/>
        <w:autoSpaceDE/>
        <w:autoSpaceDN/>
        <w:ind w:left="0"/>
        <w:jc w:val="both"/>
        <w:rPr>
          <w:sz w:val="24"/>
          <w:szCs w:val="24"/>
        </w:rPr>
      </w:pPr>
      <w:bookmarkStart w:id="13" w:name="_Hlk129615595"/>
      <w:r w:rsidRPr="00664D7D">
        <w:rPr>
          <w:sz w:val="24"/>
          <w:szCs w:val="24"/>
          <w:lang w:val="pt-BR"/>
        </w:rPr>
        <w:t>Locação de 01</w:t>
      </w:r>
      <w:r>
        <w:rPr>
          <w:sz w:val="24"/>
          <w:szCs w:val="24"/>
          <w:lang w:val="pt-BR"/>
        </w:rPr>
        <w:t xml:space="preserve"> </w:t>
      </w:r>
      <w:r w:rsidRPr="00664D7D">
        <w:rPr>
          <w:sz w:val="24"/>
          <w:szCs w:val="24"/>
          <w:lang w:val="pt-BR"/>
        </w:rPr>
        <w:t xml:space="preserve">(um) imóvel, edificado, </w:t>
      </w:r>
      <w:r>
        <w:rPr>
          <w:sz w:val="24"/>
          <w:szCs w:val="24"/>
          <w:lang w:val="pt-BR"/>
        </w:rPr>
        <w:t>comercial</w:t>
      </w:r>
      <w:r w:rsidRPr="00664D7D">
        <w:rPr>
          <w:sz w:val="24"/>
          <w:szCs w:val="24"/>
          <w:lang w:val="pt-BR"/>
        </w:rPr>
        <w:t xml:space="preserve">, situado à rua </w:t>
      </w:r>
      <w:r>
        <w:rPr>
          <w:sz w:val="24"/>
          <w:szCs w:val="24"/>
          <w:lang w:val="pt-BR"/>
        </w:rPr>
        <w:t>Rio de Janeiro</w:t>
      </w:r>
      <w:r w:rsidRPr="00664D7D">
        <w:rPr>
          <w:sz w:val="24"/>
          <w:szCs w:val="24"/>
          <w:lang w:val="pt-BR"/>
        </w:rPr>
        <w:t xml:space="preserve">, </w:t>
      </w:r>
      <w:r>
        <w:rPr>
          <w:sz w:val="24"/>
          <w:szCs w:val="24"/>
          <w:lang w:val="pt-BR"/>
        </w:rPr>
        <w:t>85</w:t>
      </w:r>
      <w:r w:rsidRPr="00664D7D">
        <w:rPr>
          <w:sz w:val="24"/>
          <w:szCs w:val="24"/>
          <w:lang w:val="pt-BR"/>
        </w:rPr>
        <w:t xml:space="preserve">, bairro de Lourdes, nesta cidade de Governador Valadares/MG, de responsabilidade da locatária </w:t>
      </w:r>
      <w:r w:rsidRPr="009F3405">
        <w:rPr>
          <w:sz w:val="24"/>
          <w:szCs w:val="24"/>
          <w:lang w:val="pt-BR"/>
        </w:rPr>
        <w:t>PERIM IM</w:t>
      </w:r>
      <w:r w:rsidR="009F3405">
        <w:rPr>
          <w:sz w:val="24"/>
          <w:szCs w:val="24"/>
          <w:lang w:val="pt-BR"/>
        </w:rPr>
        <w:t>Ó</w:t>
      </w:r>
      <w:r w:rsidRPr="009F3405">
        <w:rPr>
          <w:sz w:val="24"/>
          <w:szCs w:val="24"/>
          <w:lang w:val="pt-BR"/>
        </w:rPr>
        <w:t>VEIS LTDA</w:t>
      </w:r>
      <w:r w:rsidRPr="00664D7D">
        <w:rPr>
          <w:sz w:val="24"/>
          <w:szCs w:val="24"/>
          <w:lang w:val="pt-BR"/>
        </w:rPr>
        <w:t xml:space="preserve">, com fins exclusivos ao funcionamento </w:t>
      </w:r>
      <w:r>
        <w:rPr>
          <w:sz w:val="24"/>
          <w:szCs w:val="24"/>
          <w:lang w:val="pt-BR"/>
        </w:rPr>
        <w:t>de dep</w:t>
      </w:r>
      <w:r w:rsidR="00BF6D0C">
        <w:rPr>
          <w:sz w:val="24"/>
          <w:szCs w:val="24"/>
          <w:lang w:val="pt-BR"/>
        </w:rPr>
        <w:t>ó</w:t>
      </w:r>
      <w:r>
        <w:rPr>
          <w:sz w:val="24"/>
          <w:szCs w:val="24"/>
          <w:lang w:val="pt-BR"/>
        </w:rPr>
        <w:t xml:space="preserve">sito das unidades da reserva técnica e pequenos reparos mecânicos </w:t>
      </w:r>
      <w:r w:rsidRPr="00664D7D">
        <w:rPr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os veículos pertencentes ao</w:t>
      </w:r>
      <w:r w:rsidRPr="00664D7D">
        <w:rPr>
          <w:sz w:val="24"/>
          <w:szCs w:val="24"/>
          <w:lang w:val="pt-BR"/>
        </w:rPr>
        <w:t xml:space="preserve"> Consórcio Intermunicipal de Saúde da Rede de Urgência e Emergência do Leste de Minas - CONSURGE.</w:t>
      </w:r>
    </w:p>
    <w:p w14:paraId="73459E13" w14:textId="77777777" w:rsidR="006D1BAE" w:rsidRDefault="006D1BAE" w:rsidP="006D1BAE">
      <w:pPr>
        <w:jc w:val="both"/>
        <w:rPr>
          <w:rFonts w:ascii="Arial" w:hAnsi="Arial" w:cs="Arial"/>
          <w:sz w:val="24"/>
          <w:szCs w:val="24"/>
        </w:rPr>
      </w:pPr>
    </w:p>
    <w:p w14:paraId="50CE246E" w14:textId="7D413DFC" w:rsidR="006D1BAE" w:rsidRDefault="00AB4670" w:rsidP="006D1BA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6D1BAE">
        <w:rPr>
          <w:rFonts w:ascii="Arial" w:hAnsi="Arial" w:cs="Arial"/>
          <w:b/>
          <w:sz w:val="24"/>
          <w:szCs w:val="24"/>
        </w:rPr>
        <w:t xml:space="preserve"> - DESCRIÇÃO DA NECESSIDADE </w:t>
      </w:r>
    </w:p>
    <w:p w14:paraId="2769C65F" w14:textId="7965DAE5" w:rsidR="004B450A" w:rsidRPr="004B450A" w:rsidRDefault="004B450A" w:rsidP="004B450A">
      <w:pPr>
        <w:pStyle w:val="NormalWeb"/>
        <w:jc w:val="both"/>
        <w:rPr>
          <w:rFonts w:ascii="Arial MT" w:eastAsia="Arial MT" w:hAnsi="Arial MT"/>
          <w:lang w:val="pt-PT" w:eastAsia="en-US" w:bidi="pt-PT"/>
        </w:rPr>
      </w:pPr>
      <w:r w:rsidRPr="004B450A">
        <w:rPr>
          <w:rFonts w:ascii="Arial MT" w:eastAsia="Arial MT" w:hAnsi="Arial MT"/>
          <w:lang w:val="pt-PT" w:eastAsia="en-US" w:bidi="pt-PT"/>
        </w:rPr>
        <w:t xml:space="preserve">A presente contratação tem por objeto a locação de imóvel destinado ao suporte das atividades operacionais da frota do </w:t>
      </w:r>
      <w:r w:rsidR="00037899">
        <w:rPr>
          <w:rFonts w:ascii="Arial MT" w:eastAsia="Arial MT" w:hAnsi="Arial MT"/>
          <w:lang w:val="pt-PT" w:eastAsia="en-US" w:bidi="pt-PT"/>
        </w:rPr>
        <w:t>Consórcio/CONSURGE</w:t>
      </w:r>
      <w:r w:rsidRPr="004B450A">
        <w:rPr>
          <w:rFonts w:ascii="Arial MT" w:eastAsia="Arial MT" w:hAnsi="Arial MT"/>
          <w:lang w:val="pt-PT" w:eastAsia="en-US" w:bidi="pt-PT"/>
        </w:rPr>
        <w:t>, visando à guarda e ao armazenamento das ambulâncias reservas, bem como à execução de pequenos reparos e intervenções de manutenção de baixa complexidade nos veículos.</w:t>
      </w:r>
    </w:p>
    <w:p w14:paraId="78B9CCB3" w14:textId="17C0D51A" w:rsidR="0061177A" w:rsidRDefault="004B450A" w:rsidP="00EF4331">
      <w:pPr>
        <w:pStyle w:val="NormalWeb"/>
        <w:jc w:val="both"/>
        <w:rPr>
          <w:rFonts w:ascii="Arial" w:eastAsia="Arial MT" w:hAnsi="Arial" w:cs="Arial"/>
          <w:lang w:eastAsia="en-US"/>
        </w:rPr>
      </w:pPr>
      <w:r w:rsidRPr="004B450A">
        <w:rPr>
          <w:rFonts w:ascii="Arial MT" w:eastAsia="Arial MT" w:hAnsi="Arial MT"/>
          <w:lang w:val="pt-PT" w:eastAsia="en-US" w:bidi="pt-PT"/>
        </w:rPr>
        <w:t>A contratação justifica-se pela necessidade de disponibilizar espaço adequado e seguro para a preservação das unidades reservas, garantindo sua pronta utilização quando necessário, de forma a assegurar a continuidade e a eficiência dos serviços de atendimento pré-hospitalar móvel prestados pelo SAMU. Ademais, o imóvel permitirá a realização de serviços básicos de manutenção e conservação, contribuindo para a adequada gestão da frota, redução do tempo de indisponibilidade dos veículos e proteção do patrimônio público</w:t>
      </w:r>
      <w:r w:rsidR="00037899">
        <w:rPr>
          <w:rFonts w:ascii="Arial MT" w:eastAsia="Arial MT" w:hAnsi="Arial MT"/>
          <w:lang w:val="pt-PT" w:eastAsia="en-US" w:bidi="pt-PT"/>
        </w:rPr>
        <w:t xml:space="preserve">, além </w:t>
      </w:r>
      <w:r w:rsidR="00037899">
        <w:rPr>
          <w:rFonts w:ascii="Arial MT" w:eastAsia="Arial MT" w:hAnsi="Arial MT"/>
          <w:lang w:val="pt-PT" w:eastAsia="en-US" w:bidi="pt-PT"/>
        </w:rPr>
        <w:lastRenderedPageBreak/>
        <w:t xml:space="preserve">de manter a </w:t>
      </w:r>
      <w:r w:rsidR="00FE7919" w:rsidRPr="00FE7919">
        <w:rPr>
          <w:rFonts w:ascii="Arial" w:eastAsia="Arial MT" w:hAnsi="Arial" w:cs="Arial"/>
          <w:lang w:eastAsia="en-US"/>
        </w:rPr>
        <w:t>conformidade com as exigências técnicas e logísticas do serviço de urgência e emergência.</w:t>
      </w:r>
    </w:p>
    <w:p w14:paraId="4F5088F4" w14:textId="77777777" w:rsidR="004B450A" w:rsidRDefault="004B450A" w:rsidP="004B450A">
      <w:pPr>
        <w:pStyle w:val="Corpodetexto"/>
        <w:jc w:val="both"/>
        <w:rPr>
          <w:rFonts w:ascii="Arial" w:hAnsi="Arial" w:cs="Arial"/>
          <w:color w:val="000000"/>
        </w:rPr>
      </w:pPr>
      <w:r w:rsidRPr="00080C3F">
        <w:rPr>
          <w:rFonts w:ascii="Arial" w:hAnsi="Arial" w:cs="Arial"/>
          <w:color w:val="000000"/>
        </w:rPr>
        <w:t>Assim, a locação do referido imóvel por meio de inexigibilidade mostra-se necessária para garantir a adequada guarda e conservação das ambulâncias reservas da frota do CONSURGE/SAMU, bem como para viabilizar a realização de pequenos reparos e serviços de manutenção de baixa complexidade, assegurando que os veículos permaneçam em condições de pronta utilização sempre que demandados.</w:t>
      </w:r>
    </w:p>
    <w:p w14:paraId="59CB3D13" w14:textId="77777777" w:rsidR="004B450A" w:rsidRDefault="004B450A" w:rsidP="00EF4331">
      <w:pPr>
        <w:pStyle w:val="Corpodetexto"/>
        <w:spacing w:before="1"/>
        <w:ind w:right="1"/>
        <w:jc w:val="both"/>
        <w:rPr>
          <w:rFonts w:ascii="Arial" w:hAnsi="Arial" w:cs="Arial"/>
          <w:lang w:val="pt-BR"/>
        </w:rPr>
      </w:pPr>
    </w:p>
    <w:p w14:paraId="55F712CA" w14:textId="381994C2" w:rsidR="00FE7919" w:rsidRPr="001049E9" w:rsidRDefault="00FE7919" w:rsidP="00EF4331">
      <w:pPr>
        <w:pStyle w:val="Corpodetexto"/>
        <w:spacing w:before="1"/>
        <w:ind w:right="1"/>
        <w:jc w:val="both"/>
      </w:pPr>
      <w:r>
        <w:rPr>
          <w:rFonts w:ascii="Arial" w:hAnsi="Arial" w:cs="Arial"/>
          <w:lang w:val="pt-BR"/>
        </w:rPr>
        <w:t>Ressalta-se ainda</w:t>
      </w:r>
      <w:r w:rsidRPr="00CC1C9C">
        <w:rPr>
          <w:rFonts w:ascii="Arial" w:hAnsi="Arial" w:cs="Arial"/>
        </w:rPr>
        <w:t xml:space="preserve"> </w:t>
      </w:r>
      <w:r>
        <w:t xml:space="preserve">que a construção da sede própria do Consórcio/CONSURGE ainda não foi </w:t>
      </w:r>
      <w:r w:rsidR="00895DF6">
        <w:t>concluída</w:t>
      </w:r>
      <w:r>
        <w:t>, sendo necessária a locação do imóvel para garantir a continuidade dos serviços essenciais de atendimento à população.</w:t>
      </w:r>
    </w:p>
    <w:p w14:paraId="54170B1C" w14:textId="77777777" w:rsidR="00B908D7" w:rsidRDefault="00B908D7" w:rsidP="006D1BAE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6719D2F4" w14:textId="657B1DEC" w:rsidR="0061177A" w:rsidRDefault="0061177A" w:rsidP="006D1BAE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Em </w:t>
      </w:r>
      <w:r w:rsidR="00FD75A5" w:rsidRPr="00FD75A5">
        <w:rPr>
          <w:rFonts w:ascii="Arial" w:hAnsi="Arial" w:cs="Arial"/>
          <w:sz w:val="24"/>
          <w:szCs w:val="24"/>
          <w:lang w:val="pt-BR"/>
        </w:rPr>
        <w:t>relação ao preço, verifica-se que o mesmo est</w:t>
      </w:r>
      <w:r w:rsidR="00551535">
        <w:rPr>
          <w:rFonts w:ascii="Arial" w:hAnsi="Arial" w:cs="Arial"/>
          <w:sz w:val="24"/>
          <w:szCs w:val="24"/>
          <w:lang w:val="pt-BR"/>
        </w:rPr>
        <w:t>á</w:t>
      </w:r>
      <w:r w:rsidR="00FD75A5" w:rsidRPr="00FD75A5">
        <w:rPr>
          <w:rFonts w:ascii="Arial" w:hAnsi="Arial" w:cs="Arial"/>
          <w:sz w:val="24"/>
          <w:szCs w:val="24"/>
          <w:lang w:val="pt-BR"/>
        </w:rPr>
        <w:t xml:space="preserve"> </w:t>
      </w:r>
      <w:r w:rsidR="00551535" w:rsidRPr="00FD75A5">
        <w:rPr>
          <w:rFonts w:ascii="Arial" w:hAnsi="Arial" w:cs="Arial"/>
          <w:sz w:val="24"/>
          <w:szCs w:val="24"/>
          <w:lang w:val="pt-BR"/>
        </w:rPr>
        <w:t>compatível</w:t>
      </w:r>
      <w:r w:rsidR="00FD75A5" w:rsidRPr="00FD75A5">
        <w:rPr>
          <w:rFonts w:ascii="Arial" w:hAnsi="Arial" w:cs="Arial"/>
          <w:sz w:val="24"/>
          <w:szCs w:val="24"/>
          <w:lang w:val="pt-BR"/>
        </w:rPr>
        <w:t xml:space="preserve"> com a realidade do mercado em se tratando de produto similar, podendo o </w:t>
      </w:r>
      <w:r>
        <w:rPr>
          <w:rFonts w:ascii="Arial" w:hAnsi="Arial" w:cs="Arial"/>
          <w:sz w:val="24"/>
          <w:szCs w:val="24"/>
          <w:lang w:val="pt-BR"/>
        </w:rPr>
        <w:t>C</w:t>
      </w:r>
      <w:r w:rsidR="00FD75A5" w:rsidRPr="00FD75A5">
        <w:rPr>
          <w:rFonts w:ascii="Arial" w:hAnsi="Arial" w:cs="Arial"/>
          <w:sz w:val="24"/>
          <w:szCs w:val="24"/>
          <w:lang w:val="pt-BR"/>
        </w:rPr>
        <w:t xml:space="preserve">onsórcio contratar sem qualquer afronta à lei de regência dos certames licitatórios. </w:t>
      </w:r>
    </w:p>
    <w:p w14:paraId="08DE6225" w14:textId="77777777" w:rsidR="0061177A" w:rsidRDefault="0061177A" w:rsidP="006D1BAE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0720C921" w14:textId="77777777" w:rsidR="0061177A" w:rsidRDefault="00FD75A5" w:rsidP="006D1BAE">
      <w:pPr>
        <w:jc w:val="both"/>
        <w:rPr>
          <w:rFonts w:ascii="Arial" w:hAnsi="Arial" w:cs="Arial"/>
          <w:sz w:val="24"/>
          <w:szCs w:val="24"/>
          <w:lang w:val="pt-BR"/>
        </w:rPr>
      </w:pPr>
      <w:r w:rsidRPr="00FD75A5">
        <w:rPr>
          <w:rFonts w:ascii="Arial" w:hAnsi="Arial" w:cs="Arial"/>
          <w:sz w:val="24"/>
          <w:szCs w:val="24"/>
          <w:lang w:val="pt-BR"/>
        </w:rPr>
        <w:t xml:space="preserve">No caso em questão verificamos, como já foi dito, trata-se de situação pertinente a inexigibilidade de licitação. </w:t>
      </w:r>
    </w:p>
    <w:p w14:paraId="52877025" w14:textId="77777777" w:rsidR="0061177A" w:rsidRDefault="0061177A" w:rsidP="006D1BAE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6BA3D4F9" w14:textId="0BE5FDF3" w:rsidR="0061177A" w:rsidRDefault="00FD75A5" w:rsidP="00F00BCC">
      <w:pPr>
        <w:ind w:left="2835"/>
        <w:jc w:val="both"/>
        <w:rPr>
          <w:rFonts w:ascii="Arial" w:hAnsi="Arial" w:cs="Arial"/>
          <w:sz w:val="20"/>
          <w:szCs w:val="20"/>
          <w:lang w:val="pt-BR"/>
        </w:rPr>
      </w:pPr>
      <w:r w:rsidRPr="0061177A">
        <w:rPr>
          <w:rFonts w:ascii="Arial" w:hAnsi="Arial" w:cs="Arial"/>
          <w:sz w:val="20"/>
          <w:szCs w:val="20"/>
          <w:lang w:val="pt-BR"/>
        </w:rPr>
        <w:t>A contratação encontra ainda fundamento no art. 74 incisos V da Lei</w:t>
      </w:r>
      <w:r w:rsidR="00F00BCC">
        <w:rPr>
          <w:rFonts w:ascii="Arial" w:hAnsi="Arial" w:cs="Arial"/>
          <w:sz w:val="20"/>
          <w:szCs w:val="20"/>
          <w:lang w:val="pt-BR"/>
        </w:rPr>
        <w:t xml:space="preserve"> Federal n</w:t>
      </w:r>
      <w:r w:rsidR="00F00BCC">
        <w:rPr>
          <w:rFonts w:ascii="Arial" w:hAnsi="Arial" w:cs="Arial"/>
          <w:sz w:val="20"/>
          <w:szCs w:val="20"/>
          <w:vertAlign w:val="superscript"/>
          <w:lang w:val="pt-BR"/>
        </w:rPr>
        <w:t>o</w:t>
      </w:r>
      <w:r w:rsidRPr="0061177A">
        <w:rPr>
          <w:rFonts w:ascii="Arial" w:hAnsi="Arial" w:cs="Arial"/>
          <w:sz w:val="20"/>
          <w:szCs w:val="20"/>
          <w:lang w:val="pt-BR"/>
        </w:rPr>
        <w:t xml:space="preserve"> 14</w:t>
      </w:r>
      <w:r w:rsidR="00F00BCC">
        <w:rPr>
          <w:rFonts w:ascii="Arial" w:hAnsi="Arial" w:cs="Arial"/>
          <w:sz w:val="20"/>
          <w:szCs w:val="20"/>
          <w:lang w:val="pt-BR"/>
        </w:rPr>
        <w:t>.</w:t>
      </w:r>
      <w:r w:rsidRPr="0061177A">
        <w:rPr>
          <w:rFonts w:ascii="Arial" w:hAnsi="Arial" w:cs="Arial"/>
          <w:sz w:val="20"/>
          <w:szCs w:val="20"/>
          <w:lang w:val="pt-BR"/>
        </w:rPr>
        <w:t xml:space="preserve">133/2021. </w:t>
      </w:r>
    </w:p>
    <w:p w14:paraId="170B2DCD" w14:textId="77777777" w:rsidR="0061177A" w:rsidRDefault="0061177A" w:rsidP="00F00BCC">
      <w:pPr>
        <w:ind w:left="2835"/>
        <w:jc w:val="both"/>
        <w:rPr>
          <w:rFonts w:ascii="Arial" w:hAnsi="Arial" w:cs="Arial"/>
          <w:sz w:val="20"/>
          <w:szCs w:val="20"/>
          <w:lang w:val="pt-BR"/>
        </w:rPr>
      </w:pPr>
    </w:p>
    <w:p w14:paraId="570F0D7E" w14:textId="77777777" w:rsidR="0061177A" w:rsidRDefault="00FD75A5" w:rsidP="00F00BCC">
      <w:pPr>
        <w:ind w:left="2835"/>
        <w:jc w:val="both"/>
        <w:rPr>
          <w:rFonts w:ascii="Arial" w:hAnsi="Arial" w:cs="Arial"/>
          <w:sz w:val="20"/>
          <w:szCs w:val="20"/>
          <w:lang w:val="pt-BR"/>
        </w:rPr>
      </w:pPr>
      <w:r w:rsidRPr="0061177A">
        <w:rPr>
          <w:rFonts w:ascii="Arial" w:hAnsi="Arial" w:cs="Arial"/>
          <w:sz w:val="20"/>
          <w:szCs w:val="20"/>
          <w:lang w:val="pt-BR"/>
        </w:rPr>
        <w:t xml:space="preserve">Art. 74. É inexigível a licitação quando inviável a competição, em especial nos casos de: </w:t>
      </w:r>
    </w:p>
    <w:p w14:paraId="3C8CBBEA" w14:textId="77777777" w:rsidR="00F00BCC" w:rsidRDefault="00F00BCC" w:rsidP="00F00BCC">
      <w:pPr>
        <w:ind w:left="2835"/>
        <w:jc w:val="both"/>
        <w:rPr>
          <w:rFonts w:ascii="Arial" w:hAnsi="Arial" w:cs="Arial"/>
          <w:sz w:val="20"/>
          <w:szCs w:val="20"/>
          <w:lang w:val="pt-BR"/>
        </w:rPr>
      </w:pPr>
    </w:p>
    <w:p w14:paraId="5589E033" w14:textId="33C8E1D7" w:rsidR="0061177A" w:rsidRDefault="00FD75A5" w:rsidP="00F00BCC">
      <w:pPr>
        <w:ind w:left="2835"/>
        <w:jc w:val="both"/>
        <w:rPr>
          <w:rFonts w:ascii="Arial" w:hAnsi="Arial" w:cs="Arial"/>
          <w:sz w:val="20"/>
          <w:szCs w:val="20"/>
          <w:lang w:val="pt-BR"/>
        </w:rPr>
      </w:pPr>
      <w:r w:rsidRPr="0061177A">
        <w:rPr>
          <w:rFonts w:ascii="Arial" w:hAnsi="Arial" w:cs="Arial"/>
          <w:sz w:val="20"/>
          <w:szCs w:val="20"/>
          <w:lang w:val="pt-BR"/>
        </w:rPr>
        <w:t xml:space="preserve">[...] </w:t>
      </w:r>
    </w:p>
    <w:p w14:paraId="0BDCA2A8" w14:textId="77777777" w:rsidR="00F00BCC" w:rsidRDefault="00F00BCC" w:rsidP="00F00BCC">
      <w:pPr>
        <w:ind w:left="2835"/>
        <w:jc w:val="both"/>
        <w:rPr>
          <w:rFonts w:ascii="Arial" w:hAnsi="Arial" w:cs="Arial"/>
          <w:sz w:val="20"/>
          <w:szCs w:val="20"/>
          <w:lang w:val="pt-BR"/>
        </w:rPr>
      </w:pPr>
    </w:p>
    <w:p w14:paraId="48EC15CB" w14:textId="7E11CC6E" w:rsidR="006D1BAE" w:rsidRPr="0061177A" w:rsidRDefault="00FD75A5" w:rsidP="00F00BCC">
      <w:pPr>
        <w:ind w:left="2835"/>
        <w:jc w:val="both"/>
        <w:rPr>
          <w:rFonts w:ascii="Arial" w:hAnsi="Arial" w:cs="Arial"/>
          <w:sz w:val="20"/>
          <w:szCs w:val="20"/>
          <w:lang w:val="pt-BR"/>
        </w:rPr>
      </w:pPr>
      <w:r w:rsidRPr="0061177A">
        <w:rPr>
          <w:rFonts w:ascii="Arial" w:hAnsi="Arial" w:cs="Arial"/>
          <w:sz w:val="20"/>
          <w:szCs w:val="20"/>
          <w:lang w:val="pt-BR"/>
        </w:rPr>
        <w:t>V - Aquisição ou locação de imóvel cujas características de instalações e de localização tornem necessária sua escolha.</w:t>
      </w:r>
    </w:p>
    <w:p w14:paraId="68EDAF38" w14:textId="77777777" w:rsidR="00FD75A5" w:rsidRDefault="00FD75A5" w:rsidP="006D1BAE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5247F589" w14:textId="0FCF0115" w:rsidR="00037899" w:rsidRDefault="00037899" w:rsidP="00037899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Sendo assim, a</w:t>
      </w:r>
      <w:r w:rsidRPr="00FD75A5">
        <w:rPr>
          <w:rFonts w:ascii="Arial" w:hAnsi="Arial" w:cs="Arial"/>
          <w:sz w:val="24"/>
          <w:szCs w:val="24"/>
          <w:lang w:val="pt-BR"/>
        </w:rPr>
        <w:t xml:space="preserve"> justificativa demonstra a singularidade do imóvel a ser locado pelo </w:t>
      </w:r>
      <w:r>
        <w:rPr>
          <w:rFonts w:ascii="Arial" w:hAnsi="Arial" w:cs="Arial"/>
          <w:sz w:val="24"/>
          <w:szCs w:val="24"/>
          <w:lang w:val="pt-BR"/>
        </w:rPr>
        <w:t>C</w:t>
      </w:r>
      <w:r w:rsidRPr="00FD75A5">
        <w:rPr>
          <w:rFonts w:ascii="Arial" w:hAnsi="Arial" w:cs="Arial"/>
          <w:sz w:val="24"/>
          <w:szCs w:val="24"/>
          <w:lang w:val="pt-BR"/>
        </w:rPr>
        <w:t xml:space="preserve">onsórcio e que </w:t>
      </w:r>
      <w:r>
        <w:rPr>
          <w:rFonts w:ascii="Arial" w:hAnsi="Arial" w:cs="Arial"/>
          <w:sz w:val="24"/>
          <w:szCs w:val="24"/>
          <w:lang w:val="pt-BR"/>
        </w:rPr>
        <w:t xml:space="preserve">evidencia a </w:t>
      </w:r>
      <w:r w:rsidRPr="00FD75A5">
        <w:rPr>
          <w:rFonts w:ascii="Arial" w:hAnsi="Arial" w:cs="Arial"/>
          <w:sz w:val="24"/>
          <w:szCs w:val="24"/>
          <w:lang w:val="pt-BR"/>
        </w:rPr>
        <w:t xml:space="preserve">vantagem na locação do referido imóvel. </w:t>
      </w:r>
    </w:p>
    <w:p w14:paraId="31D1A231" w14:textId="77777777" w:rsidR="00037899" w:rsidRPr="00FD75A5" w:rsidRDefault="00037899" w:rsidP="006D1BAE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240CEDDB" w14:textId="0C80600C" w:rsidR="006D1BAE" w:rsidRDefault="00AB4670" w:rsidP="006D1B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6D1BAE">
        <w:rPr>
          <w:rFonts w:ascii="Arial" w:hAnsi="Arial" w:cs="Arial"/>
          <w:b/>
          <w:bCs/>
          <w:color w:val="000000"/>
          <w:sz w:val="24"/>
          <w:szCs w:val="24"/>
        </w:rPr>
        <w:t xml:space="preserve"> - PREVISÃO NO PLANO DE CONTRATAÇÕES ANUAL </w:t>
      </w:r>
    </w:p>
    <w:p w14:paraId="1F0DAD9F" w14:textId="77777777" w:rsidR="006D1BAE" w:rsidRDefault="006D1BAE" w:rsidP="006D1BAE">
      <w:pPr>
        <w:pStyle w:val="Default"/>
        <w:jc w:val="both"/>
      </w:pPr>
    </w:p>
    <w:p w14:paraId="6ACA760A" w14:textId="364D6D63" w:rsidR="006D1BAE" w:rsidRDefault="006D1BAE" w:rsidP="006D1BAE">
      <w:pPr>
        <w:ind w:right="-3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serviços a serem contratados não foram previstos no Plano de Contratações Anual, haja visto que o Consórcio/C</w:t>
      </w:r>
      <w:r w:rsidR="00A51B63">
        <w:rPr>
          <w:rFonts w:ascii="Arial" w:hAnsi="Arial" w:cs="Arial"/>
          <w:sz w:val="24"/>
          <w:szCs w:val="24"/>
        </w:rPr>
        <w:t>onsurge</w:t>
      </w:r>
      <w:r>
        <w:rPr>
          <w:rFonts w:ascii="Arial" w:hAnsi="Arial" w:cs="Arial"/>
          <w:sz w:val="24"/>
          <w:szCs w:val="24"/>
        </w:rPr>
        <w:t>, até o momento não elaborou o PCA anual.</w:t>
      </w:r>
    </w:p>
    <w:p w14:paraId="741F5032" w14:textId="77777777" w:rsidR="006D1BAE" w:rsidRDefault="006D1BAE" w:rsidP="006D1BAE">
      <w:pPr>
        <w:pStyle w:val="Default"/>
        <w:jc w:val="both"/>
      </w:pPr>
    </w:p>
    <w:p w14:paraId="70548406" w14:textId="4EB6FDC0" w:rsidR="006D1BAE" w:rsidRDefault="00AB4670" w:rsidP="006D1BAE">
      <w:pPr>
        <w:jc w:val="both"/>
        <w:rPr>
          <w:rFonts w:ascii="Arial" w:hAnsi="Arial" w:cs="Arial"/>
          <w:b/>
          <w:sz w:val="24"/>
          <w:szCs w:val="24"/>
        </w:rPr>
      </w:pPr>
      <w:bookmarkStart w:id="14" w:name="_Hlk132614047"/>
      <w:bookmarkEnd w:id="13"/>
      <w:r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6D1BAE">
        <w:rPr>
          <w:rFonts w:ascii="Arial" w:hAnsi="Arial" w:cs="Arial"/>
          <w:b/>
          <w:bCs/>
          <w:color w:val="000000"/>
          <w:sz w:val="24"/>
          <w:szCs w:val="24"/>
        </w:rPr>
        <w:t xml:space="preserve"> - REQUISITOS DA CONTRATAÇÃO E MODELO DE EXECUÇÃO DO CONTRATO </w:t>
      </w:r>
    </w:p>
    <w:p w14:paraId="7559CFBD" w14:textId="77777777" w:rsidR="006D1BAE" w:rsidRPr="006D1BAE" w:rsidRDefault="006D1BAE" w:rsidP="006D1BAE">
      <w:pPr>
        <w:pStyle w:val="SemEspaamento"/>
        <w:jc w:val="both"/>
        <w:rPr>
          <w:rFonts w:ascii="Arial" w:hAnsi="Arial" w:cs="Arial"/>
          <w:sz w:val="24"/>
          <w:szCs w:val="24"/>
          <w:lang w:val="pt-BR"/>
        </w:rPr>
      </w:pPr>
    </w:p>
    <w:p w14:paraId="118385B7" w14:textId="33EAF343" w:rsidR="006D1BAE" w:rsidRDefault="006D1BAE" w:rsidP="006D1B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Termo de Referência elaborado a partir das recomendações deste Estudo Técnico Preliminar deverá prever a </w:t>
      </w:r>
      <w:r>
        <w:rPr>
          <w:rFonts w:ascii="Arial" w:hAnsi="Arial" w:cs="Arial"/>
          <w:bCs/>
          <w:sz w:val="24"/>
          <w:szCs w:val="24"/>
        </w:rPr>
        <w:t>Inexigibilidade Licitação para 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locação de 01 (um) imóvel edificado, situado na </w:t>
      </w:r>
      <w:r w:rsidR="007628ED">
        <w:rPr>
          <w:rFonts w:ascii="Arial" w:hAnsi="Arial" w:cs="Arial"/>
          <w:sz w:val="24"/>
          <w:szCs w:val="24"/>
        </w:rPr>
        <w:t>R</w:t>
      </w:r>
      <w:r w:rsidR="004B450A">
        <w:rPr>
          <w:rFonts w:ascii="Arial" w:hAnsi="Arial" w:cs="Arial"/>
          <w:sz w:val="24"/>
          <w:szCs w:val="24"/>
        </w:rPr>
        <w:t>io de Janeiro</w:t>
      </w:r>
      <w:r w:rsidR="002D3C81">
        <w:rPr>
          <w:rFonts w:ascii="Arial" w:hAnsi="Arial" w:cs="Arial"/>
          <w:sz w:val="24"/>
          <w:szCs w:val="24"/>
        </w:rPr>
        <w:t xml:space="preserve">, nº </w:t>
      </w:r>
      <w:r w:rsidR="004B450A">
        <w:rPr>
          <w:rFonts w:ascii="Arial" w:hAnsi="Arial" w:cs="Arial"/>
          <w:sz w:val="24"/>
          <w:szCs w:val="24"/>
        </w:rPr>
        <w:t>85</w:t>
      </w:r>
      <w:r>
        <w:rPr>
          <w:rFonts w:ascii="Arial" w:hAnsi="Arial" w:cs="Arial"/>
          <w:sz w:val="24"/>
          <w:szCs w:val="24"/>
        </w:rPr>
        <w:t xml:space="preserve">, </w:t>
      </w:r>
      <w:r w:rsidR="002D3C81">
        <w:rPr>
          <w:rFonts w:ascii="Arial" w:hAnsi="Arial" w:cs="Arial"/>
          <w:sz w:val="24"/>
          <w:szCs w:val="24"/>
        </w:rPr>
        <w:t xml:space="preserve">Bairro de Lourdes </w:t>
      </w:r>
      <w:r>
        <w:rPr>
          <w:rFonts w:ascii="Arial" w:hAnsi="Arial" w:cs="Arial"/>
          <w:sz w:val="24"/>
          <w:szCs w:val="24"/>
        </w:rPr>
        <w:t xml:space="preserve">no município de Governador Valadares/MG, destinado exclusivamente </w:t>
      </w:r>
      <w:r w:rsidR="004B450A">
        <w:rPr>
          <w:rFonts w:ascii="Arial" w:hAnsi="Arial" w:cs="Arial"/>
          <w:sz w:val="24"/>
          <w:szCs w:val="24"/>
        </w:rPr>
        <w:t>guarda e pequenos reparos dos veículos</w:t>
      </w:r>
      <w:r w:rsidR="002D3C81">
        <w:rPr>
          <w:rFonts w:ascii="Arial" w:hAnsi="Arial" w:cs="Arial"/>
          <w:sz w:val="24"/>
          <w:szCs w:val="24"/>
        </w:rPr>
        <w:t xml:space="preserve"> do Consórcio/CONSURGE.</w:t>
      </w:r>
    </w:p>
    <w:bookmarkEnd w:id="14"/>
    <w:p w14:paraId="7DAD814A" w14:textId="77777777" w:rsidR="006D1BAE" w:rsidRDefault="006D1BAE" w:rsidP="006D1BAE">
      <w:pPr>
        <w:adjustRightInd w:val="0"/>
        <w:jc w:val="both"/>
        <w:rPr>
          <w:rFonts w:ascii="Arial" w:eastAsia="Cambria" w:hAnsi="Arial" w:cs="Arial"/>
          <w:color w:val="000000"/>
          <w:sz w:val="24"/>
          <w:szCs w:val="24"/>
          <w:lang w:eastAsia="pt-BR"/>
        </w:rPr>
      </w:pPr>
    </w:p>
    <w:p w14:paraId="0445DC7D" w14:textId="77777777" w:rsidR="006D1BAE" w:rsidRDefault="006D1BAE" w:rsidP="006D1BAE">
      <w:pPr>
        <w:adjustRightInd w:val="0"/>
        <w:jc w:val="both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 xml:space="preserve">O Processo Administrativo para a formalização do Contrato de locação deverá ser instruído com a seguinte documentação: </w:t>
      </w:r>
    </w:p>
    <w:p w14:paraId="07284A68" w14:textId="77777777" w:rsidR="006D1BAE" w:rsidRDefault="006D1BAE" w:rsidP="006D1BAE">
      <w:pPr>
        <w:adjustRightInd w:val="0"/>
        <w:jc w:val="both"/>
        <w:rPr>
          <w:rFonts w:ascii="Arial" w:eastAsia="Cambria" w:hAnsi="Arial" w:cs="Arial"/>
          <w:color w:val="000000"/>
          <w:sz w:val="24"/>
          <w:szCs w:val="24"/>
        </w:rPr>
      </w:pPr>
    </w:p>
    <w:p w14:paraId="2FBB2497" w14:textId="77777777" w:rsidR="006D1BAE" w:rsidRDefault="006D1BAE" w:rsidP="006D1BAE">
      <w:pPr>
        <w:adjustRightInd w:val="0"/>
        <w:jc w:val="both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 xml:space="preserve">I - Identificação do locador, através da apresentação dos seguintes documentos: </w:t>
      </w:r>
    </w:p>
    <w:p w14:paraId="387C6D6D" w14:textId="2D4724CE" w:rsidR="006D1BAE" w:rsidRDefault="006D1BAE" w:rsidP="006D1BAE">
      <w:pPr>
        <w:widowControl/>
        <w:numPr>
          <w:ilvl w:val="0"/>
          <w:numId w:val="11"/>
        </w:numPr>
        <w:tabs>
          <w:tab w:val="left" w:pos="426"/>
        </w:tabs>
        <w:adjustRightInd w:val="0"/>
        <w:ind w:left="0" w:firstLine="0"/>
        <w:jc w:val="both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lastRenderedPageBreak/>
        <w:t>Cédula de identidade (RG) e comprovante de inscrição no Cadastro de Pessoa Física (CPF), se pessoa física;</w:t>
      </w:r>
    </w:p>
    <w:p w14:paraId="611C1051" w14:textId="77777777" w:rsidR="00F00BCC" w:rsidRDefault="00F00BCC" w:rsidP="00F00BCC">
      <w:pPr>
        <w:widowControl/>
        <w:tabs>
          <w:tab w:val="left" w:pos="426"/>
        </w:tabs>
        <w:adjustRightInd w:val="0"/>
        <w:jc w:val="both"/>
        <w:rPr>
          <w:rFonts w:ascii="Arial" w:eastAsia="Cambria" w:hAnsi="Arial" w:cs="Arial"/>
          <w:color w:val="000000"/>
          <w:sz w:val="24"/>
          <w:szCs w:val="24"/>
        </w:rPr>
      </w:pPr>
    </w:p>
    <w:p w14:paraId="187EC1D9" w14:textId="77777777" w:rsidR="006D1BAE" w:rsidRDefault="006D1BAE" w:rsidP="006D1BAE">
      <w:pPr>
        <w:widowControl/>
        <w:numPr>
          <w:ilvl w:val="0"/>
          <w:numId w:val="11"/>
        </w:numPr>
        <w:tabs>
          <w:tab w:val="left" w:pos="426"/>
        </w:tabs>
        <w:adjustRightInd w:val="0"/>
        <w:ind w:left="0" w:firstLine="0"/>
        <w:jc w:val="both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Certidão atualizada da matrícula ou transcrição do imóvel expedida pelo competente Cartório de Registro de Imóveis da Comarca onde se encontra o mesmo, que identifique o terreno registrado em nome do proprietário e a edificação existente averbada/registrada no respectivo documento cartorial do imóvel, nos termos do art. 167, inciso II, item 4, da Lei Federal n</w:t>
      </w:r>
      <w:r>
        <w:rPr>
          <w:rFonts w:ascii="Arial" w:eastAsia="Cambria" w:hAnsi="Arial" w:cs="Arial"/>
          <w:color w:val="000000"/>
          <w:sz w:val="24"/>
          <w:szCs w:val="24"/>
          <w:vertAlign w:val="superscript"/>
        </w:rPr>
        <w:t>o</w:t>
      </w:r>
      <w:r>
        <w:rPr>
          <w:rFonts w:ascii="Arial" w:eastAsia="Cambria" w:hAnsi="Arial" w:cs="Arial"/>
          <w:color w:val="000000"/>
          <w:sz w:val="24"/>
          <w:szCs w:val="24"/>
        </w:rPr>
        <w:t xml:space="preserve"> 6.015, de 31 de dezembro de 1973;</w:t>
      </w:r>
    </w:p>
    <w:p w14:paraId="13740EA2" w14:textId="77777777" w:rsidR="00F00BCC" w:rsidRDefault="00F00BCC" w:rsidP="00F00BCC">
      <w:pPr>
        <w:widowControl/>
        <w:tabs>
          <w:tab w:val="left" w:pos="426"/>
        </w:tabs>
        <w:adjustRightInd w:val="0"/>
        <w:jc w:val="both"/>
        <w:rPr>
          <w:rFonts w:ascii="Arial" w:eastAsia="Cambria" w:hAnsi="Arial" w:cs="Arial"/>
          <w:color w:val="000000"/>
          <w:sz w:val="24"/>
          <w:szCs w:val="24"/>
        </w:rPr>
      </w:pPr>
    </w:p>
    <w:p w14:paraId="51DF4DBD" w14:textId="77777777" w:rsidR="006D1BAE" w:rsidRDefault="006D1BAE" w:rsidP="006D1BAE">
      <w:pPr>
        <w:widowControl/>
        <w:numPr>
          <w:ilvl w:val="0"/>
          <w:numId w:val="11"/>
        </w:numPr>
        <w:tabs>
          <w:tab w:val="left" w:pos="426"/>
        </w:tabs>
        <w:adjustRightInd w:val="0"/>
        <w:ind w:left="0" w:firstLine="0"/>
        <w:jc w:val="both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 xml:space="preserve">Documentação comprobatória de regularidade fiscal e trabalhista em nome do locador; </w:t>
      </w:r>
    </w:p>
    <w:p w14:paraId="503F54E3" w14:textId="77777777" w:rsidR="00F00BCC" w:rsidRDefault="00F00BCC" w:rsidP="00F00BCC">
      <w:pPr>
        <w:widowControl/>
        <w:tabs>
          <w:tab w:val="left" w:pos="426"/>
        </w:tabs>
        <w:adjustRightInd w:val="0"/>
        <w:jc w:val="both"/>
        <w:rPr>
          <w:rFonts w:ascii="Arial" w:eastAsia="Cambria" w:hAnsi="Arial" w:cs="Arial"/>
          <w:color w:val="000000"/>
          <w:sz w:val="24"/>
          <w:szCs w:val="24"/>
        </w:rPr>
      </w:pPr>
    </w:p>
    <w:p w14:paraId="7EB6366E" w14:textId="77777777" w:rsidR="006D1BAE" w:rsidRPr="00F00BCC" w:rsidRDefault="006D1BAE" w:rsidP="006D1BAE">
      <w:pPr>
        <w:widowControl/>
        <w:numPr>
          <w:ilvl w:val="0"/>
          <w:numId w:val="11"/>
        </w:numPr>
        <w:tabs>
          <w:tab w:val="left" w:pos="426"/>
        </w:tabs>
        <w:adjustRightInd w:val="0"/>
        <w:ind w:left="0" w:firstLine="0"/>
        <w:jc w:val="both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Documentação comprobatória da disponibilidade financeira e orçamentária para fazer frente a despesa prevista para o exercício financeiro em que foi iniciado o período locatício;</w:t>
      </w:r>
    </w:p>
    <w:p w14:paraId="127AB761" w14:textId="77777777" w:rsidR="00F00BCC" w:rsidRDefault="00F00BCC" w:rsidP="00F00BCC">
      <w:pPr>
        <w:widowControl/>
        <w:tabs>
          <w:tab w:val="left" w:pos="426"/>
        </w:tabs>
        <w:adjustRightInd w:val="0"/>
        <w:jc w:val="both"/>
        <w:rPr>
          <w:rFonts w:ascii="Arial" w:eastAsia="Cambria" w:hAnsi="Arial" w:cs="Arial"/>
          <w:color w:val="000000"/>
          <w:sz w:val="24"/>
          <w:szCs w:val="24"/>
        </w:rPr>
      </w:pPr>
    </w:p>
    <w:p w14:paraId="2F5313F2" w14:textId="77777777" w:rsidR="006D1BAE" w:rsidRDefault="006D1BAE" w:rsidP="006D1BAE">
      <w:pPr>
        <w:widowControl/>
        <w:numPr>
          <w:ilvl w:val="0"/>
          <w:numId w:val="11"/>
        </w:numPr>
        <w:tabs>
          <w:tab w:val="left" w:pos="426"/>
        </w:tabs>
        <w:adjustRightInd w:val="0"/>
        <w:ind w:left="0" w:firstLine="0"/>
        <w:jc w:val="both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Minuta do Contrato Administrativo de locação;</w:t>
      </w:r>
    </w:p>
    <w:p w14:paraId="274F53DB" w14:textId="77777777" w:rsidR="00F00BCC" w:rsidRDefault="00F00BCC" w:rsidP="00F00BCC">
      <w:pPr>
        <w:widowControl/>
        <w:tabs>
          <w:tab w:val="left" w:pos="426"/>
        </w:tabs>
        <w:adjustRightInd w:val="0"/>
        <w:jc w:val="both"/>
        <w:rPr>
          <w:rFonts w:ascii="Arial" w:eastAsia="Cambria" w:hAnsi="Arial" w:cs="Arial"/>
          <w:color w:val="000000"/>
          <w:sz w:val="24"/>
          <w:szCs w:val="24"/>
        </w:rPr>
      </w:pPr>
    </w:p>
    <w:p w14:paraId="2130F9AA" w14:textId="77777777" w:rsidR="006D1BAE" w:rsidRDefault="006D1BAE" w:rsidP="006D1BAE">
      <w:pPr>
        <w:widowControl/>
        <w:numPr>
          <w:ilvl w:val="0"/>
          <w:numId w:val="11"/>
        </w:numPr>
        <w:tabs>
          <w:tab w:val="left" w:pos="426"/>
        </w:tabs>
        <w:adjustRightInd w:val="0"/>
        <w:ind w:left="0" w:firstLine="0"/>
        <w:jc w:val="both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 xml:space="preserve">Parecer jurídico sobre a Minuta do Contrato Administrativo da Inexigibilidade de Licitação. </w:t>
      </w:r>
    </w:p>
    <w:p w14:paraId="6EE6C4EC" w14:textId="77777777" w:rsidR="006D1BAE" w:rsidRDefault="006D1BAE" w:rsidP="006D1BAE">
      <w:pPr>
        <w:pStyle w:val="Corpodetexto"/>
        <w:tabs>
          <w:tab w:val="left" w:pos="567"/>
        </w:tabs>
        <w:rPr>
          <w:rFonts w:ascii="Arial" w:eastAsia="Arial" w:hAnsi="Arial" w:cs="Arial"/>
          <w:lang w:eastAsia="ar-SA"/>
        </w:rPr>
      </w:pPr>
    </w:p>
    <w:p w14:paraId="261D8D98" w14:textId="77777777" w:rsidR="006D1BAE" w:rsidRDefault="006D1BAE" w:rsidP="002200BF">
      <w:pPr>
        <w:pStyle w:val="Corpodetexto"/>
        <w:tabs>
          <w:tab w:val="left" w:pos="567"/>
        </w:tabs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hAnsi="Arial" w:cs="Arial"/>
        </w:rPr>
        <w:t>A Contratada, durante toda a execução do contrato, deverá manter todas as condições de habilitação e qualificação exigidas na licitação.</w:t>
      </w:r>
    </w:p>
    <w:p w14:paraId="56CDBD6F" w14:textId="77777777" w:rsidR="006D1BAE" w:rsidRDefault="006D1BAE" w:rsidP="006D1BAE">
      <w:pPr>
        <w:pStyle w:val="Corpodetexto"/>
        <w:tabs>
          <w:tab w:val="left" w:pos="567"/>
        </w:tabs>
        <w:rPr>
          <w:rFonts w:ascii="Arial" w:hAnsi="Arial" w:cs="Arial"/>
          <w:bCs/>
        </w:rPr>
      </w:pPr>
    </w:p>
    <w:p w14:paraId="2DE93486" w14:textId="77777777" w:rsidR="006D1BAE" w:rsidRDefault="006D1BAE" w:rsidP="002200BF">
      <w:pPr>
        <w:pStyle w:val="Corpodetexto"/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Constatada a situação de </w:t>
      </w:r>
      <w:r>
        <w:rPr>
          <w:rFonts w:ascii="Arial" w:hAnsi="Arial" w:cs="Arial"/>
        </w:rPr>
        <w:t>irregularidade em quaisquer das certidões da Contratada, a mesma será</w:t>
      </w:r>
      <w:r>
        <w:rPr>
          <w:rFonts w:ascii="Arial" w:hAnsi="Arial" w:cs="Arial"/>
          <w:bCs/>
        </w:rPr>
        <w:t xml:space="preserve"> notificada, por escrito, sem prejuízo do pagamento pelo objeto já executado</w:t>
      </w:r>
      <w:r>
        <w:rPr>
          <w:rFonts w:ascii="Arial" w:hAnsi="Arial" w:cs="Arial"/>
        </w:rPr>
        <w:t xml:space="preserve">, para, </w:t>
      </w:r>
      <w:r>
        <w:rPr>
          <w:rFonts w:ascii="Arial" w:hAnsi="Arial" w:cs="Arial"/>
          <w:bCs/>
        </w:rPr>
        <w:t xml:space="preserve">num prazo de </w:t>
      </w:r>
      <w:r>
        <w:rPr>
          <w:rFonts w:ascii="Arial" w:hAnsi="Arial" w:cs="Arial"/>
          <w:b/>
        </w:rPr>
        <w:t>05 (cinco) dias úteis</w:t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</w:rPr>
        <w:t xml:space="preserve">regularizar tal situação ou, no mesmo prazo, </w:t>
      </w:r>
      <w:r>
        <w:rPr>
          <w:rFonts w:ascii="Arial" w:hAnsi="Arial" w:cs="Arial"/>
          <w:bCs/>
        </w:rPr>
        <w:t>apresentar defesa, em processo administrativo instaurado para esse fim específico.</w:t>
      </w:r>
    </w:p>
    <w:p w14:paraId="6690D36A" w14:textId="77777777" w:rsidR="006D1BAE" w:rsidRDefault="006D1BAE" w:rsidP="002200BF">
      <w:pPr>
        <w:pStyle w:val="Corpodetexto21"/>
        <w:widowControl w:val="0"/>
        <w:tabs>
          <w:tab w:val="left" w:pos="567"/>
        </w:tabs>
        <w:rPr>
          <w:rFonts w:ascii="Arial" w:hAnsi="Arial" w:cs="Arial"/>
          <w:bCs/>
          <w:sz w:val="24"/>
          <w:szCs w:val="24"/>
        </w:rPr>
      </w:pPr>
    </w:p>
    <w:p w14:paraId="5D0B886F" w14:textId="77777777" w:rsidR="006D1BAE" w:rsidRDefault="006D1BAE" w:rsidP="002200BF">
      <w:pPr>
        <w:pStyle w:val="Corpodetexto21"/>
        <w:widowControl w:val="0"/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prazo para regularização ou encaminhamento de defesa de que trata o subitem anterior poderá ser prorrogado uma vez e por igual período, a critério da Contratante.</w:t>
      </w:r>
    </w:p>
    <w:p w14:paraId="1E7DFEFD" w14:textId="77777777" w:rsidR="006D1BAE" w:rsidRDefault="006D1BAE" w:rsidP="002200BF">
      <w:pPr>
        <w:pStyle w:val="Corpodetexto21"/>
        <w:widowControl w:val="0"/>
        <w:tabs>
          <w:tab w:val="left" w:pos="567"/>
        </w:tabs>
        <w:rPr>
          <w:rFonts w:ascii="Arial" w:hAnsi="Arial" w:cs="Arial"/>
          <w:sz w:val="24"/>
          <w:szCs w:val="24"/>
        </w:rPr>
      </w:pPr>
    </w:p>
    <w:p w14:paraId="62AC02A1" w14:textId="77777777" w:rsidR="006D1BAE" w:rsidRDefault="006D1BAE" w:rsidP="002200BF">
      <w:pPr>
        <w:pStyle w:val="Corpodetexto21"/>
        <w:widowControl w:val="0"/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havendo regularização ou sendo a defesa considerada improcedente, a Contratante deverá comunicar aos órgãos responsáveis pela fiscalização da regularidade fiscal e trabalhista quanto à inadimplência do fornecedor, bem como quanto à existência de pagamento a ser efetuado pela Administração, para que sejam acionados os meios pertinentes e necessários para garantir o recebimento de seus créditos.</w:t>
      </w:r>
    </w:p>
    <w:p w14:paraId="7BEDC8B4" w14:textId="77777777" w:rsidR="006D1BAE" w:rsidRDefault="006D1BAE" w:rsidP="002200BF">
      <w:pPr>
        <w:pStyle w:val="Corpodetexto21"/>
        <w:widowControl w:val="0"/>
        <w:tabs>
          <w:tab w:val="left" w:pos="567"/>
        </w:tabs>
        <w:rPr>
          <w:rFonts w:ascii="Arial" w:hAnsi="Arial" w:cs="Arial"/>
          <w:sz w:val="24"/>
          <w:szCs w:val="24"/>
        </w:rPr>
      </w:pPr>
    </w:p>
    <w:p w14:paraId="6C39A902" w14:textId="77777777" w:rsidR="006D1BAE" w:rsidRDefault="006D1BAE" w:rsidP="002200BF">
      <w:pPr>
        <w:pStyle w:val="Corpodetexto21"/>
        <w:widowControl w:val="0"/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Persistindo a irregularidade, a Contratante, em decisão fundamentada, deverá aplicar a penalidade cabível nos autos do processo administrativo correspondente.</w:t>
      </w:r>
    </w:p>
    <w:p w14:paraId="7B15A93C" w14:textId="77777777" w:rsidR="006D1BAE" w:rsidRDefault="006D1BAE" w:rsidP="006D1BAE">
      <w:pPr>
        <w:pStyle w:val="Corpodetexto21"/>
        <w:widowControl w:val="0"/>
        <w:tabs>
          <w:tab w:val="left" w:pos="567"/>
        </w:tabs>
        <w:rPr>
          <w:rFonts w:ascii="Arial" w:hAnsi="Arial" w:cs="Arial"/>
          <w:sz w:val="24"/>
          <w:szCs w:val="24"/>
        </w:rPr>
      </w:pPr>
    </w:p>
    <w:p w14:paraId="090A5837" w14:textId="39089D5A" w:rsidR="006D1BAE" w:rsidRDefault="006D1BAE" w:rsidP="006D1BAE">
      <w:pPr>
        <w:pStyle w:val="PargrafodaLista"/>
        <w:shd w:val="clear" w:color="auto" w:fill="FFFFFF"/>
        <w:tabs>
          <w:tab w:val="left" w:pos="567"/>
          <w:tab w:val="left" w:pos="993"/>
        </w:tabs>
        <w:ind w:left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A referida contratação terá vigência </w:t>
      </w:r>
      <w:r w:rsidRPr="00AB4670">
        <w:rPr>
          <w:sz w:val="24"/>
          <w:szCs w:val="24"/>
        </w:rPr>
        <w:t xml:space="preserve">de </w:t>
      </w:r>
      <w:r w:rsidR="00AB4670" w:rsidRPr="00AB4670">
        <w:rPr>
          <w:sz w:val="24"/>
          <w:szCs w:val="24"/>
        </w:rPr>
        <w:t>12</w:t>
      </w:r>
      <w:r w:rsidRPr="00AB4670">
        <w:rPr>
          <w:sz w:val="24"/>
          <w:szCs w:val="24"/>
        </w:rPr>
        <w:t xml:space="preserve"> (</w:t>
      </w:r>
      <w:r w:rsidR="00AB4670" w:rsidRPr="00AB4670">
        <w:rPr>
          <w:sz w:val="24"/>
          <w:szCs w:val="24"/>
        </w:rPr>
        <w:t>doze</w:t>
      </w:r>
      <w:r w:rsidRPr="00AB4670">
        <w:rPr>
          <w:sz w:val="24"/>
          <w:szCs w:val="24"/>
        </w:rPr>
        <w:t>) meses a con</w:t>
      </w:r>
      <w:r>
        <w:rPr>
          <w:sz w:val="24"/>
          <w:szCs w:val="24"/>
        </w:rPr>
        <w:t>tar da assinatura do Contrato Administrativo ou documento similar.</w:t>
      </w:r>
      <w:r>
        <w:rPr>
          <w:color w:val="FF0000"/>
          <w:sz w:val="24"/>
          <w:szCs w:val="24"/>
        </w:rPr>
        <w:t xml:space="preserve"> </w:t>
      </w:r>
    </w:p>
    <w:p w14:paraId="6CE6DB5E" w14:textId="77777777" w:rsidR="006D1BAE" w:rsidRDefault="006D1BAE" w:rsidP="006D1BAE">
      <w:pPr>
        <w:pStyle w:val="PargrafodaLista"/>
        <w:shd w:val="clear" w:color="auto" w:fill="FFFFFF"/>
        <w:tabs>
          <w:tab w:val="left" w:pos="567"/>
          <w:tab w:val="left" w:pos="993"/>
        </w:tabs>
        <w:ind w:left="0"/>
        <w:jc w:val="both"/>
        <w:rPr>
          <w:color w:val="FF0000"/>
          <w:sz w:val="24"/>
          <w:szCs w:val="24"/>
        </w:rPr>
      </w:pPr>
    </w:p>
    <w:p w14:paraId="41CD4979" w14:textId="77777777" w:rsidR="001D0CCE" w:rsidRDefault="006D1BAE" w:rsidP="001D0CCE">
      <w:pPr>
        <w:pStyle w:val="Corpodetexto21"/>
        <w:widowControl w:val="0"/>
        <w:tabs>
          <w:tab w:val="left" w:pos="142"/>
          <w:tab w:val="left" w:pos="284"/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Contrato Administrativo ou documento similar deverá ser executado fielmente pelas partes, de acordo com as cláusulas avençadas e as normas da Lei Federal nº 14.133, de 2021, e cada parte responderá pelas consequências de sua inexecução total ou parcial (Lei Federal nº 14.133/2021, art. 115, </w:t>
      </w:r>
      <w:r>
        <w:rPr>
          <w:rFonts w:ascii="Arial" w:hAnsi="Arial" w:cs="Arial"/>
          <w:i/>
          <w:iCs/>
          <w:sz w:val="24"/>
          <w:szCs w:val="24"/>
        </w:rPr>
        <w:t>caput</w:t>
      </w:r>
      <w:r>
        <w:rPr>
          <w:rFonts w:ascii="Arial" w:hAnsi="Arial" w:cs="Arial"/>
          <w:sz w:val="24"/>
          <w:szCs w:val="24"/>
        </w:rPr>
        <w:t xml:space="preserve">). </w:t>
      </w:r>
    </w:p>
    <w:p w14:paraId="3F09C08C" w14:textId="77777777" w:rsidR="001D0CCE" w:rsidRPr="001D0CCE" w:rsidRDefault="001D0CCE" w:rsidP="001D0CCE">
      <w:pPr>
        <w:pStyle w:val="Corpodetexto21"/>
        <w:widowControl w:val="0"/>
        <w:tabs>
          <w:tab w:val="left" w:pos="142"/>
          <w:tab w:val="left" w:pos="284"/>
          <w:tab w:val="left" w:pos="567"/>
        </w:tabs>
        <w:rPr>
          <w:rFonts w:ascii="Arial" w:hAnsi="Arial" w:cs="Arial"/>
          <w:sz w:val="24"/>
          <w:szCs w:val="24"/>
        </w:rPr>
      </w:pPr>
    </w:p>
    <w:p w14:paraId="587D0C95" w14:textId="7B8882AA" w:rsidR="006D1BAE" w:rsidRPr="001D0CCE" w:rsidRDefault="006D1BAE" w:rsidP="001D0CCE">
      <w:pPr>
        <w:pStyle w:val="Corpodetexto21"/>
        <w:widowControl w:val="0"/>
        <w:tabs>
          <w:tab w:val="left" w:pos="142"/>
          <w:tab w:val="left" w:pos="284"/>
          <w:tab w:val="left" w:pos="567"/>
        </w:tabs>
        <w:rPr>
          <w:rFonts w:ascii="Arial" w:hAnsi="Arial" w:cs="Arial"/>
          <w:b/>
          <w:sz w:val="24"/>
          <w:szCs w:val="24"/>
          <w:u w:val="single"/>
        </w:rPr>
      </w:pPr>
      <w:r w:rsidRPr="001D0CCE">
        <w:rPr>
          <w:rFonts w:ascii="Arial" w:hAnsi="Arial" w:cs="Arial"/>
          <w:sz w:val="24"/>
          <w:szCs w:val="24"/>
        </w:rPr>
        <w:t xml:space="preserve">Em caso de impedimento, ordem de paralisação ou suspensão do contrato, a execução será prorrogada automaticamente pelo tempo correspondente, anotadas tais circunstâncias </w:t>
      </w:r>
      <w:r w:rsidRPr="001D0CCE">
        <w:rPr>
          <w:rFonts w:ascii="Arial" w:hAnsi="Arial" w:cs="Arial"/>
          <w:sz w:val="24"/>
          <w:szCs w:val="24"/>
        </w:rPr>
        <w:lastRenderedPageBreak/>
        <w:t>mediante simples apostila (Lei Federal nº 14.133/2021, art. 115, §5º).</w:t>
      </w:r>
    </w:p>
    <w:p w14:paraId="5058847F" w14:textId="77777777" w:rsidR="006D1BAE" w:rsidRPr="006D1BAE" w:rsidRDefault="006D1BAE" w:rsidP="006D1BAE">
      <w:pPr>
        <w:pStyle w:val="Nivel3"/>
        <w:tabs>
          <w:tab w:val="clear" w:pos="360"/>
          <w:tab w:val="left" w:pos="142"/>
          <w:tab w:val="left" w:pos="284"/>
          <w:tab w:val="left" w:pos="567"/>
        </w:tabs>
        <w:spacing w:before="0" w:after="0" w:line="240" w:lineRule="auto"/>
        <w:ind w:left="0"/>
        <w:rPr>
          <w:sz w:val="24"/>
          <w:szCs w:val="24"/>
          <w:lang w:val="pt-BR"/>
        </w:rPr>
      </w:pPr>
    </w:p>
    <w:p w14:paraId="6EDFEA34" w14:textId="77777777" w:rsidR="006D1BAE" w:rsidRPr="006D1BAE" w:rsidRDefault="006D1BAE" w:rsidP="006D1BAE">
      <w:pPr>
        <w:pStyle w:val="Nivel3"/>
        <w:tabs>
          <w:tab w:val="clear" w:pos="360"/>
          <w:tab w:val="left" w:pos="142"/>
          <w:tab w:val="left" w:pos="284"/>
          <w:tab w:val="left" w:pos="567"/>
        </w:tabs>
        <w:spacing w:before="0" w:after="0" w:line="240" w:lineRule="auto"/>
        <w:ind w:left="0"/>
        <w:rPr>
          <w:sz w:val="24"/>
          <w:szCs w:val="24"/>
          <w:lang w:val="pt-BR"/>
        </w:rPr>
      </w:pPr>
      <w:r w:rsidRPr="006D1BAE">
        <w:rPr>
          <w:sz w:val="24"/>
          <w:szCs w:val="24"/>
          <w:lang w:val="pt-BR"/>
        </w:rPr>
        <w:t>A execução do contrato deverá ser acompanhada e fiscalizada pelo(s) fiscal(</w:t>
      </w:r>
      <w:proofErr w:type="spellStart"/>
      <w:r w:rsidRPr="006D1BAE">
        <w:rPr>
          <w:sz w:val="24"/>
          <w:szCs w:val="24"/>
          <w:lang w:val="pt-BR"/>
        </w:rPr>
        <w:t>is</w:t>
      </w:r>
      <w:proofErr w:type="spellEnd"/>
      <w:r w:rsidRPr="006D1BAE">
        <w:rPr>
          <w:sz w:val="24"/>
          <w:szCs w:val="24"/>
          <w:lang w:val="pt-BR"/>
        </w:rPr>
        <w:t xml:space="preserve">) do contrato, ou pelos respectivos substitutos (Lei Federal nº 14.133/2021, art. 117, </w:t>
      </w:r>
      <w:r w:rsidRPr="006D1BAE">
        <w:rPr>
          <w:i/>
          <w:iCs/>
          <w:sz w:val="24"/>
          <w:szCs w:val="24"/>
          <w:lang w:val="pt-BR"/>
        </w:rPr>
        <w:t>caput</w:t>
      </w:r>
      <w:r w:rsidRPr="006D1BAE">
        <w:rPr>
          <w:sz w:val="24"/>
          <w:szCs w:val="24"/>
          <w:lang w:val="pt-BR"/>
        </w:rPr>
        <w:t>).</w:t>
      </w:r>
    </w:p>
    <w:p w14:paraId="1F28C694" w14:textId="77777777" w:rsidR="006D1BAE" w:rsidRPr="006D1BAE" w:rsidRDefault="006D1BAE" w:rsidP="006D1BAE">
      <w:pPr>
        <w:pStyle w:val="Nivel4"/>
        <w:tabs>
          <w:tab w:val="left" w:pos="142"/>
          <w:tab w:val="left" w:pos="284"/>
          <w:tab w:val="left" w:pos="567"/>
        </w:tabs>
        <w:spacing w:before="0" w:after="0" w:line="240" w:lineRule="auto"/>
        <w:ind w:left="0"/>
        <w:rPr>
          <w:sz w:val="24"/>
          <w:szCs w:val="24"/>
          <w:lang w:val="pt-BR"/>
        </w:rPr>
      </w:pPr>
    </w:p>
    <w:p w14:paraId="7A56CEA4" w14:textId="77777777" w:rsidR="006D1BAE" w:rsidRPr="006D1BAE" w:rsidRDefault="006D1BAE" w:rsidP="006D1BAE">
      <w:pPr>
        <w:pStyle w:val="Nivel4"/>
        <w:tabs>
          <w:tab w:val="left" w:pos="142"/>
          <w:tab w:val="left" w:pos="284"/>
          <w:tab w:val="left" w:pos="567"/>
        </w:tabs>
        <w:spacing w:before="0" w:after="0" w:line="240" w:lineRule="auto"/>
        <w:ind w:left="0"/>
        <w:rPr>
          <w:sz w:val="24"/>
          <w:szCs w:val="24"/>
          <w:lang w:val="pt-BR"/>
        </w:rPr>
      </w:pPr>
      <w:r w:rsidRPr="006D1BAE">
        <w:rPr>
          <w:sz w:val="24"/>
          <w:szCs w:val="24"/>
          <w:lang w:val="pt-BR"/>
        </w:rPr>
        <w:t>O fiscal do contrato anotará em registro próprio todas as ocorrências relacionadas à execução do contrato, determinando o que for necessário para a regularização das faltas ou dos defeitos observados (Lei Federal nº 14.133/2021, art. 117, §1º).</w:t>
      </w:r>
    </w:p>
    <w:p w14:paraId="6F42503A" w14:textId="77777777" w:rsidR="006D1BAE" w:rsidRPr="006D1BAE" w:rsidRDefault="006D1BAE" w:rsidP="006D1BAE">
      <w:pPr>
        <w:pStyle w:val="Nivel4"/>
        <w:tabs>
          <w:tab w:val="left" w:pos="142"/>
          <w:tab w:val="left" w:pos="284"/>
          <w:tab w:val="left" w:pos="567"/>
        </w:tabs>
        <w:spacing w:before="0" w:after="0" w:line="240" w:lineRule="auto"/>
        <w:ind w:left="0"/>
        <w:rPr>
          <w:sz w:val="24"/>
          <w:szCs w:val="24"/>
          <w:lang w:val="pt-BR"/>
        </w:rPr>
      </w:pPr>
    </w:p>
    <w:p w14:paraId="5E0CBB94" w14:textId="77777777" w:rsidR="006D1BAE" w:rsidRPr="006D1BAE" w:rsidRDefault="006D1BAE" w:rsidP="006D1BAE">
      <w:pPr>
        <w:pStyle w:val="Nivel4"/>
        <w:tabs>
          <w:tab w:val="left" w:pos="142"/>
          <w:tab w:val="left" w:pos="284"/>
          <w:tab w:val="left" w:pos="567"/>
        </w:tabs>
        <w:spacing w:before="0" w:after="0" w:line="240" w:lineRule="auto"/>
        <w:ind w:left="0"/>
        <w:rPr>
          <w:sz w:val="24"/>
          <w:szCs w:val="24"/>
          <w:lang w:val="pt-BR"/>
        </w:rPr>
      </w:pPr>
      <w:r w:rsidRPr="006D1BAE">
        <w:rPr>
          <w:sz w:val="24"/>
          <w:szCs w:val="24"/>
          <w:lang w:val="pt-BR"/>
        </w:rPr>
        <w:t>O fiscal do contrato informará a seus superiores, em tempo hábil para a adoção das medidas convenientes, a situação que demandar decisão ou providência que ultrapasse sua competência (Lei Federal nº 14.133/2021, art. 117, §2º).</w:t>
      </w:r>
    </w:p>
    <w:p w14:paraId="2984F602" w14:textId="77777777" w:rsidR="006D1BAE" w:rsidRPr="006D1BAE" w:rsidRDefault="006D1BAE" w:rsidP="006D1BAE">
      <w:pPr>
        <w:pStyle w:val="Nivel3"/>
        <w:tabs>
          <w:tab w:val="clear" w:pos="360"/>
          <w:tab w:val="left" w:pos="142"/>
          <w:tab w:val="left" w:pos="284"/>
          <w:tab w:val="left" w:pos="567"/>
        </w:tabs>
        <w:spacing w:before="0" w:after="0" w:line="240" w:lineRule="auto"/>
        <w:ind w:left="0"/>
        <w:rPr>
          <w:rFonts w:eastAsia="Arial"/>
          <w:sz w:val="24"/>
          <w:szCs w:val="24"/>
          <w:lang w:val="pt-BR"/>
        </w:rPr>
      </w:pPr>
    </w:p>
    <w:p w14:paraId="6CDE6B03" w14:textId="77777777" w:rsidR="006D1BAE" w:rsidRPr="006D1BAE" w:rsidRDefault="006D1BAE" w:rsidP="006D1BAE">
      <w:pPr>
        <w:pStyle w:val="Nivel3"/>
        <w:tabs>
          <w:tab w:val="clear" w:pos="360"/>
          <w:tab w:val="left" w:pos="142"/>
          <w:tab w:val="left" w:pos="284"/>
          <w:tab w:val="left" w:pos="567"/>
        </w:tabs>
        <w:spacing w:before="0" w:after="0" w:line="240" w:lineRule="auto"/>
        <w:ind w:left="0"/>
        <w:rPr>
          <w:rFonts w:eastAsia="Times New Roman"/>
          <w:sz w:val="24"/>
          <w:szCs w:val="24"/>
          <w:lang w:val="pt-BR"/>
        </w:rPr>
      </w:pPr>
      <w:r w:rsidRPr="006D1BAE">
        <w:rPr>
          <w:sz w:val="24"/>
          <w:szCs w:val="24"/>
          <w:lang w:val="pt-BR"/>
        </w:rPr>
        <w:t>O contratado deverá manter preposto aceito pela Administração para representá-lo na execução do contrato. (Lei Federal nº 14.133/2021, art. 118).</w:t>
      </w:r>
    </w:p>
    <w:p w14:paraId="2BBC4C73" w14:textId="77777777" w:rsidR="006D1BAE" w:rsidRPr="006D1BAE" w:rsidRDefault="006D1BAE" w:rsidP="006D1BAE">
      <w:pPr>
        <w:pStyle w:val="Nivel3"/>
        <w:tabs>
          <w:tab w:val="clear" w:pos="360"/>
          <w:tab w:val="left" w:pos="142"/>
          <w:tab w:val="left" w:pos="284"/>
          <w:tab w:val="left" w:pos="567"/>
        </w:tabs>
        <w:spacing w:before="0" w:after="0" w:line="240" w:lineRule="auto"/>
        <w:ind w:left="0"/>
        <w:rPr>
          <w:sz w:val="24"/>
          <w:szCs w:val="24"/>
          <w:lang w:val="pt-BR"/>
        </w:rPr>
      </w:pPr>
    </w:p>
    <w:p w14:paraId="71CDA314" w14:textId="77777777" w:rsidR="006D1BAE" w:rsidRPr="006D1BAE" w:rsidRDefault="006D1BAE" w:rsidP="006D1BAE">
      <w:pPr>
        <w:pStyle w:val="Nivel3"/>
        <w:tabs>
          <w:tab w:val="clear" w:pos="360"/>
          <w:tab w:val="left" w:pos="142"/>
          <w:tab w:val="left" w:pos="284"/>
          <w:tab w:val="left" w:pos="567"/>
        </w:tabs>
        <w:spacing w:before="0" w:after="0" w:line="240" w:lineRule="auto"/>
        <w:ind w:left="0"/>
        <w:rPr>
          <w:sz w:val="24"/>
          <w:szCs w:val="24"/>
          <w:lang w:val="pt-BR"/>
        </w:rPr>
      </w:pPr>
      <w:r w:rsidRPr="006D1BAE">
        <w:rPr>
          <w:sz w:val="24"/>
          <w:szCs w:val="24"/>
          <w:lang w:val="pt-BR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Federal nº 14.133/2021, art. 119).</w:t>
      </w:r>
    </w:p>
    <w:p w14:paraId="78F62528" w14:textId="77777777" w:rsidR="006D1BAE" w:rsidRPr="006D1BAE" w:rsidRDefault="006D1BAE" w:rsidP="006D1BAE">
      <w:pPr>
        <w:pStyle w:val="Nivel3"/>
        <w:tabs>
          <w:tab w:val="clear" w:pos="360"/>
          <w:tab w:val="left" w:pos="142"/>
          <w:tab w:val="left" w:pos="284"/>
          <w:tab w:val="left" w:pos="567"/>
        </w:tabs>
        <w:spacing w:before="0" w:after="0" w:line="240" w:lineRule="auto"/>
        <w:ind w:left="0"/>
        <w:rPr>
          <w:sz w:val="24"/>
          <w:szCs w:val="24"/>
          <w:lang w:val="pt-BR"/>
        </w:rPr>
      </w:pPr>
    </w:p>
    <w:p w14:paraId="15FC6925" w14:textId="77777777" w:rsidR="006D1BAE" w:rsidRPr="006D1BAE" w:rsidRDefault="006D1BAE" w:rsidP="006D1BAE">
      <w:pPr>
        <w:pStyle w:val="Nivel3"/>
        <w:tabs>
          <w:tab w:val="clear" w:pos="360"/>
          <w:tab w:val="left" w:pos="142"/>
          <w:tab w:val="left" w:pos="284"/>
          <w:tab w:val="left" w:pos="567"/>
        </w:tabs>
        <w:spacing w:before="0" w:after="0" w:line="240" w:lineRule="auto"/>
        <w:ind w:left="0"/>
        <w:rPr>
          <w:sz w:val="24"/>
          <w:szCs w:val="24"/>
          <w:lang w:val="pt-BR"/>
        </w:rPr>
      </w:pPr>
      <w:r w:rsidRPr="006D1BAE">
        <w:rPr>
          <w:sz w:val="24"/>
          <w:szCs w:val="24"/>
          <w:lang w:val="pt-BR"/>
        </w:rPr>
        <w:t>O contratado será responsável pelos danos causados diretamente à Administração ou a terceiros em razão da execução do contrato, e não excluirá nem reduzirá essa responsabilidade a fiscalização ou o acompanhamento pelo contratante (Lei Federal nº 14.133/2021, art. 120).</w:t>
      </w:r>
    </w:p>
    <w:p w14:paraId="0F5A5C6D" w14:textId="77777777" w:rsidR="006D1BAE" w:rsidRPr="006D1BAE" w:rsidRDefault="006D1BAE" w:rsidP="006D1BAE">
      <w:pPr>
        <w:pStyle w:val="Nivel3"/>
        <w:tabs>
          <w:tab w:val="clear" w:pos="360"/>
          <w:tab w:val="left" w:pos="142"/>
          <w:tab w:val="left" w:pos="284"/>
          <w:tab w:val="left" w:pos="567"/>
        </w:tabs>
        <w:spacing w:before="0" w:after="0" w:line="240" w:lineRule="auto"/>
        <w:ind w:left="0"/>
        <w:rPr>
          <w:sz w:val="24"/>
          <w:szCs w:val="24"/>
          <w:lang w:val="pt-BR"/>
        </w:rPr>
      </w:pPr>
    </w:p>
    <w:p w14:paraId="18988CFA" w14:textId="77777777" w:rsidR="006D1BAE" w:rsidRPr="006D1BAE" w:rsidRDefault="006D1BAE" w:rsidP="006D1BAE">
      <w:pPr>
        <w:pStyle w:val="Nivel3"/>
        <w:tabs>
          <w:tab w:val="clear" w:pos="360"/>
          <w:tab w:val="left" w:pos="142"/>
          <w:tab w:val="left" w:pos="284"/>
          <w:tab w:val="left" w:pos="567"/>
        </w:tabs>
        <w:spacing w:before="0" w:after="0" w:line="240" w:lineRule="auto"/>
        <w:ind w:left="0"/>
        <w:rPr>
          <w:sz w:val="24"/>
          <w:szCs w:val="24"/>
          <w:lang w:val="pt-BR"/>
        </w:rPr>
      </w:pPr>
      <w:r w:rsidRPr="006D1BAE">
        <w:rPr>
          <w:sz w:val="24"/>
          <w:szCs w:val="24"/>
          <w:lang w:val="pt-BR"/>
        </w:rPr>
        <w:t>As comunicações entre o órgão e a contratada devem ser realizadas por escrito sempre que o ato exigir tal formalidade, admitindo-se, excepcionalmente, o uso de mensagem eletrônica para esse fim;</w:t>
      </w:r>
    </w:p>
    <w:p w14:paraId="2F652252" w14:textId="77777777" w:rsidR="006D1BAE" w:rsidRDefault="006D1BAE" w:rsidP="006D1BAE">
      <w:pPr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14:paraId="55E272EA" w14:textId="77777777" w:rsidR="006D1BAE" w:rsidRDefault="006D1BAE" w:rsidP="006D1BAE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4 - ESTIMATIVA DAS QUANTIDADES </w:t>
      </w:r>
    </w:p>
    <w:p w14:paraId="35D1AAE6" w14:textId="1F0A8C59" w:rsidR="006D1BAE" w:rsidRPr="006F5AD4" w:rsidRDefault="006D1BAE" w:rsidP="006F5AD4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lang w:eastAsia="x-none"/>
        </w:rPr>
        <w:t>A locação da área</w:t>
      </w:r>
      <w:r>
        <w:rPr>
          <w:rFonts w:ascii="Arial" w:hAnsi="Arial" w:cs="Arial"/>
        </w:rPr>
        <w:t xml:space="preserve"> </w:t>
      </w:r>
      <w:r w:rsidR="006F5AD4" w:rsidRPr="004B450A">
        <w:rPr>
          <w:rFonts w:ascii="Arial MT" w:eastAsia="Arial MT" w:hAnsi="Arial MT"/>
          <w:lang w:val="pt-PT" w:eastAsia="en-US" w:bidi="pt-PT"/>
        </w:rPr>
        <w:t>visando à guarda e ao armazenamento das ambulâncias reservas, bem como à execução de pequenos reparos e intervenções de manutenção de baixa complexidade nos veículos</w:t>
      </w:r>
      <w:r>
        <w:rPr>
          <w:rFonts w:ascii="Arial" w:hAnsi="Arial" w:cs="Arial"/>
        </w:rPr>
        <w:t>,</w:t>
      </w:r>
      <w:r>
        <w:rPr>
          <w:rFonts w:ascii="Arial" w:hAnsi="Arial" w:cs="Arial"/>
          <w:lang w:eastAsia="x-none"/>
        </w:rPr>
        <w:t xml:space="preserve"> terá duração inicial prevista para</w:t>
      </w:r>
      <w:r w:rsidR="006F5AD4">
        <w:rPr>
          <w:rFonts w:ascii="Arial" w:hAnsi="Arial" w:cs="Arial"/>
          <w:lang w:eastAsia="x-none"/>
        </w:rPr>
        <w:t xml:space="preserve"> 12</w:t>
      </w:r>
      <w:r>
        <w:rPr>
          <w:rFonts w:ascii="Arial" w:hAnsi="Arial" w:cs="Arial"/>
          <w:lang w:eastAsia="x-none"/>
        </w:rPr>
        <w:t xml:space="preserve"> </w:t>
      </w:r>
      <w:r w:rsidR="006F5AD4">
        <w:rPr>
          <w:rFonts w:ascii="Arial" w:hAnsi="Arial" w:cs="Arial"/>
          <w:lang w:eastAsia="x-none"/>
        </w:rPr>
        <w:t>(</w:t>
      </w:r>
      <w:r>
        <w:rPr>
          <w:rFonts w:ascii="Arial" w:hAnsi="Arial" w:cs="Arial"/>
          <w:lang w:eastAsia="x-none"/>
        </w:rPr>
        <w:t>doze</w:t>
      </w:r>
      <w:r w:rsidR="006F5AD4">
        <w:rPr>
          <w:rFonts w:ascii="Arial" w:hAnsi="Arial" w:cs="Arial"/>
          <w:lang w:eastAsia="x-none"/>
        </w:rPr>
        <w:t>)</w:t>
      </w:r>
      <w:r>
        <w:rPr>
          <w:rFonts w:ascii="Arial" w:hAnsi="Arial" w:cs="Arial"/>
          <w:lang w:eastAsia="x-none"/>
        </w:rPr>
        <w:t xml:space="preserve"> meses.</w:t>
      </w:r>
      <w:r>
        <w:t xml:space="preserve"> </w:t>
      </w:r>
      <w:r>
        <w:rPr>
          <w:rFonts w:ascii="Arial" w:hAnsi="Arial" w:cs="Arial"/>
          <w:lang w:eastAsia="x-none"/>
        </w:rPr>
        <w:t>O artigo 112 da Lei 14.133/2021 estipula que “Os prazos contratuais previstos nesta Lei não excluem nem revogam os prazos contratuais previstos em lei especial.”</w:t>
      </w:r>
    </w:p>
    <w:p w14:paraId="4796181D" w14:textId="77777777" w:rsidR="006D1BAE" w:rsidRDefault="006D1BAE" w:rsidP="006D1BAE">
      <w:pPr>
        <w:shd w:val="clear" w:color="auto" w:fill="FFFFFF"/>
        <w:jc w:val="both"/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sz w:val="24"/>
          <w:szCs w:val="24"/>
          <w:lang w:eastAsia="x-none"/>
        </w:rPr>
        <w:t>Levando em consideração que a locação em que o Poder Público atua como locatário é regulamentada pela Lei do Inquilinato (Lei n</w:t>
      </w:r>
      <w:r>
        <w:rPr>
          <w:rFonts w:ascii="Arial" w:hAnsi="Arial" w:cs="Arial"/>
          <w:sz w:val="24"/>
          <w:szCs w:val="24"/>
          <w:vertAlign w:val="superscript"/>
          <w:lang w:eastAsia="x-none"/>
        </w:rPr>
        <w:t>o</w:t>
      </w:r>
      <w:r>
        <w:rPr>
          <w:rFonts w:ascii="Arial" w:hAnsi="Arial" w:cs="Arial"/>
          <w:sz w:val="24"/>
          <w:szCs w:val="24"/>
          <w:lang w:eastAsia="x-none"/>
        </w:rPr>
        <w:t xml:space="preserve"> 8.245/1991), é aplicável a disposição estabelecida em seu artigo 3º, que afirma: "O contrato de locação pode ser ajustado por qualquer prazo, dependendo de vênia conjugal, se igual ou superior a 10 (dez) anos.</w:t>
      </w:r>
    </w:p>
    <w:p w14:paraId="6427F337" w14:textId="77777777" w:rsidR="006D1BAE" w:rsidRDefault="006D1BAE" w:rsidP="006D1BAE">
      <w:pPr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60982B6C" w14:textId="77777777" w:rsidR="005A784F" w:rsidRDefault="006D1BAE" w:rsidP="005A784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5 - LEVANTAMENTO DE MERCADO </w:t>
      </w:r>
    </w:p>
    <w:p w14:paraId="0B2D0FEB" w14:textId="77777777" w:rsidR="005A784F" w:rsidRDefault="005A784F" w:rsidP="005A784F">
      <w:pPr>
        <w:jc w:val="both"/>
        <w:rPr>
          <w:rFonts w:ascii="Arial" w:hAnsi="Arial" w:cs="Arial"/>
          <w:b/>
          <w:sz w:val="24"/>
          <w:szCs w:val="24"/>
        </w:rPr>
      </w:pPr>
    </w:p>
    <w:p w14:paraId="6129628B" w14:textId="48C6BC27" w:rsidR="00025B23" w:rsidRPr="00025B23" w:rsidRDefault="00025B23" w:rsidP="005A784F">
      <w:pPr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025B23">
        <w:rPr>
          <w:rFonts w:ascii="Arial" w:eastAsia="Times New Roman" w:hAnsi="Arial" w:cs="Arial"/>
          <w:sz w:val="24"/>
          <w:szCs w:val="24"/>
          <w:lang w:val="pt-BR" w:eastAsia="pt-BR"/>
        </w:rPr>
        <w:t>Foi realizado levantamento de mercado com o objetivo de identificar as alternativas disponíveis para atendimento da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s necessidades apresentadas</w:t>
      </w:r>
      <w:r w:rsidRPr="00025B23">
        <w:rPr>
          <w:rFonts w:ascii="Arial" w:eastAsia="Times New Roman" w:hAnsi="Arial" w:cs="Arial"/>
          <w:sz w:val="24"/>
          <w:szCs w:val="24"/>
          <w:lang w:val="pt-BR" w:eastAsia="pt-BR"/>
        </w:rPr>
        <w:t>, bem como avaliar sua viabilidade técnica e econômica.</w:t>
      </w:r>
      <w:r w:rsidR="006F5AD4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r w:rsidRPr="00025B23">
        <w:rPr>
          <w:rFonts w:ascii="Arial" w:eastAsia="Times New Roman" w:hAnsi="Arial" w:cs="Arial"/>
          <w:sz w:val="24"/>
          <w:szCs w:val="24"/>
          <w:lang w:val="pt-BR" w:eastAsia="pt-BR"/>
        </w:rPr>
        <w:t>Foram consideradas as seguintes alternativas:</w:t>
      </w:r>
    </w:p>
    <w:p w14:paraId="0BB660FD" w14:textId="77777777" w:rsidR="00025B23" w:rsidRPr="00025B23" w:rsidRDefault="00025B23" w:rsidP="00025B23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 w:rsidRPr="00025B23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lastRenderedPageBreak/>
        <w:t>a) Utilização de imóvel pertencente ao patrimônio da Administração</w:t>
      </w:r>
    </w:p>
    <w:p w14:paraId="6EB3925D" w14:textId="77777777" w:rsidR="00025B23" w:rsidRPr="00025B23" w:rsidRDefault="00025B23" w:rsidP="00025B23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025B23">
        <w:rPr>
          <w:rFonts w:ascii="Arial" w:eastAsia="Times New Roman" w:hAnsi="Arial" w:cs="Arial"/>
          <w:sz w:val="24"/>
          <w:szCs w:val="24"/>
          <w:lang w:val="pt-BR" w:eastAsia="pt-BR"/>
        </w:rPr>
        <w:t>Foi verificada a inexistência de imóvel próprio disponível que possua localização, dimensão, infraestrutura e condições adequadas para o atendimento das atividades a serem desenvolvidas.</w:t>
      </w:r>
    </w:p>
    <w:p w14:paraId="7A02EC6C" w14:textId="77777777" w:rsidR="00025B23" w:rsidRPr="00025B23" w:rsidRDefault="00025B23" w:rsidP="00025B23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 w:rsidRPr="00025B23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b) Construção de imóvel próprio</w:t>
      </w:r>
    </w:p>
    <w:p w14:paraId="1915BA5D" w14:textId="732EF0BA" w:rsidR="00025B23" w:rsidRDefault="00025B23" w:rsidP="00025B23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025B23">
        <w:rPr>
          <w:rFonts w:ascii="Arial" w:eastAsia="Times New Roman" w:hAnsi="Arial" w:cs="Arial"/>
          <w:sz w:val="24"/>
          <w:szCs w:val="24"/>
          <w:lang w:val="pt-BR" w:eastAsia="pt-BR"/>
        </w:rPr>
        <w:t xml:space="preserve">A construção da </w:t>
      </w:r>
      <w:r w:rsidR="00BD58EE">
        <w:rPr>
          <w:rFonts w:ascii="Arial" w:eastAsia="Times New Roman" w:hAnsi="Arial" w:cs="Arial"/>
          <w:sz w:val="24"/>
          <w:szCs w:val="24"/>
          <w:lang w:val="pt-BR" w:eastAsia="pt-BR"/>
        </w:rPr>
        <w:t xml:space="preserve">nova </w:t>
      </w:r>
      <w:r w:rsidRPr="00025B23">
        <w:rPr>
          <w:rFonts w:ascii="Arial" w:eastAsia="Times New Roman" w:hAnsi="Arial" w:cs="Arial"/>
          <w:sz w:val="24"/>
          <w:szCs w:val="24"/>
          <w:lang w:val="pt-BR" w:eastAsia="pt-BR"/>
        </w:rPr>
        <w:t>sede administrativa do Consórcio/CONSURGE e do Complexo Regulador do SAMU 192</w:t>
      </w:r>
      <w:r w:rsidR="00BD58EE">
        <w:rPr>
          <w:rFonts w:ascii="Arial" w:eastAsia="Times New Roman" w:hAnsi="Arial" w:cs="Arial"/>
          <w:sz w:val="24"/>
          <w:szCs w:val="24"/>
          <w:lang w:val="pt-BR" w:eastAsia="pt-BR"/>
        </w:rPr>
        <w:t>,</w:t>
      </w:r>
      <w:r w:rsidRPr="00025B23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ainda não foi iniciada, tendo em vista </w:t>
      </w:r>
      <w:r w:rsidR="00BD58EE">
        <w:rPr>
          <w:rFonts w:ascii="Arial" w:eastAsia="Times New Roman" w:hAnsi="Arial" w:cs="Arial"/>
          <w:sz w:val="24"/>
          <w:szCs w:val="24"/>
          <w:lang w:val="pt-BR" w:eastAsia="pt-BR"/>
        </w:rPr>
        <w:t>que</w:t>
      </w:r>
      <w:r w:rsidRPr="00025B23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se encontra em fase de conclusão das últimas tramitações administrativas e de obtenção das aprovações finais perante os órgãos competentes. Após a finalização desses procedimentos, será possível dar início à execução da obra. </w:t>
      </w:r>
    </w:p>
    <w:p w14:paraId="5D34E823" w14:textId="5972161A" w:rsidR="00025B23" w:rsidRPr="00025B23" w:rsidRDefault="00025B23" w:rsidP="00025B23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025B23">
        <w:rPr>
          <w:rFonts w:ascii="Arial" w:eastAsia="Times New Roman" w:hAnsi="Arial" w:cs="Arial"/>
          <w:sz w:val="24"/>
          <w:szCs w:val="24"/>
          <w:lang w:val="pt-BR" w:eastAsia="pt-BR"/>
        </w:rPr>
        <w:t xml:space="preserve">Ressalta-se que a futura implantação da sede própria </w:t>
      </w:r>
      <w:r w:rsidR="00BD58EE">
        <w:rPr>
          <w:rFonts w:ascii="Arial" w:eastAsia="Times New Roman" w:hAnsi="Arial" w:cs="Arial"/>
          <w:sz w:val="24"/>
          <w:szCs w:val="24"/>
          <w:lang w:val="pt-BR" w:eastAsia="pt-BR"/>
        </w:rPr>
        <w:t xml:space="preserve">juntamente com o Complexo Regulador, </w:t>
      </w:r>
      <w:r w:rsidRPr="00025B23">
        <w:rPr>
          <w:rFonts w:ascii="Arial" w:eastAsia="Times New Roman" w:hAnsi="Arial" w:cs="Arial"/>
          <w:sz w:val="24"/>
          <w:szCs w:val="24"/>
          <w:lang w:val="pt-BR" w:eastAsia="pt-BR"/>
        </w:rPr>
        <w:t>proporcionará ganhos de economicidade à Administração, especialmente pela redução e posterior eliminação de despesas com locação de imóveis, além de contribuir para a otimização dos recursos públicos, melhoria da estrutura administrativa e maior eficiência na prestação dos serviços institucionais.</w:t>
      </w:r>
    </w:p>
    <w:p w14:paraId="51BA7F20" w14:textId="77777777" w:rsidR="00025B23" w:rsidRPr="00025B23" w:rsidRDefault="00025B23" w:rsidP="00025B23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 w:rsidRPr="00025B23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c) Locação de imóvel de terceiros</w:t>
      </w:r>
    </w:p>
    <w:p w14:paraId="7AABC47D" w14:textId="77777777" w:rsidR="00025B23" w:rsidRDefault="00025B23" w:rsidP="00BD58EE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025B23">
        <w:rPr>
          <w:rFonts w:ascii="Arial" w:eastAsia="Times New Roman" w:hAnsi="Arial" w:cs="Arial"/>
          <w:sz w:val="24"/>
          <w:szCs w:val="24"/>
          <w:lang w:val="pt-BR" w:eastAsia="pt-BR"/>
        </w:rPr>
        <w:t>A locação mostrou-se a alternativa mais vantajosa sob os aspectos técnico e econômico, por possibilitar a imediata disponibilização de espaço adequado às necessidades da Administração, sem a necessidade de elevados investimentos iniciais, garantindo economicidade, eficiência e continuidade dos serviços prestados.</w:t>
      </w:r>
    </w:p>
    <w:p w14:paraId="63C1C829" w14:textId="77777777" w:rsidR="00BD58EE" w:rsidRPr="00BD58EE" w:rsidRDefault="00BD58EE" w:rsidP="00BD58EE">
      <w:pPr>
        <w:pStyle w:val="NormalWeb"/>
        <w:jc w:val="both"/>
        <w:rPr>
          <w:rFonts w:ascii="Arial" w:hAnsi="Arial" w:cs="Arial"/>
        </w:rPr>
      </w:pPr>
      <w:r w:rsidRPr="00BD58EE">
        <w:rPr>
          <w:rFonts w:ascii="Arial" w:hAnsi="Arial" w:cs="Arial"/>
        </w:rPr>
        <w:t>A composição do valor mensal da solução escolhida é a seguinte:</w:t>
      </w:r>
    </w:p>
    <w:p w14:paraId="0F70630D" w14:textId="4F381E93" w:rsidR="00025B23" w:rsidRPr="00025B23" w:rsidRDefault="00025B23" w:rsidP="00BD58EE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025B23">
        <w:rPr>
          <w:rFonts w:ascii="Arial" w:eastAsia="Times New Roman" w:hAnsi="Arial" w:cs="Arial"/>
          <w:sz w:val="24"/>
          <w:szCs w:val="24"/>
          <w:lang w:val="pt-BR" w:eastAsia="pt-BR"/>
        </w:rPr>
        <w:t>Valor do aluguel: R$ 5.000,00</w:t>
      </w:r>
    </w:p>
    <w:p w14:paraId="025E2BE7" w14:textId="77777777" w:rsidR="00BD58EE" w:rsidRDefault="00025B23" w:rsidP="00025B23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025B23">
        <w:rPr>
          <w:rFonts w:ascii="Arial" w:eastAsia="Times New Roman" w:hAnsi="Arial" w:cs="Arial"/>
          <w:sz w:val="24"/>
          <w:szCs w:val="24"/>
          <w:lang w:val="pt-BR" w:eastAsia="pt-BR"/>
        </w:rPr>
        <w:t>Valor mensal do seguro contra incêndio: R$ 100,00</w:t>
      </w:r>
    </w:p>
    <w:p w14:paraId="4F490EB4" w14:textId="13AD7874" w:rsidR="00025B23" w:rsidRPr="00BD58EE" w:rsidRDefault="00025B23" w:rsidP="0071081C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 w:rsidRPr="00025B23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Valor total mensal d</w:t>
      </w:r>
      <w:r w:rsidR="00BD58EE" w:rsidRPr="00BD58EE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o aluguel</w:t>
      </w:r>
      <w:r w:rsidRPr="00025B23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: R$ 5.100,00.</w:t>
      </w:r>
    </w:p>
    <w:p w14:paraId="68564658" w14:textId="2272567F" w:rsidR="006D1BAE" w:rsidRDefault="006D1BAE" w:rsidP="0071081C">
      <w:pPr>
        <w:jc w:val="both"/>
        <w:rPr>
          <w:rFonts w:ascii="Arial" w:hAnsi="Arial" w:cs="Arial"/>
          <w:sz w:val="24"/>
          <w:szCs w:val="24"/>
        </w:rPr>
      </w:pPr>
      <w:r w:rsidRPr="00BD58EE">
        <w:rPr>
          <w:rFonts w:ascii="Arial" w:hAnsi="Arial" w:cs="Arial"/>
          <w:iCs/>
          <w:color w:val="000000"/>
          <w:sz w:val="24"/>
          <w:szCs w:val="24"/>
        </w:rPr>
        <w:t>Considerando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o exposto acima, a Administração entende, que a área possui condições para atendimento as necessidades</w:t>
      </w:r>
      <w:r>
        <w:rPr>
          <w:rFonts w:ascii="Arial" w:hAnsi="Arial" w:cs="Arial"/>
          <w:sz w:val="24"/>
          <w:szCs w:val="24"/>
        </w:rPr>
        <w:t xml:space="preserve"> deste Consórcio.</w:t>
      </w:r>
    </w:p>
    <w:p w14:paraId="649FF24D" w14:textId="77777777" w:rsidR="00F00BCC" w:rsidRPr="0071081C" w:rsidRDefault="00F00BCC" w:rsidP="0071081C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0D59002" w14:textId="77777777" w:rsidR="006D1BAE" w:rsidRDefault="006D1BAE" w:rsidP="006D1BA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6 - ESTIMATIVA DO PREÇO DA CONTRATAÇÃO </w:t>
      </w:r>
    </w:p>
    <w:p w14:paraId="2C02881A" w14:textId="77777777" w:rsidR="006D1BAE" w:rsidRDefault="006D1BAE" w:rsidP="006D1BAE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82C0C15" w14:textId="5D7AF09C" w:rsidR="006D1BAE" w:rsidRDefault="006D1BAE" w:rsidP="006D1BAE">
      <w:pPr>
        <w:tabs>
          <w:tab w:val="left" w:pos="0"/>
        </w:tabs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O valor estimado da contratação referente a esta locação tem o montante de </w:t>
      </w:r>
      <w:bookmarkStart w:id="15" w:name="_Hlk129334888"/>
      <w:r w:rsidR="00C0757E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BD58EE">
        <w:rPr>
          <w:rFonts w:ascii="Arial" w:hAnsi="Arial" w:cs="Arial"/>
          <w:b/>
          <w:bCs/>
          <w:color w:val="000000"/>
          <w:sz w:val="24"/>
          <w:szCs w:val="24"/>
        </w:rPr>
        <w:t>61.200,00 (</w:t>
      </w:r>
      <w:r w:rsidR="00BD58EE" w:rsidRPr="00E24CF5">
        <w:rPr>
          <w:rFonts w:ascii="Arial" w:hAnsi="Arial" w:cs="Arial"/>
          <w:bCs/>
          <w:color w:val="000000"/>
          <w:sz w:val="24"/>
          <w:szCs w:val="24"/>
        </w:rPr>
        <w:t xml:space="preserve">sessenta e um mil e duzentos reais)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por um período de </w:t>
      </w:r>
      <w:r w:rsidR="00BD58EE">
        <w:rPr>
          <w:rFonts w:ascii="Arial" w:hAnsi="Arial" w:cs="Arial"/>
          <w:bCs/>
          <w:color w:val="000000"/>
          <w:sz w:val="24"/>
          <w:szCs w:val="24"/>
        </w:rPr>
        <w:t>12 (doze) meses.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bookmarkEnd w:id="15"/>
    </w:p>
    <w:p w14:paraId="4CD87C23" w14:textId="77777777" w:rsidR="006D1BAE" w:rsidRPr="00E24CF5" w:rsidRDefault="006D1BAE" w:rsidP="006D1BAE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81F23F5" w14:textId="77777777" w:rsidR="006D1BAE" w:rsidRDefault="006D1BAE" w:rsidP="006D1B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7 - DESCRIÇÃO DA SOLUÇÃO COMO UM TODO </w:t>
      </w:r>
    </w:p>
    <w:p w14:paraId="4DB32E4B" w14:textId="77777777" w:rsidR="006D1BAE" w:rsidRDefault="006D1BAE" w:rsidP="006D1BAE">
      <w:pPr>
        <w:pStyle w:val="Default"/>
        <w:jc w:val="both"/>
        <w:rPr>
          <w:color w:val="auto"/>
        </w:rPr>
      </w:pPr>
    </w:p>
    <w:p w14:paraId="6E03C73D" w14:textId="77777777" w:rsidR="006D1BAE" w:rsidRDefault="006D1BAE" w:rsidP="006D1BAE">
      <w:pPr>
        <w:pStyle w:val="Default"/>
        <w:jc w:val="both"/>
        <w:rPr>
          <w:color w:val="auto"/>
        </w:rPr>
      </w:pPr>
      <w:r>
        <w:rPr>
          <w:color w:val="auto"/>
        </w:rPr>
        <w:t>Em primeiro momento, com relação ao modelo de contratação a ser escolhido, sugere-se que seja adotado o modelo de locação de imóvel. Isso porque, uma das principais vantagens apresentada por esse modelo de contratação é o baixo custo, quando comparado com a aquisição de imóvel.</w:t>
      </w:r>
    </w:p>
    <w:p w14:paraId="21FF60C1" w14:textId="77777777" w:rsidR="006D1BAE" w:rsidRDefault="006D1BAE" w:rsidP="006D1BAE">
      <w:pPr>
        <w:pStyle w:val="Default"/>
        <w:jc w:val="both"/>
        <w:rPr>
          <w:color w:val="auto"/>
        </w:rPr>
      </w:pPr>
    </w:p>
    <w:p w14:paraId="5D2F8DAD" w14:textId="397463BF" w:rsidR="006D1BAE" w:rsidRDefault="006D1BAE" w:rsidP="006D1BAE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>A solução proposta consiste na locação de imóvel edificado e regularizado, devidamente compatível com as necessidades de estrutura física do Consórcio/C</w:t>
      </w:r>
      <w:r w:rsidR="000D4A75">
        <w:rPr>
          <w:color w:val="auto"/>
        </w:rPr>
        <w:t>ONSURGE</w:t>
      </w:r>
      <w:r>
        <w:rPr>
          <w:color w:val="auto"/>
        </w:rPr>
        <w:t xml:space="preserve">, </w:t>
      </w:r>
      <w:r>
        <w:t xml:space="preserve">destinado exclusivamente à </w:t>
      </w:r>
      <w:r w:rsidR="00E82EB1">
        <w:t>guarda e pequenos reparos</w:t>
      </w:r>
      <w:r w:rsidR="00E24CF5">
        <w:t xml:space="preserve"> mecânicos</w:t>
      </w:r>
      <w:r w:rsidR="00E82EB1">
        <w:t xml:space="preserve"> dos veículos </w:t>
      </w:r>
      <w:r w:rsidR="000D4A75">
        <w:t>do</w:t>
      </w:r>
      <w:r w:rsidR="00CF1247">
        <w:t xml:space="preserve"> </w:t>
      </w:r>
      <w:r w:rsidR="00CF1247">
        <w:rPr>
          <w:color w:val="auto"/>
        </w:rPr>
        <w:t>CONSURGE</w:t>
      </w:r>
      <w:r>
        <w:rPr>
          <w:color w:val="auto"/>
        </w:rPr>
        <w:t xml:space="preserve">, </w:t>
      </w:r>
      <w:r>
        <w:t xml:space="preserve">de modo a garantir ambiente adequado, seguro, organizado e funcional para a realização das atividades </w:t>
      </w:r>
      <w:r w:rsidR="00D55152">
        <w:t>administrativas</w:t>
      </w:r>
      <w:r>
        <w:t xml:space="preserve"> d</w:t>
      </w:r>
      <w:r w:rsidR="005A784F">
        <w:t>este</w:t>
      </w:r>
      <w:r>
        <w:t xml:space="preserve"> Consórcio.</w:t>
      </w:r>
    </w:p>
    <w:p w14:paraId="045AFD38" w14:textId="77777777" w:rsidR="006D1BAE" w:rsidRDefault="006D1BAE" w:rsidP="006D1BAE">
      <w:pPr>
        <w:pStyle w:val="Default"/>
        <w:jc w:val="both"/>
        <w:rPr>
          <w:color w:val="auto"/>
        </w:rPr>
      </w:pPr>
    </w:p>
    <w:p w14:paraId="31B0F8E1" w14:textId="3E086436" w:rsidR="006D1BAE" w:rsidRDefault="006D1BAE" w:rsidP="006D1BAE">
      <w:pPr>
        <w:pStyle w:val="Default"/>
        <w:jc w:val="both"/>
        <w:rPr>
          <w:color w:val="auto"/>
        </w:rPr>
      </w:pPr>
      <w:r>
        <w:rPr>
          <w:color w:val="auto"/>
        </w:rPr>
        <w:t>Considerando que o Consórcio</w:t>
      </w:r>
      <w:r w:rsidR="00E24CF5">
        <w:rPr>
          <w:color w:val="auto"/>
        </w:rPr>
        <w:t>/CONSURGE</w:t>
      </w:r>
      <w:r>
        <w:rPr>
          <w:color w:val="auto"/>
        </w:rPr>
        <w:t xml:space="preserve"> não dispõe de imóvel próprio, torna-se necessária a contratação de um imóvel já edificado e disponível para ocupação imediata, com espaços internos organizados, localização urbana de fácil acesso e infraestrutura que possibilite o pleno desenvolvimento das atividades administrativas e institucionais.</w:t>
      </w:r>
    </w:p>
    <w:p w14:paraId="19C86E2A" w14:textId="77777777" w:rsidR="006D1BAE" w:rsidRDefault="006D1BAE" w:rsidP="006D1BAE">
      <w:pPr>
        <w:pStyle w:val="Default"/>
        <w:jc w:val="both"/>
      </w:pPr>
    </w:p>
    <w:p w14:paraId="3936FB7B" w14:textId="77777777" w:rsidR="006D1BAE" w:rsidRDefault="006D1BAE" w:rsidP="006D1BAE">
      <w:pPr>
        <w:pStyle w:val="Default"/>
        <w:jc w:val="both"/>
      </w:pPr>
      <w:r>
        <w:t>Trata-se, portanto, da alternativa mais eficiente, coerente, economicamente viável e tecnicamente apropriada para atender à necessidade identificada pela Administração.</w:t>
      </w:r>
    </w:p>
    <w:p w14:paraId="0D5A64B3" w14:textId="77777777" w:rsidR="006D1BAE" w:rsidRDefault="006D1BAE" w:rsidP="006D1BAE">
      <w:pPr>
        <w:pStyle w:val="Default"/>
        <w:jc w:val="both"/>
        <w:rPr>
          <w:color w:val="auto"/>
        </w:rPr>
      </w:pPr>
    </w:p>
    <w:p w14:paraId="5FD5E9DD" w14:textId="77777777" w:rsidR="006D1BAE" w:rsidRDefault="006D1BAE" w:rsidP="006D1BAE">
      <w:pPr>
        <w:pStyle w:val="Default"/>
        <w:jc w:val="both"/>
        <w:rPr>
          <w:color w:val="auto"/>
        </w:rPr>
      </w:pPr>
      <w:r>
        <w:rPr>
          <w:color w:val="auto"/>
        </w:rPr>
        <w:t>Trata-se, portanto, de uma solução estável, imediata e eficiente, que garante o adequado funcionamento da administração do Consórcio, com segurança jurídica, conforto estrutural e compatibilidade técnica com as atividades-fim e meio da entidade.</w:t>
      </w:r>
    </w:p>
    <w:p w14:paraId="2C799E06" w14:textId="77777777" w:rsidR="006D1BAE" w:rsidRDefault="006D1BAE" w:rsidP="006D1BAE">
      <w:pPr>
        <w:pStyle w:val="Default"/>
        <w:jc w:val="both"/>
        <w:rPr>
          <w:color w:val="FF0000"/>
        </w:rPr>
      </w:pPr>
    </w:p>
    <w:p w14:paraId="50B024BF" w14:textId="77777777" w:rsidR="006D1BAE" w:rsidRDefault="006D1BAE" w:rsidP="006D1BA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8 - JUSTIFICATIVA PARA PARCELAMENTO OU NÃO DA SOLUÇÃO </w:t>
      </w:r>
    </w:p>
    <w:p w14:paraId="12FE7689" w14:textId="77777777" w:rsidR="00D01A19" w:rsidRPr="00D01A19" w:rsidRDefault="00D01A19" w:rsidP="006D1BAE">
      <w:pPr>
        <w:adjustRightInd w:val="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7E13BD69" w14:textId="77777777" w:rsidR="009F3405" w:rsidRPr="00BA0D72" w:rsidRDefault="009F3405" w:rsidP="009F3405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BA0D72">
        <w:rPr>
          <w:rFonts w:ascii="Arial" w:hAnsi="Arial" w:cs="Arial"/>
          <w:sz w:val="24"/>
          <w:szCs w:val="24"/>
        </w:rPr>
        <w:t xml:space="preserve">A análise acerca do parcelamento da solução deve considerar as características da demanda, a natureza do objeto e a viabilidade operacional de sua execução. No caso em questão, conclui-se pela </w:t>
      </w:r>
      <w:r w:rsidRPr="00BA0D72">
        <w:rPr>
          <w:rFonts w:ascii="Arial" w:hAnsi="Arial" w:cs="Arial"/>
          <w:b/>
          <w:bCs/>
          <w:sz w:val="24"/>
          <w:szCs w:val="24"/>
        </w:rPr>
        <w:t>não adoção do parcelamento</w:t>
      </w:r>
      <w:r w:rsidRPr="00BA0D72">
        <w:rPr>
          <w:rFonts w:ascii="Arial" w:hAnsi="Arial" w:cs="Arial"/>
          <w:sz w:val="24"/>
          <w:szCs w:val="24"/>
        </w:rPr>
        <w:t>, conforme justificativas técnicas apresentadas a seguir.</w:t>
      </w:r>
    </w:p>
    <w:p w14:paraId="56566B31" w14:textId="77777777" w:rsidR="009F3405" w:rsidRPr="00BA0D72" w:rsidRDefault="009F3405" w:rsidP="009F3405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4C5B0EFE" w14:textId="77777777" w:rsidR="009F3405" w:rsidRDefault="009F3405" w:rsidP="009F3405">
      <w:pPr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BA0D72">
        <w:rPr>
          <w:rFonts w:ascii="Arial" w:hAnsi="Arial" w:cs="Arial"/>
          <w:b/>
          <w:bCs/>
          <w:sz w:val="24"/>
          <w:szCs w:val="24"/>
        </w:rPr>
        <w:t>1. Natureza indivisível da necessidade</w:t>
      </w:r>
    </w:p>
    <w:p w14:paraId="5C5AF818" w14:textId="77777777" w:rsidR="009F3405" w:rsidRPr="00BA0D72" w:rsidRDefault="009F3405" w:rsidP="009F3405">
      <w:pPr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8EC980C" w14:textId="56FD0150" w:rsidR="009F3405" w:rsidRDefault="009F3405" w:rsidP="009F3405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BA0D72">
        <w:rPr>
          <w:rFonts w:ascii="Arial" w:hAnsi="Arial" w:cs="Arial"/>
          <w:sz w:val="24"/>
          <w:szCs w:val="24"/>
        </w:rPr>
        <w:t xml:space="preserve">A necessidade identificada refere-se à </w:t>
      </w:r>
      <w:r w:rsidRPr="00BA0D72">
        <w:rPr>
          <w:rFonts w:ascii="Arial" w:hAnsi="Arial" w:cs="Arial"/>
          <w:b/>
          <w:bCs/>
          <w:sz w:val="24"/>
          <w:szCs w:val="24"/>
        </w:rPr>
        <w:t>locação de 01 (um) imóvel</w:t>
      </w:r>
      <w:r w:rsidRPr="00BA0D72">
        <w:rPr>
          <w:rFonts w:ascii="Arial" w:hAnsi="Arial" w:cs="Arial"/>
          <w:sz w:val="24"/>
          <w:szCs w:val="24"/>
        </w:rPr>
        <w:t xml:space="preserve"> </w:t>
      </w:r>
      <w:r w:rsidR="00C24D13" w:rsidRPr="00F553FD">
        <w:rPr>
          <w:rFonts w:ascii="Arial" w:hAnsi="Arial" w:cs="Arial"/>
          <w:sz w:val="24"/>
          <w:szCs w:val="24"/>
          <w:lang w:val="pt-BR"/>
        </w:rPr>
        <w:t>para fins exclusivos ao funcionamento de deposito das unidades da reserva técnica e pequenos reparos mecânicos dos veículos pertencentes ao Consórcio</w:t>
      </w:r>
      <w:r w:rsidR="00C24D13">
        <w:rPr>
          <w:rFonts w:ascii="Arial" w:hAnsi="Arial" w:cs="Arial"/>
          <w:sz w:val="24"/>
          <w:szCs w:val="24"/>
          <w:lang w:val="pt-BR"/>
        </w:rPr>
        <w:t>/</w:t>
      </w:r>
      <w:r w:rsidR="00C24D13" w:rsidRPr="00F553FD">
        <w:rPr>
          <w:rFonts w:ascii="Arial" w:hAnsi="Arial" w:cs="Arial"/>
          <w:sz w:val="24"/>
          <w:szCs w:val="24"/>
          <w:lang w:val="pt-BR"/>
        </w:rPr>
        <w:t>CONSURGE</w:t>
      </w:r>
      <w:r w:rsidRPr="00BA0D72">
        <w:rPr>
          <w:rFonts w:ascii="Arial" w:hAnsi="Arial" w:cs="Arial"/>
          <w:sz w:val="24"/>
          <w:szCs w:val="24"/>
        </w:rPr>
        <w:t>.</w:t>
      </w:r>
    </w:p>
    <w:p w14:paraId="1791CA58" w14:textId="77777777" w:rsidR="009F3405" w:rsidRPr="00BA0D72" w:rsidRDefault="009F3405" w:rsidP="009F3405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4D451CA5" w14:textId="77777777" w:rsidR="009F3405" w:rsidRPr="00BA0D72" w:rsidRDefault="009F3405" w:rsidP="009F3405">
      <w:pPr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BA0D72">
        <w:rPr>
          <w:rFonts w:ascii="Arial" w:hAnsi="Arial" w:cs="Arial"/>
          <w:b/>
          <w:bCs/>
          <w:sz w:val="24"/>
          <w:szCs w:val="24"/>
        </w:rPr>
        <w:t>2. Inviabilidade técnica do parcelamento</w:t>
      </w:r>
    </w:p>
    <w:p w14:paraId="6F68CACB" w14:textId="77777777" w:rsidR="009F3405" w:rsidRDefault="009F3405" w:rsidP="009F3405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2238BA52" w14:textId="77777777" w:rsidR="009F3405" w:rsidRDefault="009F3405" w:rsidP="009F3405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BA0D72">
        <w:rPr>
          <w:rFonts w:ascii="Arial" w:hAnsi="Arial" w:cs="Arial"/>
          <w:sz w:val="24"/>
          <w:szCs w:val="24"/>
        </w:rPr>
        <w:t>O parcelamento implicaria a divisão do armazenamento em imóveis distintos, o que acarretaria:</w:t>
      </w:r>
    </w:p>
    <w:p w14:paraId="755096E8" w14:textId="77777777" w:rsidR="009F3405" w:rsidRPr="00BA0D72" w:rsidRDefault="009F3405" w:rsidP="009F3405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2FBA282F" w14:textId="77777777" w:rsidR="009F3405" w:rsidRDefault="009F3405" w:rsidP="009F3405">
      <w:pPr>
        <w:widowControl/>
        <w:numPr>
          <w:ilvl w:val="0"/>
          <w:numId w:val="21"/>
        </w:numPr>
        <w:adjustRightInd w:val="0"/>
        <w:jc w:val="both"/>
        <w:rPr>
          <w:rFonts w:ascii="Arial" w:hAnsi="Arial" w:cs="Arial"/>
          <w:sz w:val="24"/>
          <w:szCs w:val="24"/>
        </w:rPr>
      </w:pPr>
      <w:r w:rsidRPr="00BA0D72">
        <w:rPr>
          <w:rFonts w:ascii="Arial" w:hAnsi="Arial" w:cs="Arial"/>
          <w:sz w:val="24"/>
          <w:szCs w:val="24"/>
        </w:rPr>
        <w:t>aumento significativo de riscos de perdas e extravios;</w:t>
      </w:r>
    </w:p>
    <w:p w14:paraId="13A46E1D" w14:textId="77777777" w:rsidR="009F3405" w:rsidRPr="00BA0D72" w:rsidRDefault="009F3405" w:rsidP="009F3405">
      <w:pPr>
        <w:adjustRightInd w:val="0"/>
        <w:ind w:left="720"/>
        <w:jc w:val="both"/>
        <w:rPr>
          <w:rFonts w:ascii="Arial" w:hAnsi="Arial" w:cs="Arial"/>
          <w:sz w:val="24"/>
          <w:szCs w:val="24"/>
        </w:rPr>
      </w:pPr>
    </w:p>
    <w:p w14:paraId="26211C9D" w14:textId="77777777" w:rsidR="009F3405" w:rsidRDefault="009F3405" w:rsidP="009F3405">
      <w:pPr>
        <w:widowControl/>
        <w:numPr>
          <w:ilvl w:val="0"/>
          <w:numId w:val="21"/>
        </w:numPr>
        <w:adjustRightInd w:val="0"/>
        <w:jc w:val="both"/>
        <w:rPr>
          <w:rFonts w:ascii="Arial" w:hAnsi="Arial" w:cs="Arial"/>
          <w:sz w:val="24"/>
          <w:szCs w:val="24"/>
        </w:rPr>
      </w:pPr>
      <w:r w:rsidRPr="00BA0D72">
        <w:rPr>
          <w:rFonts w:ascii="Arial" w:hAnsi="Arial" w:cs="Arial"/>
          <w:sz w:val="24"/>
          <w:szCs w:val="24"/>
        </w:rPr>
        <w:t>dificuldade na rastreabilidade e no inventário dos itens;</w:t>
      </w:r>
    </w:p>
    <w:p w14:paraId="5F5370D9" w14:textId="77777777" w:rsidR="009F3405" w:rsidRPr="00BA0D72" w:rsidRDefault="009F3405" w:rsidP="009F3405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1F1D2F6B" w14:textId="77777777" w:rsidR="009F3405" w:rsidRDefault="009F3405" w:rsidP="009F3405">
      <w:pPr>
        <w:widowControl/>
        <w:numPr>
          <w:ilvl w:val="0"/>
          <w:numId w:val="21"/>
        </w:numPr>
        <w:adjustRightInd w:val="0"/>
        <w:jc w:val="both"/>
        <w:rPr>
          <w:rFonts w:ascii="Arial" w:hAnsi="Arial" w:cs="Arial"/>
          <w:sz w:val="24"/>
          <w:szCs w:val="24"/>
        </w:rPr>
      </w:pPr>
      <w:r w:rsidRPr="00BA0D72">
        <w:rPr>
          <w:rFonts w:ascii="Arial" w:hAnsi="Arial" w:cs="Arial"/>
          <w:sz w:val="24"/>
          <w:szCs w:val="24"/>
        </w:rPr>
        <w:t>necessidade de equipes e estruturas duplicadas;</w:t>
      </w:r>
    </w:p>
    <w:p w14:paraId="3DB0D5A4" w14:textId="77777777" w:rsidR="009F3405" w:rsidRPr="00BA0D72" w:rsidRDefault="009F3405" w:rsidP="009F3405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4400D024" w14:textId="77777777" w:rsidR="009F3405" w:rsidRDefault="009F3405" w:rsidP="009F3405">
      <w:pPr>
        <w:widowControl/>
        <w:numPr>
          <w:ilvl w:val="0"/>
          <w:numId w:val="21"/>
        </w:numPr>
        <w:adjustRightInd w:val="0"/>
        <w:jc w:val="both"/>
        <w:rPr>
          <w:rFonts w:ascii="Arial" w:hAnsi="Arial" w:cs="Arial"/>
          <w:sz w:val="24"/>
          <w:szCs w:val="24"/>
        </w:rPr>
      </w:pPr>
      <w:r w:rsidRPr="00BA0D72">
        <w:rPr>
          <w:rFonts w:ascii="Arial" w:hAnsi="Arial" w:cs="Arial"/>
          <w:sz w:val="24"/>
          <w:szCs w:val="24"/>
        </w:rPr>
        <w:t>elevação de custos logísticos e administrativos (energia, segurança, deslocamentos);</w:t>
      </w:r>
    </w:p>
    <w:p w14:paraId="6E3DCD91" w14:textId="77777777" w:rsidR="009F3405" w:rsidRPr="00BA0D72" w:rsidRDefault="009F3405" w:rsidP="009F3405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5404215F" w14:textId="77777777" w:rsidR="009F3405" w:rsidRDefault="009F3405" w:rsidP="009F3405">
      <w:pPr>
        <w:widowControl/>
        <w:numPr>
          <w:ilvl w:val="0"/>
          <w:numId w:val="21"/>
        </w:numPr>
        <w:adjustRightInd w:val="0"/>
        <w:jc w:val="both"/>
        <w:rPr>
          <w:rFonts w:ascii="Arial" w:hAnsi="Arial" w:cs="Arial"/>
          <w:sz w:val="24"/>
          <w:szCs w:val="24"/>
        </w:rPr>
      </w:pPr>
      <w:r w:rsidRPr="00BA0D72">
        <w:rPr>
          <w:rFonts w:ascii="Arial" w:hAnsi="Arial" w:cs="Arial"/>
          <w:sz w:val="24"/>
          <w:szCs w:val="24"/>
        </w:rPr>
        <w:t>perda de eficiência operacional e comprometimento do controle interno;</w:t>
      </w:r>
    </w:p>
    <w:p w14:paraId="3D81105B" w14:textId="77777777" w:rsidR="009F3405" w:rsidRPr="00BA0D72" w:rsidRDefault="009F3405" w:rsidP="009F3405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08126440" w14:textId="77777777" w:rsidR="009F3405" w:rsidRDefault="009F3405" w:rsidP="009F3405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BA0D72">
        <w:rPr>
          <w:rFonts w:ascii="Arial" w:hAnsi="Arial" w:cs="Arial"/>
          <w:sz w:val="24"/>
          <w:szCs w:val="24"/>
        </w:rPr>
        <w:t>Tais fatores inviabilizam o cumprimento dos princípios de eficiência, economicidade e racionalidade administrativa, previstos no art. 5º da Lei</w:t>
      </w:r>
      <w:r>
        <w:rPr>
          <w:rFonts w:ascii="Arial" w:hAnsi="Arial" w:cs="Arial"/>
          <w:sz w:val="24"/>
          <w:szCs w:val="24"/>
        </w:rPr>
        <w:t xml:space="preserve"> Federal</w:t>
      </w:r>
      <w:r w:rsidRPr="00BA0D72">
        <w:rPr>
          <w:rFonts w:ascii="Arial" w:hAnsi="Arial" w:cs="Arial"/>
          <w:sz w:val="24"/>
          <w:szCs w:val="24"/>
        </w:rPr>
        <w:t xml:space="preserve"> nº 14.133/2021.</w:t>
      </w:r>
    </w:p>
    <w:p w14:paraId="1F9F3490" w14:textId="77777777" w:rsidR="001D0CCE" w:rsidRPr="00BA0D72" w:rsidRDefault="001D0CCE" w:rsidP="009F3405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40085D77" w14:textId="79EB849C" w:rsidR="009F3405" w:rsidRDefault="00C24D13" w:rsidP="009F3405">
      <w:pPr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3</w:t>
      </w:r>
      <w:r w:rsidR="009F3405" w:rsidRPr="00BA0D72">
        <w:rPr>
          <w:rFonts w:ascii="Arial" w:hAnsi="Arial" w:cs="Arial"/>
          <w:b/>
          <w:bCs/>
          <w:sz w:val="24"/>
          <w:szCs w:val="24"/>
        </w:rPr>
        <w:t>. Inexistência de vantagens técnicas ou econômicas no parcelamento</w:t>
      </w:r>
    </w:p>
    <w:p w14:paraId="1BF6656A" w14:textId="77777777" w:rsidR="009F3405" w:rsidRPr="00BA0D72" w:rsidRDefault="009F3405" w:rsidP="009F3405">
      <w:pPr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69D5C69" w14:textId="77777777" w:rsidR="009F3405" w:rsidRDefault="009F3405" w:rsidP="009F3405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BA0D72">
        <w:rPr>
          <w:rFonts w:ascii="Arial" w:hAnsi="Arial" w:cs="Arial"/>
          <w:sz w:val="24"/>
          <w:szCs w:val="24"/>
        </w:rPr>
        <w:t>Após análise da demanda e das práticas de gestão pública, verifica-se que o parcelamento:</w:t>
      </w:r>
    </w:p>
    <w:p w14:paraId="6DEF1E3B" w14:textId="77777777" w:rsidR="009F3405" w:rsidRPr="00BA0D72" w:rsidRDefault="009F3405" w:rsidP="009F3405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0967A177" w14:textId="77777777" w:rsidR="009F3405" w:rsidRDefault="009F3405" w:rsidP="009F3405">
      <w:pPr>
        <w:widowControl/>
        <w:numPr>
          <w:ilvl w:val="0"/>
          <w:numId w:val="24"/>
        </w:numPr>
        <w:adjustRightInd w:val="0"/>
        <w:jc w:val="both"/>
        <w:rPr>
          <w:rFonts w:ascii="Arial" w:hAnsi="Arial" w:cs="Arial"/>
          <w:sz w:val="24"/>
          <w:szCs w:val="24"/>
        </w:rPr>
      </w:pPr>
      <w:r w:rsidRPr="00BA0D72">
        <w:rPr>
          <w:rFonts w:ascii="Arial" w:hAnsi="Arial" w:cs="Arial"/>
          <w:b/>
          <w:bCs/>
          <w:sz w:val="24"/>
          <w:szCs w:val="24"/>
        </w:rPr>
        <w:t>não gera vantajosidade técnica</w:t>
      </w:r>
      <w:r w:rsidRPr="00BA0D72">
        <w:rPr>
          <w:rFonts w:ascii="Arial" w:hAnsi="Arial" w:cs="Arial"/>
          <w:sz w:val="24"/>
          <w:szCs w:val="24"/>
        </w:rPr>
        <w:t>;</w:t>
      </w:r>
    </w:p>
    <w:p w14:paraId="67AA1896" w14:textId="77777777" w:rsidR="009F3405" w:rsidRPr="00BA0D72" w:rsidRDefault="009F3405" w:rsidP="009F3405">
      <w:pPr>
        <w:adjustRightInd w:val="0"/>
        <w:ind w:left="720"/>
        <w:jc w:val="both"/>
        <w:rPr>
          <w:rFonts w:ascii="Arial" w:hAnsi="Arial" w:cs="Arial"/>
          <w:sz w:val="24"/>
          <w:szCs w:val="24"/>
        </w:rPr>
      </w:pPr>
    </w:p>
    <w:p w14:paraId="037E21D7" w14:textId="77777777" w:rsidR="009F3405" w:rsidRDefault="009F3405" w:rsidP="009F3405">
      <w:pPr>
        <w:widowControl/>
        <w:numPr>
          <w:ilvl w:val="0"/>
          <w:numId w:val="24"/>
        </w:numPr>
        <w:adjustRightInd w:val="0"/>
        <w:jc w:val="both"/>
        <w:rPr>
          <w:rFonts w:ascii="Arial" w:hAnsi="Arial" w:cs="Arial"/>
          <w:sz w:val="24"/>
          <w:szCs w:val="24"/>
        </w:rPr>
      </w:pPr>
      <w:r w:rsidRPr="00BA0D72">
        <w:rPr>
          <w:rFonts w:ascii="Arial" w:hAnsi="Arial" w:cs="Arial"/>
          <w:b/>
          <w:bCs/>
          <w:sz w:val="24"/>
          <w:szCs w:val="24"/>
        </w:rPr>
        <w:t>não reduz custos</w:t>
      </w:r>
      <w:r w:rsidRPr="00BA0D72">
        <w:rPr>
          <w:rFonts w:ascii="Arial" w:hAnsi="Arial" w:cs="Arial"/>
          <w:sz w:val="24"/>
          <w:szCs w:val="24"/>
        </w:rPr>
        <w:t>;</w:t>
      </w:r>
    </w:p>
    <w:p w14:paraId="18E4E570" w14:textId="77777777" w:rsidR="009F3405" w:rsidRPr="00BA0D72" w:rsidRDefault="009F3405" w:rsidP="009F3405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2042B33C" w14:textId="77777777" w:rsidR="009F3405" w:rsidRDefault="009F3405" w:rsidP="009F3405">
      <w:pPr>
        <w:widowControl/>
        <w:numPr>
          <w:ilvl w:val="0"/>
          <w:numId w:val="24"/>
        </w:numPr>
        <w:adjustRightInd w:val="0"/>
        <w:jc w:val="both"/>
        <w:rPr>
          <w:rFonts w:ascii="Arial" w:hAnsi="Arial" w:cs="Arial"/>
          <w:sz w:val="24"/>
          <w:szCs w:val="24"/>
        </w:rPr>
      </w:pPr>
      <w:r w:rsidRPr="00BA0D72">
        <w:rPr>
          <w:rFonts w:ascii="Arial" w:hAnsi="Arial" w:cs="Arial"/>
          <w:b/>
          <w:bCs/>
          <w:sz w:val="24"/>
          <w:szCs w:val="24"/>
        </w:rPr>
        <w:t>não amplia a competitividade</w:t>
      </w:r>
      <w:r w:rsidRPr="00BA0D72">
        <w:rPr>
          <w:rFonts w:ascii="Arial" w:hAnsi="Arial" w:cs="Arial"/>
          <w:sz w:val="24"/>
          <w:szCs w:val="24"/>
        </w:rPr>
        <w:t>;</w:t>
      </w:r>
    </w:p>
    <w:p w14:paraId="39E2CB74" w14:textId="77777777" w:rsidR="009F3405" w:rsidRPr="00BA0D72" w:rsidRDefault="009F3405" w:rsidP="009F3405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4CA405FE" w14:textId="77777777" w:rsidR="009F3405" w:rsidRDefault="009F3405" w:rsidP="009F3405">
      <w:pPr>
        <w:widowControl/>
        <w:numPr>
          <w:ilvl w:val="0"/>
          <w:numId w:val="24"/>
        </w:numPr>
        <w:adjustRightInd w:val="0"/>
        <w:jc w:val="both"/>
        <w:rPr>
          <w:rFonts w:ascii="Arial" w:hAnsi="Arial" w:cs="Arial"/>
          <w:sz w:val="24"/>
          <w:szCs w:val="24"/>
        </w:rPr>
      </w:pPr>
      <w:r w:rsidRPr="00BA0D72">
        <w:rPr>
          <w:rFonts w:ascii="Arial" w:hAnsi="Arial" w:cs="Arial"/>
          <w:b/>
          <w:bCs/>
          <w:sz w:val="24"/>
          <w:szCs w:val="24"/>
        </w:rPr>
        <w:t>não produz benefícios operacionais</w:t>
      </w:r>
      <w:r w:rsidRPr="00BA0D72">
        <w:rPr>
          <w:rFonts w:ascii="Arial" w:hAnsi="Arial" w:cs="Arial"/>
          <w:sz w:val="24"/>
          <w:szCs w:val="24"/>
        </w:rPr>
        <w:t>.</w:t>
      </w:r>
    </w:p>
    <w:p w14:paraId="4B86CDD8" w14:textId="77777777" w:rsidR="009F3405" w:rsidRPr="00BA0D72" w:rsidRDefault="009F3405" w:rsidP="009F3405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0D93B8E1" w14:textId="77777777" w:rsidR="009F3405" w:rsidRDefault="009F3405" w:rsidP="009F3405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BA0D72">
        <w:rPr>
          <w:rFonts w:ascii="Arial" w:hAnsi="Arial" w:cs="Arial"/>
          <w:sz w:val="24"/>
          <w:szCs w:val="24"/>
        </w:rPr>
        <w:t>Ao contrário, aumenta despesas e reduz eficiência logística.</w:t>
      </w:r>
    </w:p>
    <w:p w14:paraId="7728484E" w14:textId="77777777" w:rsidR="009F3405" w:rsidRPr="00BA0D72" w:rsidRDefault="009F3405" w:rsidP="009F3405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5F6ADDDB" w14:textId="2DC76AD5" w:rsidR="009F3405" w:rsidRPr="00BA0D72" w:rsidRDefault="009F3405" w:rsidP="009F3405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BA0D72">
        <w:rPr>
          <w:rFonts w:ascii="Arial" w:hAnsi="Arial" w:cs="Arial"/>
          <w:sz w:val="24"/>
          <w:szCs w:val="24"/>
        </w:rPr>
        <w:t xml:space="preserve">A contratação unitária representa a </w:t>
      </w:r>
      <w:r w:rsidRPr="00BA0D72">
        <w:rPr>
          <w:rFonts w:ascii="Arial" w:hAnsi="Arial" w:cs="Arial"/>
          <w:b/>
          <w:bCs/>
          <w:sz w:val="24"/>
          <w:szCs w:val="24"/>
        </w:rPr>
        <w:t>melhor relação custo-benefício</w:t>
      </w:r>
      <w:r w:rsidRPr="00BA0D72">
        <w:rPr>
          <w:rFonts w:ascii="Arial" w:hAnsi="Arial" w:cs="Arial"/>
          <w:sz w:val="24"/>
          <w:szCs w:val="24"/>
        </w:rPr>
        <w:t xml:space="preserve"> para o C</w:t>
      </w:r>
      <w:r w:rsidR="00C24D13">
        <w:rPr>
          <w:rFonts w:ascii="Arial" w:hAnsi="Arial" w:cs="Arial"/>
          <w:sz w:val="24"/>
          <w:szCs w:val="24"/>
        </w:rPr>
        <w:t>onsórcio/CONSURGE</w:t>
      </w:r>
      <w:r w:rsidRPr="00BA0D72">
        <w:rPr>
          <w:rFonts w:ascii="Arial" w:hAnsi="Arial" w:cs="Arial"/>
          <w:sz w:val="24"/>
          <w:szCs w:val="24"/>
        </w:rPr>
        <w:t>.</w:t>
      </w:r>
    </w:p>
    <w:p w14:paraId="21CE0EC6" w14:textId="77777777" w:rsidR="009F3405" w:rsidRPr="00BA0D72" w:rsidRDefault="009F3405" w:rsidP="009F3405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79199133" w14:textId="5F850B5C" w:rsidR="009F3405" w:rsidRDefault="00C24D13" w:rsidP="009F3405">
      <w:pPr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9F3405" w:rsidRPr="00BA0D72">
        <w:rPr>
          <w:rFonts w:ascii="Arial" w:hAnsi="Arial" w:cs="Arial"/>
          <w:b/>
          <w:bCs/>
          <w:sz w:val="24"/>
          <w:szCs w:val="24"/>
        </w:rPr>
        <w:t>. Conformidade com entendimentos dos órgãos de controle</w:t>
      </w:r>
    </w:p>
    <w:p w14:paraId="64E45879" w14:textId="77777777" w:rsidR="009F3405" w:rsidRPr="00BA0D72" w:rsidRDefault="009F3405" w:rsidP="009F3405">
      <w:pPr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722F90B" w14:textId="77777777" w:rsidR="009F3405" w:rsidRDefault="009F3405" w:rsidP="009F3405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BA0D72">
        <w:rPr>
          <w:rFonts w:ascii="Arial" w:hAnsi="Arial" w:cs="Arial"/>
          <w:sz w:val="24"/>
          <w:szCs w:val="24"/>
        </w:rPr>
        <w:t>A não adoção de parcelamento encontra amparo em entendimentos do TCU e TCEs, que autorizam a contratação unificada quando:</w:t>
      </w:r>
    </w:p>
    <w:p w14:paraId="03B8E1BB" w14:textId="77777777" w:rsidR="009F3405" w:rsidRPr="00BA0D72" w:rsidRDefault="009F3405" w:rsidP="009F3405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66B88864" w14:textId="77777777" w:rsidR="009F3405" w:rsidRDefault="009F3405" w:rsidP="009F3405">
      <w:pPr>
        <w:widowControl/>
        <w:numPr>
          <w:ilvl w:val="0"/>
          <w:numId w:val="25"/>
        </w:numPr>
        <w:adjustRightInd w:val="0"/>
        <w:jc w:val="both"/>
        <w:rPr>
          <w:rFonts w:ascii="Arial" w:hAnsi="Arial" w:cs="Arial"/>
          <w:sz w:val="24"/>
          <w:szCs w:val="24"/>
        </w:rPr>
      </w:pPr>
      <w:r w:rsidRPr="00BA0D72">
        <w:rPr>
          <w:rFonts w:ascii="Arial" w:hAnsi="Arial" w:cs="Arial"/>
          <w:sz w:val="24"/>
          <w:szCs w:val="24"/>
        </w:rPr>
        <w:t xml:space="preserve">a divisão é </w:t>
      </w:r>
      <w:r w:rsidRPr="00BA0D72">
        <w:rPr>
          <w:rFonts w:ascii="Arial" w:hAnsi="Arial" w:cs="Arial"/>
          <w:b/>
          <w:bCs/>
          <w:sz w:val="24"/>
          <w:szCs w:val="24"/>
        </w:rPr>
        <w:t>incompatível com a natureza do objeto</w:t>
      </w:r>
      <w:r w:rsidRPr="00BA0D72">
        <w:rPr>
          <w:rFonts w:ascii="Arial" w:hAnsi="Arial" w:cs="Arial"/>
          <w:sz w:val="24"/>
          <w:szCs w:val="24"/>
        </w:rPr>
        <w:t>;</w:t>
      </w:r>
    </w:p>
    <w:p w14:paraId="50554CC7" w14:textId="77777777" w:rsidR="009F3405" w:rsidRPr="00BA0D72" w:rsidRDefault="009F3405" w:rsidP="009F3405">
      <w:pPr>
        <w:adjustRightInd w:val="0"/>
        <w:ind w:left="720"/>
        <w:jc w:val="both"/>
        <w:rPr>
          <w:rFonts w:ascii="Arial" w:hAnsi="Arial" w:cs="Arial"/>
          <w:sz w:val="24"/>
          <w:szCs w:val="24"/>
        </w:rPr>
      </w:pPr>
    </w:p>
    <w:p w14:paraId="736F5012" w14:textId="77777777" w:rsidR="009F3405" w:rsidRDefault="009F3405" w:rsidP="009F3405">
      <w:pPr>
        <w:widowControl/>
        <w:numPr>
          <w:ilvl w:val="0"/>
          <w:numId w:val="25"/>
        </w:numPr>
        <w:adjustRightInd w:val="0"/>
        <w:jc w:val="both"/>
        <w:rPr>
          <w:rFonts w:ascii="Arial" w:hAnsi="Arial" w:cs="Arial"/>
          <w:sz w:val="24"/>
          <w:szCs w:val="24"/>
        </w:rPr>
      </w:pPr>
      <w:r w:rsidRPr="00BA0D72">
        <w:rPr>
          <w:rFonts w:ascii="Arial" w:hAnsi="Arial" w:cs="Arial"/>
          <w:sz w:val="24"/>
          <w:szCs w:val="24"/>
        </w:rPr>
        <w:t xml:space="preserve">o parcelamento causa </w:t>
      </w:r>
      <w:r w:rsidRPr="00BA0D72">
        <w:rPr>
          <w:rFonts w:ascii="Arial" w:hAnsi="Arial" w:cs="Arial"/>
          <w:b/>
          <w:bCs/>
          <w:sz w:val="24"/>
          <w:szCs w:val="24"/>
        </w:rPr>
        <w:t>perda de eficiência</w:t>
      </w:r>
      <w:r w:rsidRPr="00BA0D72">
        <w:rPr>
          <w:rFonts w:ascii="Arial" w:hAnsi="Arial" w:cs="Arial"/>
          <w:sz w:val="24"/>
          <w:szCs w:val="24"/>
        </w:rPr>
        <w:t>;</w:t>
      </w:r>
    </w:p>
    <w:p w14:paraId="105FC451" w14:textId="77777777" w:rsidR="009F3405" w:rsidRPr="00BA0D72" w:rsidRDefault="009F3405" w:rsidP="009F3405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44FB21FB" w14:textId="77777777" w:rsidR="009F3405" w:rsidRDefault="009F3405" w:rsidP="009F3405">
      <w:pPr>
        <w:widowControl/>
        <w:numPr>
          <w:ilvl w:val="0"/>
          <w:numId w:val="25"/>
        </w:numPr>
        <w:adjustRightInd w:val="0"/>
        <w:jc w:val="both"/>
        <w:rPr>
          <w:rFonts w:ascii="Arial" w:hAnsi="Arial" w:cs="Arial"/>
          <w:sz w:val="24"/>
          <w:szCs w:val="24"/>
        </w:rPr>
      </w:pPr>
      <w:r w:rsidRPr="00BA0D72">
        <w:rPr>
          <w:rFonts w:ascii="Arial" w:hAnsi="Arial" w:cs="Arial"/>
          <w:sz w:val="24"/>
          <w:szCs w:val="24"/>
        </w:rPr>
        <w:t xml:space="preserve">há risco de </w:t>
      </w:r>
      <w:r w:rsidRPr="00BA0D72">
        <w:rPr>
          <w:rFonts w:ascii="Arial" w:hAnsi="Arial" w:cs="Arial"/>
          <w:b/>
          <w:bCs/>
          <w:sz w:val="24"/>
          <w:szCs w:val="24"/>
        </w:rPr>
        <w:t>fragmentação indevida de procedimentos</w:t>
      </w:r>
      <w:r w:rsidRPr="00BA0D72">
        <w:rPr>
          <w:rFonts w:ascii="Arial" w:hAnsi="Arial" w:cs="Arial"/>
          <w:sz w:val="24"/>
          <w:szCs w:val="24"/>
        </w:rPr>
        <w:t>;</w:t>
      </w:r>
    </w:p>
    <w:p w14:paraId="715369C1" w14:textId="77777777" w:rsidR="009F3405" w:rsidRPr="00BA0D72" w:rsidRDefault="009F3405" w:rsidP="009F3405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280D0D92" w14:textId="77777777" w:rsidR="009F3405" w:rsidRDefault="009F3405" w:rsidP="009F3405">
      <w:pPr>
        <w:widowControl/>
        <w:numPr>
          <w:ilvl w:val="0"/>
          <w:numId w:val="25"/>
        </w:numPr>
        <w:adjustRightInd w:val="0"/>
        <w:jc w:val="both"/>
        <w:rPr>
          <w:rFonts w:ascii="Arial" w:hAnsi="Arial" w:cs="Arial"/>
          <w:sz w:val="24"/>
          <w:szCs w:val="24"/>
        </w:rPr>
      </w:pPr>
      <w:r w:rsidRPr="00BA0D72">
        <w:rPr>
          <w:rFonts w:ascii="Arial" w:hAnsi="Arial" w:cs="Arial"/>
          <w:sz w:val="24"/>
          <w:szCs w:val="24"/>
        </w:rPr>
        <w:t>a separação não atende ao interesse público.</w:t>
      </w:r>
    </w:p>
    <w:p w14:paraId="17CE68A4" w14:textId="77777777" w:rsidR="009F3405" w:rsidRPr="00BA0D72" w:rsidRDefault="009F3405" w:rsidP="009F3405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649123CF" w14:textId="77777777" w:rsidR="009F3405" w:rsidRPr="00BA0D72" w:rsidRDefault="009F3405" w:rsidP="009F3405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BA0D72">
        <w:rPr>
          <w:rFonts w:ascii="Arial" w:hAnsi="Arial" w:cs="Arial"/>
          <w:sz w:val="24"/>
          <w:szCs w:val="24"/>
        </w:rPr>
        <w:t>Assim, a unidade da contratação atende integralmente à jurisprudência e às boas práticas.</w:t>
      </w:r>
    </w:p>
    <w:p w14:paraId="2F1799F0" w14:textId="77777777" w:rsidR="009F3405" w:rsidRPr="00BA0D72" w:rsidRDefault="009F3405" w:rsidP="009F3405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37794895" w14:textId="49FB0A2D" w:rsidR="009F3405" w:rsidRDefault="009F3405" w:rsidP="009F3405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BA0D72">
        <w:rPr>
          <w:rFonts w:ascii="Arial" w:hAnsi="Arial" w:cs="Arial"/>
          <w:sz w:val="24"/>
          <w:szCs w:val="24"/>
        </w:rPr>
        <w:t xml:space="preserve">Diante da análise técnica realizada, </w:t>
      </w:r>
      <w:r w:rsidRPr="00BA0D72">
        <w:rPr>
          <w:rFonts w:ascii="Arial" w:hAnsi="Arial" w:cs="Arial"/>
          <w:b/>
          <w:bCs/>
          <w:sz w:val="24"/>
          <w:szCs w:val="24"/>
        </w:rPr>
        <w:t>NÃO é recomendável o parcelamento da solução</w:t>
      </w:r>
      <w:r w:rsidRPr="00BA0D72">
        <w:rPr>
          <w:rFonts w:ascii="Arial" w:hAnsi="Arial" w:cs="Arial"/>
          <w:sz w:val="24"/>
          <w:szCs w:val="24"/>
        </w:rPr>
        <w:t xml:space="preserve">, uma vez que a natureza do objeto — locação de imóvel para funcionamento do </w:t>
      </w:r>
      <w:r w:rsidR="00C24D13">
        <w:rPr>
          <w:rFonts w:ascii="Arial" w:hAnsi="Arial" w:cs="Arial"/>
          <w:sz w:val="24"/>
          <w:szCs w:val="24"/>
        </w:rPr>
        <w:t>depósito</w:t>
      </w:r>
      <w:r w:rsidRPr="00BA0D72">
        <w:rPr>
          <w:rFonts w:ascii="Arial" w:hAnsi="Arial" w:cs="Arial"/>
          <w:sz w:val="24"/>
          <w:szCs w:val="24"/>
        </w:rPr>
        <w:t xml:space="preserve"> </w:t>
      </w:r>
      <w:r w:rsidR="00C24D13">
        <w:rPr>
          <w:rFonts w:ascii="Arial" w:hAnsi="Arial" w:cs="Arial"/>
          <w:sz w:val="24"/>
          <w:szCs w:val="24"/>
        </w:rPr>
        <w:t>-</w:t>
      </w:r>
      <w:r w:rsidRPr="00BA0D72">
        <w:rPr>
          <w:rFonts w:ascii="Arial" w:hAnsi="Arial" w:cs="Arial"/>
          <w:sz w:val="24"/>
          <w:szCs w:val="24"/>
        </w:rPr>
        <w:t xml:space="preserve"> exige </w:t>
      </w:r>
      <w:r w:rsidRPr="00BA0D72">
        <w:rPr>
          <w:rFonts w:ascii="Arial" w:hAnsi="Arial" w:cs="Arial"/>
          <w:b/>
          <w:bCs/>
          <w:sz w:val="24"/>
          <w:szCs w:val="24"/>
        </w:rPr>
        <w:t>contratação única, indivisível e centralizada</w:t>
      </w:r>
      <w:r w:rsidRPr="00BA0D72">
        <w:rPr>
          <w:rFonts w:ascii="Arial" w:hAnsi="Arial" w:cs="Arial"/>
          <w:sz w:val="24"/>
          <w:szCs w:val="24"/>
        </w:rPr>
        <w:t>.</w:t>
      </w:r>
    </w:p>
    <w:p w14:paraId="42E23F0A" w14:textId="77777777" w:rsidR="009F3405" w:rsidRPr="00BA0D72" w:rsidRDefault="009F3405" w:rsidP="009F3405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7C994456" w14:textId="77777777" w:rsidR="009F3405" w:rsidRDefault="009F3405" w:rsidP="009F3405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BA0D72">
        <w:rPr>
          <w:rFonts w:ascii="Arial" w:hAnsi="Arial" w:cs="Arial"/>
          <w:sz w:val="24"/>
          <w:szCs w:val="24"/>
        </w:rPr>
        <w:t>O parcelamento acarretaria perda de eficiência, aumento de custos, duplicação de esforços, prejuízo ao controle patrimonial e inconsistências logísticas, contrariando os princípios da economicidade, eficiência e interesse público.</w:t>
      </w:r>
    </w:p>
    <w:p w14:paraId="1EDF920D" w14:textId="77777777" w:rsidR="009F3405" w:rsidRPr="00BA0D72" w:rsidRDefault="009F3405" w:rsidP="009F3405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01F2CB7A" w14:textId="5DE5C48A" w:rsidR="009F3405" w:rsidRPr="00BA0D72" w:rsidRDefault="009F3405" w:rsidP="009F3405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BA0D72">
        <w:rPr>
          <w:rFonts w:ascii="Arial" w:hAnsi="Arial" w:cs="Arial"/>
          <w:sz w:val="24"/>
          <w:szCs w:val="24"/>
        </w:rPr>
        <w:t xml:space="preserve">Conclui-se, portanto, que a solução mais adequada é a </w:t>
      </w:r>
      <w:r w:rsidRPr="00BA0D72">
        <w:rPr>
          <w:rFonts w:ascii="Arial" w:hAnsi="Arial" w:cs="Arial"/>
          <w:b/>
          <w:bCs/>
          <w:sz w:val="24"/>
          <w:szCs w:val="24"/>
        </w:rPr>
        <w:t>contratação unitária</w:t>
      </w:r>
      <w:r w:rsidRPr="00BA0D72">
        <w:rPr>
          <w:rFonts w:ascii="Arial" w:hAnsi="Arial" w:cs="Arial"/>
          <w:sz w:val="24"/>
          <w:szCs w:val="24"/>
        </w:rPr>
        <w:t>, correspondente à locação de um único imóvel que atenda plenamente às necessidades estruturais e operacionais d</w:t>
      </w:r>
      <w:r w:rsidR="00C24D13">
        <w:rPr>
          <w:rFonts w:ascii="Arial" w:hAnsi="Arial" w:cs="Arial"/>
          <w:sz w:val="24"/>
          <w:szCs w:val="24"/>
        </w:rPr>
        <w:t>e</w:t>
      </w:r>
      <w:r w:rsidRPr="00BA0D72">
        <w:rPr>
          <w:rFonts w:ascii="Arial" w:hAnsi="Arial" w:cs="Arial"/>
          <w:sz w:val="24"/>
          <w:szCs w:val="24"/>
        </w:rPr>
        <w:t xml:space="preserve"> </w:t>
      </w:r>
      <w:r w:rsidR="00C24D13" w:rsidRPr="00F553FD">
        <w:rPr>
          <w:rFonts w:ascii="Arial" w:hAnsi="Arial" w:cs="Arial"/>
          <w:sz w:val="24"/>
          <w:szCs w:val="24"/>
          <w:lang w:val="pt-BR"/>
        </w:rPr>
        <w:t>funcionamento d</w:t>
      </w:r>
      <w:r w:rsidR="00C24D13">
        <w:rPr>
          <w:rFonts w:ascii="Arial" w:hAnsi="Arial" w:cs="Arial"/>
          <w:sz w:val="24"/>
          <w:szCs w:val="24"/>
          <w:lang w:val="pt-BR"/>
        </w:rPr>
        <w:t>o</w:t>
      </w:r>
      <w:r w:rsidR="00C24D13" w:rsidRPr="00F553FD">
        <w:rPr>
          <w:rFonts w:ascii="Arial" w:hAnsi="Arial" w:cs="Arial"/>
          <w:sz w:val="24"/>
          <w:szCs w:val="24"/>
          <w:lang w:val="pt-BR"/>
        </w:rPr>
        <w:t xml:space="preserve"> deposito das unidades da reserva técnica e pequenos reparos mecânicos dos veículos pertencentes ao Consórcio</w:t>
      </w:r>
      <w:r w:rsidRPr="00BA0D72">
        <w:rPr>
          <w:rFonts w:ascii="Arial" w:hAnsi="Arial" w:cs="Arial"/>
          <w:sz w:val="24"/>
          <w:szCs w:val="24"/>
        </w:rPr>
        <w:t>.</w:t>
      </w:r>
    </w:p>
    <w:p w14:paraId="5E161741" w14:textId="77777777" w:rsidR="006D1BAE" w:rsidRDefault="006D1BAE" w:rsidP="006D1BAE">
      <w:pPr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14:paraId="108707E3" w14:textId="77777777" w:rsidR="006D1BAE" w:rsidRDefault="006D1BAE" w:rsidP="006D1BA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9 - DEMONSTRATIVO DOS RESULTADOS PRETENDIDOS </w:t>
      </w:r>
    </w:p>
    <w:p w14:paraId="274638D4" w14:textId="77777777" w:rsidR="006D1BAE" w:rsidRDefault="006D1BAE" w:rsidP="006D1BAE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BFEDAAE" w14:textId="137CD81C" w:rsidR="006D1BAE" w:rsidRDefault="006D1BAE" w:rsidP="006D1BA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Com a presente contratação, pretende-se assegurar espaço físico compatível com suas necessidades institucionais, possibilitando o desenvolvimento eficiente das atividades </w:t>
      </w:r>
      <w:r w:rsidR="007F18BC">
        <w:rPr>
          <w:rFonts w:ascii="Arial" w:hAnsi="Arial" w:cs="Arial"/>
          <w:color w:val="000000"/>
          <w:sz w:val="24"/>
          <w:szCs w:val="24"/>
        </w:rPr>
        <w:lastRenderedPageBreak/>
        <w:t>operacionais de logística</w:t>
      </w:r>
      <w:r w:rsidR="00E82EB1">
        <w:rPr>
          <w:rFonts w:ascii="Arial" w:hAnsi="Arial" w:cs="Arial"/>
          <w:color w:val="000000"/>
          <w:sz w:val="24"/>
          <w:szCs w:val="24"/>
        </w:rPr>
        <w:t xml:space="preserve"> de guarda e pequenos reparos dos veículos</w:t>
      </w:r>
      <w:r w:rsidR="00B03A4B">
        <w:rPr>
          <w:rFonts w:ascii="Arial" w:hAnsi="Arial" w:cs="Arial"/>
          <w:color w:val="000000"/>
          <w:sz w:val="24"/>
          <w:szCs w:val="24"/>
        </w:rPr>
        <w:t>.</w:t>
      </w:r>
    </w:p>
    <w:p w14:paraId="02BA5ACE" w14:textId="77777777" w:rsidR="006D1BAE" w:rsidRPr="00AE0709" w:rsidRDefault="006D1BAE" w:rsidP="006D1BAE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CFF607E" w14:textId="113D8C91" w:rsidR="00DC41A7" w:rsidRDefault="003513D4" w:rsidP="006D1BAE">
      <w:pPr>
        <w:jc w:val="both"/>
        <w:rPr>
          <w:rFonts w:ascii="Arial" w:hAnsi="Arial" w:cs="Arial"/>
          <w:sz w:val="24"/>
          <w:szCs w:val="24"/>
        </w:rPr>
      </w:pPr>
      <w:bookmarkStart w:id="16" w:name="_Hlk94794811"/>
      <w:r w:rsidRPr="00AE0709">
        <w:rPr>
          <w:rFonts w:ascii="Arial" w:hAnsi="Arial" w:cs="Arial"/>
          <w:color w:val="000000"/>
          <w:sz w:val="24"/>
          <w:szCs w:val="24"/>
        </w:rPr>
        <w:t xml:space="preserve">O </w:t>
      </w:r>
      <w:r w:rsidRPr="003513D4">
        <w:rPr>
          <w:rFonts w:ascii="Arial" w:hAnsi="Arial" w:cs="Arial"/>
          <w:color w:val="000000"/>
          <w:sz w:val="24"/>
          <w:szCs w:val="24"/>
        </w:rPr>
        <w:t xml:space="preserve">Consurge </w:t>
      </w:r>
      <w:r>
        <w:rPr>
          <w:rFonts w:ascii="Arial" w:hAnsi="Arial" w:cs="Arial"/>
          <w:color w:val="000000"/>
          <w:sz w:val="24"/>
          <w:szCs w:val="24"/>
        </w:rPr>
        <w:t xml:space="preserve">é o órgão responsável por </w:t>
      </w:r>
      <w:r w:rsidRPr="003513D4">
        <w:rPr>
          <w:rFonts w:ascii="Arial" w:hAnsi="Arial" w:cs="Arial"/>
          <w:color w:val="000000"/>
          <w:sz w:val="24"/>
          <w:szCs w:val="24"/>
        </w:rPr>
        <w:t>gerenciar o Serviço de Atendimento Móvel de Urgência (SAMU 192)</w:t>
      </w:r>
      <w:r w:rsidR="00F33F17">
        <w:rPr>
          <w:rFonts w:ascii="Arial" w:hAnsi="Arial" w:cs="Arial"/>
          <w:color w:val="000000"/>
          <w:sz w:val="24"/>
          <w:szCs w:val="24"/>
        </w:rPr>
        <w:t>, na</w:t>
      </w:r>
      <w:r w:rsidR="00AE0709">
        <w:rPr>
          <w:rFonts w:ascii="Arial" w:hAnsi="Arial" w:cs="Arial"/>
          <w:color w:val="000000"/>
          <w:sz w:val="24"/>
          <w:szCs w:val="24"/>
        </w:rPr>
        <w:t xml:space="preserve"> </w:t>
      </w:r>
      <w:r w:rsidR="00AE0709" w:rsidRPr="00AE0709">
        <w:rPr>
          <w:rFonts w:ascii="Arial" w:hAnsi="Arial" w:cs="Arial"/>
          <w:color w:val="000000"/>
          <w:sz w:val="24"/>
          <w:szCs w:val="24"/>
        </w:rPr>
        <w:t> região Macro Leste de Minas Gerais que envolve 86 municípios</w:t>
      </w:r>
      <w:r w:rsidR="00F33F17">
        <w:rPr>
          <w:rFonts w:ascii="Arial" w:hAnsi="Arial" w:cs="Arial"/>
          <w:color w:val="000000"/>
          <w:sz w:val="24"/>
          <w:szCs w:val="24"/>
        </w:rPr>
        <w:t>, sendo assim, a</w:t>
      </w:r>
      <w:r w:rsidR="006D1BAE">
        <w:rPr>
          <w:rFonts w:ascii="Arial" w:hAnsi="Arial" w:cs="Arial"/>
          <w:sz w:val="24"/>
          <w:szCs w:val="24"/>
        </w:rPr>
        <w:t xml:space="preserve"> locação do imóvel </w:t>
      </w:r>
      <w:r w:rsidR="00F33F17">
        <w:rPr>
          <w:rFonts w:ascii="Arial" w:hAnsi="Arial" w:cs="Arial"/>
          <w:sz w:val="24"/>
          <w:szCs w:val="24"/>
        </w:rPr>
        <w:t xml:space="preserve">é essencial para garantir </w:t>
      </w:r>
      <w:r w:rsidR="00DC41A7">
        <w:rPr>
          <w:rFonts w:ascii="Arial" w:hAnsi="Arial" w:cs="Arial"/>
          <w:sz w:val="24"/>
          <w:szCs w:val="24"/>
        </w:rPr>
        <w:t>a continuidade do serviços prestados à populaçã</w:t>
      </w:r>
      <w:r w:rsidR="0085548F">
        <w:rPr>
          <w:rFonts w:ascii="Arial" w:hAnsi="Arial" w:cs="Arial"/>
          <w:sz w:val="24"/>
          <w:szCs w:val="24"/>
        </w:rPr>
        <w:t xml:space="preserve">o até que a construção da </w:t>
      </w:r>
      <w:r w:rsidR="007F18BC">
        <w:rPr>
          <w:rFonts w:ascii="Arial" w:hAnsi="Arial" w:cs="Arial"/>
          <w:sz w:val="24"/>
          <w:szCs w:val="24"/>
        </w:rPr>
        <w:t>s</w:t>
      </w:r>
      <w:r w:rsidR="0085548F">
        <w:rPr>
          <w:rFonts w:ascii="Arial" w:hAnsi="Arial" w:cs="Arial"/>
          <w:sz w:val="24"/>
          <w:szCs w:val="24"/>
        </w:rPr>
        <w:t xml:space="preserve">ede própria esteja concluída. </w:t>
      </w:r>
    </w:p>
    <w:p w14:paraId="5FBBDCA7" w14:textId="77777777" w:rsidR="008647F6" w:rsidRDefault="008647F6" w:rsidP="006D1BAE">
      <w:pPr>
        <w:jc w:val="both"/>
        <w:rPr>
          <w:rFonts w:ascii="Arial" w:hAnsi="Arial" w:cs="Arial"/>
          <w:sz w:val="24"/>
          <w:szCs w:val="24"/>
        </w:rPr>
      </w:pPr>
    </w:p>
    <w:p w14:paraId="423A3C25" w14:textId="44C0E465" w:rsidR="006D1BAE" w:rsidRDefault="00221741" w:rsidP="006D1B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asssim, </w:t>
      </w:r>
      <w:r w:rsidR="006D1BAE">
        <w:rPr>
          <w:rFonts w:ascii="Arial" w:hAnsi="Arial" w:cs="Arial"/>
          <w:sz w:val="24"/>
          <w:szCs w:val="24"/>
        </w:rPr>
        <w:t xml:space="preserve">a contratação é </w:t>
      </w:r>
      <w:r w:rsidR="006D1BAE">
        <w:rPr>
          <w:rFonts w:ascii="Arial" w:hAnsi="Arial" w:cs="Arial"/>
          <w:b/>
          <w:bCs/>
          <w:sz w:val="24"/>
          <w:szCs w:val="24"/>
        </w:rPr>
        <w:t>necessária, vantajosa e alinhada ao interesse público</w:t>
      </w:r>
      <w:r w:rsidR="006D1BAE">
        <w:rPr>
          <w:rFonts w:ascii="Arial" w:hAnsi="Arial" w:cs="Arial"/>
          <w:sz w:val="24"/>
          <w:szCs w:val="24"/>
        </w:rPr>
        <w:t>, contribuindo decisivamente para a melhoria da gestão e dos serviços prestados.</w:t>
      </w:r>
    </w:p>
    <w:p w14:paraId="4F2230D5" w14:textId="77777777" w:rsidR="006D1BAE" w:rsidRDefault="006D1BAE" w:rsidP="006D1BAE">
      <w:pPr>
        <w:jc w:val="both"/>
        <w:rPr>
          <w:rFonts w:ascii="Times New Roman" w:hAnsi="Times New Roman" w:cs="Times New Roman"/>
          <w:color w:val="FF0000"/>
          <w:sz w:val="20"/>
          <w:szCs w:val="20"/>
          <w:lang w:eastAsia="pt-BR"/>
        </w:rPr>
      </w:pPr>
    </w:p>
    <w:p w14:paraId="6DB8409B" w14:textId="77777777" w:rsidR="006D1BAE" w:rsidRDefault="006D1BAE" w:rsidP="006D1BAE">
      <w:pPr>
        <w:jc w:val="both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10 - CONTRATAÇÕES CORRELATAS/INTERDEPENDENTES </w:t>
      </w:r>
    </w:p>
    <w:p w14:paraId="5093635B" w14:textId="77777777" w:rsidR="006D1BAE" w:rsidRDefault="006D1BAE" w:rsidP="006D1BA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22F9B44E" w14:textId="7BF11803" w:rsidR="006D1BAE" w:rsidRPr="00D30B69" w:rsidRDefault="00D30B69" w:rsidP="006D1BAE">
      <w:pPr>
        <w:pStyle w:val="Default"/>
        <w:jc w:val="both"/>
        <w:rPr>
          <w:rFonts w:eastAsia="Arial MT"/>
          <w:color w:val="auto"/>
          <w:lang w:val="pt-PT" w:eastAsia="en-US"/>
        </w:rPr>
      </w:pPr>
      <w:r w:rsidRPr="00D30B69">
        <w:rPr>
          <w:rFonts w:eastAsia="Arial MT"/>
          <w:color w:val="auto"/>
          <w:lang w:val="pt-PT" w:eastAsia="en-US"/>
        </w:rPr>
        <w:t>Não se faz necessária a realização de contratações correlatas e/ou interdependentes, para que o objetivo desta contratação seja atingido.</w:t>
      </w:r>
    </w:p>
    <w:p w14:paraId="3C4F7A55" w14:textId="77777777" w:rsidR="006D1BAE" w:rsidRDefault="006D1BAE" w:rsidP="006D1BAE">
      <w:pPr>
        <w:pStyle w:val="Default"/>
        <w:jc w:val="both"/>
        <w:rPr>
          <w:color w:val="FF0000"/>
        </w:rPr>
      </w:pPr>
    </w:p>
    <w:p w14:paraId="5014EF03" w14:textId="77777777" w:rsidR="006D1BAE" w:rsidRDefault="006D1BAE" w:rsidP="006D1BAE">
      <w:pPr>
        <w:jc w:val="both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11 - VIABILIDADE DA CONTRATAÇÃO </w:t>
      </w:r>
    </w:p>
    <w:p w14:paraId="4E2221A7" w14:textId="77777777" w:rsidR="006D1BAE" w:rsidRDefault="006D1BAE" w:rsidP="006D1BA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0E71DC29" w14:textId="01724634" w:rsidR="006D1BAE" w:rsidRDefault="006D1BAE" w:rsidP="006D1BA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contratação revela-se </w:t>
      </w:r>
      <w:r>
        <w:rPr>
          <w:rFonts w:ascii="Arial" w:hAnsi="Arial" w:cs="Arial"/>
          <w:b/>
          <w:bCs/>
          <w:color w:val="000000"/>
          <w:sz w:val="24"/>
          <w:szCs w:val="24"/>
        </w:rPr>
        <w:t>viável técnica, administrativa, jurídica e economicamente</w:t>
      </w:r>
      <w:r>
        <w:rPr>
          <w:rFonts w:ascii="Arial" w:hAnsi="Arial" w:cs="Arial"/>
          <w:color w:val="000000"/>
          <w:sz w:val="24"/>
          <w:szCs w:val="24"/>
        </w:rPr>
        <w:t xml:space="preserve">, diante da necessidade real e imediata de disponibilização de espaço físico adequado para </w:t>
      </w:r>
      <w:r w:rsidR="00E82EB1">
        <w:rPr>
          <w:rFonts w:ascii="Arial" w:hAnsi="Arial" w:cs="Arial"/>
          <w:color w:val="000000"/>
          <w:sz w:val="24"/>
          <w:szCs w:val="24"/>
        </w:rPr>
        <w:t>guarda e pequenos reparos dos veículos</w:t>
      </w:r>
      <w:r w:rsidR="00EB4386">
        <w:rPr>
          <w:rFonts w:ascii="Arial" w:hAnsi="Arial" w:cs="Arial"/>
          <w:color w:val="000000"/>
          <w:sz w:val="24"/>
          <w:szCs w:val="24"/>
        </w:rPr>
        <w:t xml:space="preserve"> do</w:t>
      </w:r>
      <w:r>
        <w:rPr>
          <w:rFonts w:ascii="Arial" w:hAnsi="Arial" w:cs="Arial"/>
          <w:color w:val="000000"/>
          <w:sz w:val="24"/>
          <w:szCs w:val="24"/>
        </w:rPr>
        <w:t xml:space="preserve"> Consórcio/C</w:t>
      </w:r>
      <w:r w:rsidR="00EB4386">
        <w:rPr>
          <w:rFonts w:ascii="Arial" w:hAnsi="Arial" w:cs="Arial"/>
          <w:color w:val="000000"/>
          <w:sz w:val="24"/>
          <w:szCs w:val="24"/>
        </w:rPr>
        <w:t>ONSURGE</w:t>
      </w:r>
      <w:r>
        <w:rPr>
          <w:rFonts w:ascii="Arial" w:hAnsi="Arial" w:cs="Arial"/>
          <w:color w:val="000000"/>
          <w:sz w:val="24"/>
          <w:szCs w:val="24"/>
        </w:rPr>
        <w:t xml:space="preserve">, considerando a inexistência de imóvel próprio ou estrutura suficiente que atenda às exigências mínimas para o desempenho das atividades </w:t>
      </w:r>
      <w:r w:rsidR="006A5163">
        <w:rPr>
          <w:rFonts w:ascii="Arial" w:hAnsi="Arial" w:cs="Arial"/>
          <w:color w:val="000000"/>
          <w:sz w:val="24"/>
          <w:szCs w:val="24"/>
        </w:rPr>
        <w:t>do Consórcio/CONSURGE.</w:t>
      </w:r>
    </w:p>
    <w:p w14:paraId="4117D83A" w14:textId="77777777" w:rsidR="006D1BAE" w:rsidRDefault="006D1BAE" w:rsidP="006D1BA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023C7B7E" w14:textId="25F4731A" w:rsidR="006D1BAE" w:rsidRDefault="006D1BAE" w:rsidP="006D1BA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Sob o aspecto </w:t>
      </w:r>
      <w:r>
        <w:rPr>
          <w:rFonts w:ascii="Arial" w:hAnsi="Arial" w:cs="Arial"/>
          <w:b/>
          <w:bCs/>
          <w:color w:val="000000"/>
          <w:sz w:val="24"/>
          <w:szCs w:val="24"/>
        </w:rPr>
        <w:t>técnico</w:t>
      </w:r>
      <w:r>
        <w:rPr>
          <w:rFonts w:ascii="Arial" w:hAnsi="Arial" w:cs="Arial"/>
          <w:color w:val="000000"/>
          <w:sz w:val="24"/>
          <w:szCs w:val="24"/>
        </w:rPr>
        <w:t xml:space="preserve">, a solução proposta – locação de imóvel já edificado, </w:t>
      </w:r>
      <w:r w:rsidR="00E97EEE">
        <w:rPr>
          <w:rFonts w:ascii="Arial" w:hAnsi="Arial" w:cs="Arial"/>
          <w:color w:val="000000"/>
          <w:sz w:val="24"/>
          <w:szCs w:val="24"/>
        </w:rPr>
        <w:t>na região central</w:t>
      </w:r>
      <w:r>
        <w:rPr>
          <w:rFonts w:ascii="Arial" w:hAnsi="Arial" w:cs="Arial"/>
          <w:color w:val="000000"/>
          <w:sz w:val="24"/>
          <w:szCs w:val="24"/>
        </w:rPr>
        <w:t xml:space="preserve"> no município de Governador Valadares/MG – apresenta-se plenamente adequada às necessidades operacionais do Consórcio. </w:t>
      </w:r>
    </w:p>
    <w:p w14:paraId="179A8E52" w14:textId="77777777" w:rsidR="00992E96" w:rsidRDefault="00992E96" w:rsidP="006D1BA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655A4F30" w14:textId="0B248218" w:rsidR="006D1BAE" w:rsidRDefault="006D1BAE" w:rsidP="006D1BA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No aspecto </w:t>
      </w:r>
      <w:r>
        <w:rPr>
          <w:rFonts w:ascii="Arial" w:hAnsi="Arial" w:cs="Arial"/>
          <w:b/>
          <w:bCs/>
          <w:color w:val="000000"/>
          <w:sz w:val="24"/>
          <w:szCs w:val="24"/>
        </w:rPr>
        <w:t>administrativo</w:t>
      </w:r>
      <w:r>
        <w:rPr>
          <w:rFonts w:ascii="Arial" w:hAnsi="Arial" w:cs="Arial"/>
          <w:color w:val="000000"/>
          <w:sz w:val="24"/>
          <w:szCs w:val="24"/>
        </w:rPr>
        <w:t xml:space="preserve">, a concentração das atividades proporcionará </w:t>
      </w:r>
      <w:r w:rsidR="00E97EEE" w:rsidRPr="00E97EEE">
        <w:rPr>
          <w:rFonts w:ascii="Arial" w:hAnsi="Arial" w:cs="Arial"/>
          <w:color w:val="000000"/>
          <w:sz w:val="24"/>
          <w:szCs w:val="24"/>
        </w:rPr>
        <w:t>melhores condições de gestão</w:t>
      </w:r>
      <w:r w:rsidR="00E97EEE">
        <w:rPr>
          <w:rFonts w:ascii="Arial" w:hAnsi="Arial" w:cs="Arial"/>
          <w:color w:val="000000"/>
          <w:sz w:val="24"/>
          <w:szCs w:val="24"/>
        </w:rPr>
        <w:t xml:space="preserve">,  </w:t>
      </w:r>
      <w:r>
        <w:rPr>
          <w:rFonts w:ascii="Arial" w:hAnsi="Arial" w:cs="Arial"/>
          <w:color w:val="000000"/>
          <w:sz w:val="24"/>
          <w:szCs w:val="24"/>
        </w:rPr>
        <w:t>ganhos de eficiência, organização, controle e economia de recursos, eliminando a necessidade de deslocamentos constantes</w:t>
      </w:r>
      <w:r w:rsidR="007E15E9">
        <w:rPr>
          <w:rFonts w:ascii="Arial" w:hAnsi="Arial" w:cs="Arial"/>
          <w:color w:val="000000"/>
          <w:sz w:val="24"/>
          <w:szCs w:val="24"/>
        </w:rPr>
        <w:t>.</w:t>
      </w:r>
    </w:p>
    <w:p w14:paraId="549CCA0B" w14:textId="77777777" w:rsidR="006D1BAE" w:rsidRDefault="006D1BAE" w:rsidP="006D1BA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1DFFDE2B" w14:textId="77777777" w:rsidR="006D1BAE" w:rsidRDefault="006D1BAE" w:rsidP="006D1BAE">
      <w:pP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ponto de vista </w:t>
      </w:r>
      <w:r>
        <w:rPr>
          <w:rFonts w:ascii="Arial" w:hAnsi="Arial" w:cs="Arial"/>
          <w:b/>
          <w:bCs/>
          <w:sz w:val="24"/>
          <w:szCs w:val="24"/>
        </w:rPr>
        <w:t>jurídico</w:t>
      </w:r>
      <w:r>
        <w:rPr>
          <w:rFonts w:ascii="Arial" w:hAnsi="Arial" w:cs="Arial"/>
          <w:sz w:val="24"/>
          <w:szCs w:val="24"/>
        </w:rPr>
        <w:t xml:space="preserve">, a contratação será processada por </w:t>
      </w:r>
      <w:r>
        <w:rPr>
          <w:rFonts w:ascii="Arial" w:hAnsi="Arial" w:cs="Arial"/>
          <w:b/>
          <w:bCs/>
          <w:sz w:val="24"/>
          <w:szCs w:val="24"/>
        </w:rPr>
        <w:t>Inexigibilidade de Licitação</w:t>
      </w:r>
      <w:r>
        <w:rPr>
          <w:rFonts w:ascii="Arial" w:hAnsi="Arial" w:cs="Arial"/>
          <w:sz w:val="24"/>
          <w:szCs w:val="24"/>
        </w:rPr>
        <w:t>, com fundamento no art. 74, inciso V, da Lei Federal nº 14.133/2021, por se tratar de locação de imóvel cujas características de localização e adequação à necessidade administrativa justifiquem a escolha e inviabilizem a competição. O processo contará com a devida instrução documental, incluindo proposta formal da locadora, comprovação da titularidade, vistoria técnica e manifestação jurídica, garantindo a segurança e legalidade da contratação.</w:t>
      </w:r>
    </w:p>
    <w:p w14:paraId="7BFAC6BF" w14:textId="77777777" w:rsidR="006D1BAE" w:rsidRDefault="006D1BAE" w:rsidP="006D1BAE">
      <w:pP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5EA79741" w14:textId="77777777" w:rsidR="006D1BAE" w:rsidRDefault="006D1BAE" w:rsidP="006D1BA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Sob o enfoque </w:t>
      </w:r>
      <w:r>
        <w:rPr>
          <w:rFonts w:ascii="Arial" w:hAnsi="Arial" w:cs="Arial"/>
          <w:b/>
          <w:bCs/>
          <w:color w:val="000000"/>
          <w:sz w:val="24"/>
          <w:szCs w:val="24"/>
        </w:rPr>
        <w:t>econômico-financeiro</w:t>
      </w:r>
      <w:r>
        <w:rPr>
          <w:rFonts w:ascii="Arial" w:hAnsi="Arial" w:cs="Arial"/>
          <w:color w:val="000000"/>
          <w:sz w:val="24"/>
          <w:szCs w:val="24"/>
        </w:rPr>
        <w:t>, a locação mostra-se adequada à realidade orçamentária do Consórcio, com valor de mercado compatível com as condições do imóvel, conforme pesquisa de preços realizada. A despesa encontra-se prevista no orçamento vigente e poderá ser suportada por dotação própria da entidade, sem comprometer outras ações prioritárias.</w:t>
      </w:r>
    </w:p>
    <w:p w14:paraId="5E627AD8" w14:textId="77777777" w:rsidR="006D1BAE" w:rsidRDefault="006D1BAE" w:rsidP="006D1BA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030F8F55" w14:textId="77777777" w:rsidR="006D1BAE" w:rsidRDefault="006D1BAE" w:rsidP="006D1BA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Além disso, a contratação apresenta </w:t>
      </w:r>
      <w:r>
        <w:rPr>
          <w:rFonts w:ascii="Arial" w:hAnsi="Arial" w:cs="Arial"/>
          <w:b/>
          <w:bCs/>
          <w:color w:val="000000"/>
          <w:sz w:val="24"/>
          <w:szCs w:val="24"/>
        </w:rPr>
        <w:t>baixo risco</w:t>
      </w:r>
      <w:r>
        <w:rPr>
          <w:rFonts w:ascii="Arial" w:hAnsi="Arial" w:cs="Arial"/>
          <w:color w:val="000000"/>
          <w:sz w:val="24"/>
          <w:szCs w:val="24"/>
        </w:rPr>
        <w:t xml:space="preserve"> e alta efetividade, sendo capaz de solucionar de forma imediata e prática a carência de infraestrutura física da entidade consorciada, contribuindo diretamente para a melhoria da gestão administrativa e da prestação de serviços públicos aos municípios consorciados.</w:t>
      </w:r>
    </w:p>
    <w:p w14:paraId="06FA61B6" w14:textId="77777777" w:rsidR="006D1BAE" w:rsidRDefault="006D1BAE" w:rsidP="006D1BA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4E832E94" w14:textId="77777777" w:rsidR="006D1BAE" w:rsidRDefault="006D1BAE" w:rsidP="006D1BA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Dessa forma, constata-se que a presente contratação é </w:t>
      </w:r>
      <w:r>
        <w:rPr>
          <w:rFonts w:ascii="Arial" w:hAnsi="Arial" w:cs="Arial"/>
          <w:b/>
          <w:bCs/>
          <w:color w:val="000000"/>
          <w:sz w:val="24"/>
          <w:szCs w:val="24"/>
        </w:rPr>
        <w:t>plenamente viável e justificada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lastRenderedPageBreak/>
        <w:t>revelando-se como a solução mais eficiente, legal, segura e economicamente vantajosa para o atendimento da demanda apresentada.</w:t>
      </w:r>
    </w:p>
    <w:p w14:paraId="199EBBBA" w14:textId="77777777" w:rsidR="006D1BAE" w:rsidRDefault="006D1BAE" w:rsidP="006D1BA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79947C33" w14:textId="77777777" w:rsidR="006D1BAE" w:rsidRDefault="006D1BAE" w:rsidP="006D1BAE">
      <w:pPr>
        <w:pStyle w:val="Pargrafoda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Nos termos da Lei nº 12.527, de 18 de novembro de 2011, (Lei de acesso à informação), o presente Estudo não se classifica como sigiloso.</w:t>
      </w:r>
    </w:p>
    <w:p w14:paraId="506DA21E" w14:textId="77777777" w:rsidR="006D1BAE" w:rsidRDefault="006D1BAE" w:rsidP="006D1BAE">
      <w:pPr>
        <w:pStyle w:val="PargrafodaLista"/>
        <w:ind w:left="0"/>
        <w:jc w:val="both"/>
        <w:rPr>
          <w:sz w:val="24"/>
          <w:szCs w:val="24"/>
        </w:rPr>
      </w:pPr>
    </w:p>
    <w:p w14:paraId="18F140D4" w14:textId="77777777" w:rsidR="006D1BAE" w:rsidRDefault="006D1BAE" w:rsidP="006D1BA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Com base nas informações levantadas ao longo do estudo preliminar verificamos que este tipo de contratação é necessário. </w:t>
      </w:r>
    </w:p>
    <w:p w14:paraId="7A50B604" w14:textId="77777777" w:rsidR="006D1BAE" w:rsidRDefault="006D1BAE" w:rsidP="006D1BA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0563AFB8" w14:textId="77777777" w:rsidR="006D1BAE" w:rsidRDefault="006D1BAE" w:rsidP="006D1BA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Desde modo, declaramos a viabilidade da contratação pretendida, através de Licitações Inexigibilidade, com base no artigo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74 incisos V da Lei Federal n</w:t>
      </w:r>
      <w:r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 14.133/2023, motivo pelo qual declaramos a viabilidade e razoabilidade da presente licitação.</w:t>
      </w:r>
    </w:p>
    <w:p w14:paraId="5C58C77C" w14:textId="77777777" w:rsidR="006D1BAE" w:rsidRDefault="006D1BAE" w:rsidP="006D1BAE">
      <w:pPr>
        <w:pStyle w:val="PargrafodaLista"/>
        <w:ind w:left="0"/>
        <w:jc w:val="both"/>
        <w:rPr>
          <w:b/>
          <w:bCs/>
          <w:color w:val="000000"/>
          <w:sz w:val="24"/>
          <w:szCs w:val="24"/>
        </w:rPr>
      </w:pPr>
    </w:p>
    <w:p w14:paraId="54E9CF3D" w14:textId="77777777" w:rsidR="006D1BAE" w:rsidRDefault="006D1BAE" w:rsidP="006D1BAE">
      <w:pPr>
        <w:pStyle w:val="PargrafodaLista"/>
        <w:tabs>
          <w:tab w:val="left" w:pos="426"/>
        </w:tabs>
        <w:ind w:left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12 - CONCLUSÃO</w:t>
      </w:r>
    </w:p>
    <w:p w14:paraId="28C04648" w14:textId="77777777" w:rsidR="006D1BAE" w:rsidRDefault="006D1BAE" w:rsidP="006D1BAE">
      <w:pPr>
        <w:pStyle w:val="PargrafodaLista"/>
        <w:tabs>
          <w:tab w:val="left" w:pos="426"/>
        </w:tabs>
        <w:ind w:left="0"/>
        <w:jc w:val="both"/>
        <w:rPr>
          <w:color w:val="000000"/>
          <w:sz w:val="24"/>
          <w:szCs w:val="24"/>
        </w:rPr>
      </w:pPr>
    </w:p>
    <w:p w14:paraId="7354F9F1" w14:textId="7194492D" w:rsidR="006D1BAE" w:rsidRDefault="006D1BAE" w:rsidP="006D1BAE">
      <w:pPr>
        <w:pStyle w:val="PargrafodaLista"/>
        <w:tabs>
          <w:tab w:val="left" w:pos="426"/>
        </w:tabs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locação de imóvel para </w:t>
      </w:r>
      <w:r w:rsidR="00E82EB1">
        <w:rPr>
          <w:color w:val="000000"/>
          <w:sz w:val="24"/>
          <w:szCs w:val="24"/>
        </w:rPr>
        <w:t>guarda e pequenos reparos dos veículos</w:t>
      </w:r>
      <w:r>
        <w:rPr>
          <w:color w:val="000000"/>
          <w:sz w:val="24"/>
          <w:szCs w:val="24"/>
        </w:rPr>
        <w:t xml:space="preserve"> do </w:t>
      </w:r>
      <w:r w:rsidR="005B0755">
        <w:rPr>
          <w:color w:val="000000"/>
          <w:sz w:val="24"/>
          <w:szCs w:val="24"/>
        </w:rPr>
        <w:t>Consórcio/</w:t>
      </w:r>
      <w:r>
        <w:rPr>
          <w:color w:val="000000"/>
          <w:sz w:val="24"/>
          <w:szCs w:val="24"/>
        </w:rPr>
        <w:t>C</w:t>
      </w:r>
      <w:r w:rsidR="005B0755">
        <w:rPr>
          <w:color w:val="000000"/>
          <w:sz w:val="24"/>
          <w:szCs w:val="24"/>
        </w:rPr>
        <w:t>ONSURGE</w:t>
      </w:r>
      <w:r>
        <w:rPr>
          <w:color w:val="000000"/>
          <w:sz w:val="24"/>
          <w:szCs w:val="24"/>
        </w:rPr>
        <w:t xml:space="preserve"> é a solução mais adequada, eficiente, econômica e segura para atender às necessidades administrativas e operacionais identificadas. </w:t>
      </w:r>
    </w:p>
    <w:p w14:paraId="1E057ED3" w14:textId="77777777" w:rsidR="006D1BAE" w:rsidRDefault="006D1BAE" w:rsidP="006D1BAE">
      <w:pPr>
        <w:pStyle w:val="PargrafodaLista"/>
        <w:tabs>
          <w:tab w:val="left" w:pos="426"/>
        </w:tabs>
        <w:ind w:left="0"/>
        <w:jc w:val="both"/>
        <w:rPr>
          <w:color w:val="000000"/>
          <w:sz w:val="24"/>
          <w:szCs w:val="24"/>
        </w:rPr>
      </w:pPr>
    </w:p>
    <w:p w14:paraId="53DF2A43" w14:textId="77777777" w:rsidR="006D1BAE" w:rsidRDefault="006D1BAE" w:rsidP="006D1BAE">
      <w:pPr>
        <w:pStyle w:val="PargrafodaLista"/>
        <w:tabs>
          <w:tab w:val="left" w:pos="426"/>
        </w:tabs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alternativa escolhida promove:</w:t>
      </w:r>
    </w:p>
    <w:p w14:paraId="33651C5D" w14:textId="77777777" w:rsidR="006D1BAE" w:rsidRDefault="006D1BAE" w:rsidP="006D1BAE">
      <w:pPr>
        <w:pStyle w:val="PargrafodaLista"/>
        <w:widowControl/>
        <w:numPr>
          <w:ilvl w:val="0"/>
          <w:numId w:val="38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melhoria logística;</w:t>
      </w:r>
    </w:p>
    <w:p w14:paraId="48FDF553" w14:textId="77777777" w:rsidR="006D1BAE" w:rsidRDefault="006D1BAE" w:rsidP="006D1BAE">
      <w:pPr>
        <w:pStyle w:val="PargrafodaLista"/>
        <w:widowControl/>
        <w:numPr>
          <w:ilvl w:val="0"/>
          <w:numId w:val="38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segurança patrimonial;</w:t>
      </w:r>
    </w:p>
    <w:p w14:paraId="10B6C6EB" w14:textId="0111809E" w:rsidR="006D1BAE" w:rsidRPr="000E7FCA" w:rsidRDefault="006D1BAE" w:rsidP="00C00F0F">
      <w:pPr>
        <w:pStyle w:val="PargrafodaLista"/>
        <w:widowControl/>
        <w:numPr>
          <w:ilvl w:val="0"/>
          <w:numId w:val="38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economia de recursos;</w:t>
      </w:r>
    </w:p>
    <w:p w14:paraId="4EF9D8D9" w14:textId="77777777" w:rsidR="006D1BAE" w:rsidRDefault="006D1BAE" w:rsidP="006D1BAE">
      <w:pPr>
        <w:pStyle w:val="PargrafodaLista"/>
        <w:tabs>
          <w:tab w:val="left" w:pos="426"/>
        </w:tabs>
        <w:ind w:left="0"/>
        <w:jc w:val="both"/>
        <w:rPr>
          <w:color w:val="000000"/>
          <w:sz w:val="24"/>
          <w:szCs w:val="24"/>
        </w:rPr>
      </w:pPr>
    </w:p>
    <w:p w14:paraId="6200CE81" w14:textId="77777777" w:rsidR="006D1BAE" w:rsidRDefault="006D1BAE" w:rsidP="006D1BAE">
      <w:pPr>
        <w:pStyle w:val="PargrafodaLista"/>
        <w:tabs>
          <w:tab w:val="left" w:pos="426"/>
        </w:tabs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Conclusivamente, o ETP demonstra a viabilidade técnica, administrativa e econômica da contratação, recomendando-se a continuidade do processo com elaboração do Termo de Referência e demais documentos.</w:t>
      </w:r>
    </w:p>
    <w:p w14:paraId="53FF0440" w14:textId="77777777" w:rsidR="006D1BAE" w:rsidRDefault="006D1BAE" w:rsidP="006D1BAE">
      <w:pPr>
        <w:pStyle w:val="PargrafodaLista"/>
        <w:tabs>
          <w:tab w:val="left" w:pos="426"/>
        </w:tabs>
        <w:ind w:left="0"/>
        <w:jc w:val="both"/>
        <w:rPr>
          <w:color w:val="000000"/>
          <w:sz w:val="24"/>
          <w:szCs w:val="24"/>
        </w:rPr>
      </w:pPr>
    </w:p>
    <w:bookmarkEnd w:id="16"/>
    <w:p w14:paraId="7952FFD6" w14:textId="5B1AAAD6" w:rsidR="006D1BAE" w:rsidRDefault="006D1BAE" w:rsidP="006D1B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Governador Valadares/MG</w:t>
      </w:r>
      <w:r w:rsidRPr="0097239A">
        <w:rPr>
          <w:rFonts w:ascii="Arial" w:hAnsi="Arial" w:cs="Arial"/>
          <w:sz w:val="24"/>
          <w:szCs w:val="24"/>
        </w:rPr>
        <w:t xml:space="preserve">, </w:t>
      </w:r>
      <w:r w:rsidR="00E82EB1" w:rsidRPr="0097239A">
        <w:rPr>
          <w:rFonts w:ascii="Arial" w:hAnsi="Arial" w:cs="Arial"/>
          <w:sz w:val="24"/>
          <w:szCs w:val="24"/>
        </w:rPr>
        <w:t>2</w:t>
      </w:r>
      <w:r w:rsidR="0097239A" w:rsidRPr="0097239A">
        <w:rPr>
          <w:rFonts w:ascii="Arial" w:hAnsi="Arial" w:cs="Arial"/>
          <w:sz w:val="24"/>
          <w:szCs w:val="24"/>
        </w:rPr>
        <w:t>3</w:t>
      </w:r>
      <w:r w:rsidRPr="0097239A">
        <w:rPr>
          <w:rFonts w:ascii="Arial" w:hAnsi="Arial" w:cs="Arial"/>
          <w:sz w:val="24"/>
          <w:szCs w:val="24"/>
        </w:rPr>
        <w:t xml:space="preserve"> de </w:t>
      </w:r>
      <w:r w:rsidR="00E82EB1" w:rsidRPr="0097239A">
        <w:rPr>
          <w:rFonts w:ascii="Arial" w:hAnsi="Arial" w:cs="Arial"/>
          <w:sz w:val="24"/>
          <w:szCs w:val="24"/>
        </w:rPr>
        <w:t>junho</w:t>
      </w:r>
      <w:r w:rsidRPr="0097239A">
        <w:rPr>
          <w:rFonts w:ascii="Arial" w:hAnsi="Arial" w:cs="Arial"/>
          <w:sz w:val="24"/>
          <w:szCs w:val="24"/>
        </w:rPr>
        <w:t xml:space="preserve"> de 202</w:t>
      </w:r>
      <w:r w:rsidR="00E82EB1" w:rsidRPr="0097239A">
        <w:rPr>
          <w:rFonts w:ascii="Arial" w:hAnsi="Arial" w:cs="Arial"/>
          <w:sz w:val="24"/>
          <w:szCs w:val="24"/>
        </w:rPr>
        <w:t>6</w:t>
      </w:r>
      <w:r w:rsidRPr="0097239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02DA6DD" w14:textId="77777777" w:rsidR="006D1BAE" w:rsidRDefault="006D1BAE" w:rsidP="006D1BAE">
      <w:pPr>
        <w:jc w:val="both"/>
        <w:rPr>
          <w:rFonts w:ascii="Arial" w:eastAsia="Calibri" w:hAnsi="Arial" w:cs="Arial"/>
          <w:sz w:val="24"/>
          <w:szCs w:val="24"/>
        </w:rPr>
      </w:pPr>
    </w:p>
    <w:p w14:paraId="726711F9" w14:textId="77777777" w:rsidR="006D1BAE" w:rsidRDefault="006D1BAE" w:rsidP="006D1BAE">
      <w:pPr>
        <w:jc w:val="both"/>
        <w:rPr>
          <w:rFonts w:ascii="Arial" w:eastAsia="Calibri" w:hAnsi="Arial" w:cs="Arial"/>
          <w:sz w:val="24"/>
          <w:szCs w:val="24"/>
        </w:rPr>
      </w:pPr>
    </w:p>
    <w:p w14:paraId="7729654E" w14:textId="77777777" w:rsidR="006D1BAE" w:rsidRDefault="006D1BAE" w:rsidP="006D1BAE">
      <w:pPr>
        <w:jc w:val="both"/>
        <w:rPr>
          <w:rFonts w:ascii="Arial" w:eastAsia="Calibri" w:hAnsi="Arial" w:cs="Arial"/>
          <w:sz w:val="24"/>
          <w:szCs w:val="24"/>
        </w:rPr>
      </w:pPr>
    </w:p>
    <w:p w14:paraId="0A20667D" w14:textId="217FFE31" w:rsidR="006D1BAE" w:rsidRDefault="006D1BAE" w:rsidP="006D1BAE">
      <w:pPr>
        <w:pStyle w:val="Corpodetexto"/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hAnsi="Arial" w:cs="Arial"/>
        </w:rPr>
        <w:t>________________________</w:t>
      </w:r>
      <w:r w:rsidR="00D75749">
        <w:rPr>
          <w:rFonts w:ascii="Arial" w:hAnsi="Arial" w:cs="Arial"/>
        </w:rPr>
        <w:t>_______</w:t>
      </w:r>
      <w:r>
        <w:rPr>
          <w:rFonts w:ascii="Arial" w:hAnsi="Arial" w:cs="Arial"/>
        </w:rPr>
        <w:t>_____</w:t>
      </w:r>
    </w:p>
    <w:p w14:paraId="18087459" w14:textId="07E2E4AD" w:rsidR="006D1BAE" w:rsidRPr="00C24D13" w:rsidRDefault="00D75749" w:rsidP="006D1BAE">
      <w:pPr>
        <w:jc w:val="center"/>
        <w:rPr>
          <w:rFonts w:ascii="Arial" w:hAnsi="Arial" w:cs="Arial"/>
          <w:b/>
          <w:sz w:val="24"/>
          <w:szCs w:val="24"/>
        </w:rPr>
      </w:pPr>
      <w:r w:rsidRPr="00C24D13">
        <w:rPr>
          <w:rFonts w:ascii="Arial" w:hAnsi="Arial" w:cs="Arial"/>
          <w:b/>
          <w:sz w:val="24"/>
          <w:szCs w:val="24"/>
        </w:rPr>
        <w:t>ERNANY DUQUE DE OLIVEIA JÚNIOR</w:t>
      </w:r>
    </w:p>
    <w:p w14:paraId="176430E2" w14:textId="298D4466" w:rsidR="006D1BAE" w:rsidRPr="00C24D13" w:rsidRDefault="00C00F0F" w:rsidP="006D1BAE">
      <w:pPr>
        <w:pStyle w:val="Ttulo8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C24D13">
        <w:rPr>
          <w:rFonts w:ascii="Arial" w:hAnsi="Arial" w:cs="Arial"/>
          <w:color w:val="auto"/>
          <w:sz w:val="24"/>
          <w:szCs w:val="24"/>
        </w:rPr>
        <w:t xml:space="preserve">Diretor </w:t>
      </w:r>
      <w:r w:rsidR="00D75749" w:rsidRPr="00C24D13">
        <w:rPr>
          <w:rFonts w:ascii="Arial" w:hAnsi="Arial" w:cs="Arial"/>
          <w:color w:val="auto"/>
          <w:sz w:val="24"/>
          <w:szCs w:val="24"/>
        </w:rPr>
        <w:t>Executivo</w:t>
      </w:r>
    </w:p>
    <w:p w14:paraId="79B40A91" w14:textId="77777777" w:rsidR="006D1BAE" w:rsidRPr="00C24D13" w:rsidRDefault="006D1BAE" w:rsidP="006D1BAE">
      <w:pPr>
        <w:jc w:val="center"/>
        <w:rPr>
          <w:rFonts w:ascii="Arial" w:hAnsi="Arial" w:cs="Arial"/>
          <w:bCs/>
          <w:sz w:val="24"/>
          <w:szCs w:val="24"/>
        </w:rPr>
      </w:pPr>
    </w:p>
    <w:p w14:paraId="30255BD3" w14:textId="77777777" w:rsidR="00D974EE" w:rsidRPr="00C24D13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5B109924" w14:textId="77777777" w:rsidR="00D974EE" w:rsidRPr="00C24D13" w:rsidRDefault="00D974EE" w:rsidP="00D974EE">
      <w:pPr>
        <w:jc w:val="both"/>
        <w:rPr>
          <w:rFonts w:ascii="Arial" w:eastAsia="Calibri" w:hAnsi="Arial" w:cs="Arial"/>
          <w:sz w:val="24"/>
          <w:szCs w:val="24"/>
        </w:rPr>
      </w:pPr>
    </w:p>
    <w:p w14:paraId="26CFEA53" w14:textId="4516811E" w:rsidR="00D974EE" w:rsidRPr="00C24D13" w:rsidRDefault="00D974EE" w:rsidP="00D974EE">
      <w:pPr>
        <w:pStyle w:val="Corpodetexto"/>
        <w:jc w:val="center"/>
        <w:rPr>
          <w:rFonts w:ascii="Arial" w:hAnsi="Arial" w:cs="Arial"/>
        </w:rPr>
      </w:pPr>
      <w:r w:rsidRPr="00C24D13">
        <w:rPr>
          <w:rFonts w:ascii="Arial" w:hAnsi="Arial" w:cs="Arial"/>
        </w:rPr>
        <w:t>_____________________________</w:t>
      </w:r>
      <w:r w:rsidR="00C24D13">
        <w:rPr>
          <w:rFonts w:ascii="Arial" w:hAnsi="Arial" w:cs="Arial"/>
        </w:rPr>
        <w:t>_________</w:t>
      </w:r>
    </w:p>
    <w:p w14:paraId="115D2961" w14:textId="519E2924" w:rsidR="00D974EE" w:rsidRPr="00C24D13" w:rsidRDefault="00E82EB1" w:rsidP="00D974EE">
      <w:pPr>
        <w:jc w:val="center"/>
        <w:rPr>
          <w:rFonts w:ascii="Arial" w:hAnsi="Arial" w:cs="Arial"/>
          <w:b/>
          <w:sz w:val="24"/>
          <w:szCs w:val="24"/>
        </w:rPr>
      </w:pPr>
      <w:r w:rsidRPr="00C24D13">
        <w:rPr>
          <w:rFonts w:ascii="Arial" w:hAnsi="Arial" w:cs="Arial"/>
          <w:b/>
          <w:sz w:val="24"/>
          <w:szCs w:val="24"/>
        </w:rPr>
        <w:t>WILCHESNER FERREIRA DOS SANTOS</w:t>
      </w:r>
    </w:p>
    <w:p w14:paraId="3E091CB2" w14:textId="264D1052" w:rsidR="00D974EE" w:rsidRPr="00C24D13" w:rsidRDefault="00E82EB1" w:rsidP="00D974EE">
      <w:pPr>
        <w:pStyle w:val="Ttulo8"/>
        <w:spacing w:before="0"/>
        <w:jc w:val="center"/>
        <w:rPr>
          <w:rFonts w:ascii="Arial" w:hAnsi="Arial" w:cs="Arial"/>
          <w:i/>
          <w:iCs/>
          <w:color w:val="auto"/>
          <w:sz w:val="24"/>
          <w:szCs w:val="24"/>
        </w:rPr>
      </w:pPr>
      <w:r w:rsidRPr="00C24D13">
        <w:rPr>
          <w:rFonts w:ascii="Arial" w:hAnsi="Arial" w:cs="Arial"/>
          <w:color w:val="auto"/>
          <w:sz w:val="24"/>
          <w:szCs w:val="24"/>
        </w:rPr>
        <w:t>Coordenador de Frotas</w:t>
      </w:r>
    </w:p>
    <w:p w14:paraId="7E9EA3D0" w14:textId="77777777" w:rsidR="00D974EE" w:rsidRPr="00C24D13" w:rsidRDefault="00D974EE" w:rsidP="00D974E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26FF69E3" w14:textId="77777777" w:rsidR="00D974EE" w:rsidRPr="00433978" w:rsidRDefault="00D974EE" w:rsidP="00D974E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2F8DDEBD" w14:textId="77777777" w:rsidR="00D974EE" w:rsidRPr="00433978" w:rsidRDefault="00D974EE" w:rsidP="00D974E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70A6D81E" w14:textId="77777777" w:rsidR="00D974EE" w:rsidRPr="00433978" w:rsidRDefault="00D974EE" w:rsidP="00D974E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4BBDE079" w14:textId="77777777" w:rsidR="00D974EE" w:rsidRPr="00433978" w:rsidRDefault="00D974EE" w:rsidP="00D974E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4E59593F" w14:textId="77777777" w:rsidR="00D974EE" w:rsidRPr="00433978" w:rsidRDefault="00D974EE" w:rsidP="00D974EE">
      <w:pPr>
        <w:jc w:val="both"/>
        <w:rPr>
          <w:rFonts w:ascii="Arial" w:hAnsi="Arial" w:cs="Arial"/>
          <w:bCs/>
          <w:iCs/>
          <w:sz w:val="24"/>
          <w:szCs w:val="24"/>
        </w:rPr>
      </w:pPr>
    </w:p>
    <w:sectPr w:rsidR="00D974EE" w:rsidRPr="00433978" w:rsidSect="00C24D13">
      <w:headerReference w:type="default" r:id="rId8"/>
      <w:footerReference w:type="default" r:id="rId9"/>
      <w:pgSz w:w="11920" w:h="16860"/>
      <w:pgMar w:top="2127" w:right="863" w:bottom="568" w:left="1276" w:header="708" w:footer="4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872AA" w14:textId="77777777" w:rsidR="0040785F" w:rsidRDefault="0040785F">
      <w:r>
        <w:separator/>
      </w:r>
    </w:p>
  </w:endnote>
  <w:endnote w:type="continuationSeparator" w:id="0">
    <w:p w14:paraId="2C45CBE1" w14:textId="77777777" w:rsidR="0040785F" w:rsidRDefault="0040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54FCA" w14:textId="77777777" w:rsidR="001D0CCE" w:rsidRPr="001D0CCE" w:rsidRDefault="001D0CCE" w:rsidP="001D0CCE">
    <w:pPr>
      <w:pStyle w:val="Rodap"/>
      <w:pBdr>
        <w:bottom w:val="single" w:sz="6" w:space="1" w:color="auto"/>
      </w:pBdr>
      <w:ind w:right="360"/>
      <w:jc w:val="center"/>
      <w:rPr>
        <w:rFonts w:ascii="Arial" w:hAnsi="Arial" w:cs="Arial"/>
        <w:sz w:val="20"/>
        <w:szCs w:val="20"/>
      </w:rPr>
    </w:pPr>
  </w:p>
  <w:p w14:paraId="11D274C4" w14:textId="6C96F110" w:rsidR="00C24D13" w:rsidRPr="001D0CCE" w:rsidRDefault="001D0CCE" w:rsidP="001D0CCE">
    <w:pPr>
      <w:pStyle w:val="Rodap"/>
      <w:jc w:val="center"/>
      <w:rPr>
        <w:sz w:val="20"/>
        <w:szCs w:val="20"/>
      </w:rPr>
    </w:pPr>
    <w:r w:rsidRPr="001D0CCE">
      <w:rPr>
        <w:rFonts w:ascii="Arial" w:hAnsi="Arial" w:cs="Arial"/>
        <w:sz w:val="20"/>
        <w:szCs w:val="20"/>
      </w:rPr>
      <w:t>Rua Pedro Lessa, nº 126 – Bairro de Lourdes – Governador Valadares/MG – CEP: 35.030-440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E2901" w14:textId="77777777" w:rsidR="0040785F" w:rsidRDefault="0040785F">
      <w:r>
        <w:separator/>
      </w:r>
    </w:p>
  </w:footnote>
  <w:footnote w:type="continuationSeparator" w:id="0">
    <w:p w14:paraId="4F560CAC" w14:textId="77777777" w:rsidR="0040785F" w:rsidRDefault="0040785F">
      <w:r>
        <w:continuationSeparator/>
      </w:r>
    </w:p>
  </w:footnote>
  <w:footnote w:id="1">
    <w:p w14:paraId="0B064CEC" w14:textId="77777777" w:rsidR="006D1BAE" w:rsidRDefault="006D1BAE" w:rsidP="006D1BA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Style w:val="Refdenotaderodap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§ 1º O estudo técnico preliminar a que se refere o inciso I do </w:t>
      </w:r>
      <w:r>
        <w:rPr>
          <w:rFonts w:ascii="Arial" w:hAnsi="Arial" w:cs="Arial"/>
          <w:b/>
          <w:bCs/>
          <w:color w:val="000000"/>
          <w:sz w:val="14"/>
          <w:szCs w:val="14"/>
        </w:rPr>
        <w:t>caput</w:t>
      </w:r>
      <w:r>
        <w:rPr>
          <w:rFonts w:ascii="Arial" w:hAnsi="Arial" w:cs="Arial"/>
          <w:color w:val="000000"/>
          <w:sz w:val="14"/>
          <w:szCs w:val="14"/>
        </w:rPr>
        <w:t> deste artigo deverá evidenciar o problema a ser resolvido e a sua melhor solução, de modo a permitir a avaliação da viabilidade técnica e econômica da contratação, e conterá os seguintes elementos:</w:t>
      </w:r>
    </w:p>
    <w:p w14:paraId="0BC1B11C" w14:textId="77777777" w:rsidR="006D1BAE" w:rsidRDefault="006D1BAE" w:rsidP="006D1BA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bookmarkStart w:id="0" w:name="art18§1i"/>
      <w:bookmarkEnd w:id="0"/>
      <w:r>
        <w:rPr>
          <w:rFonts w:ascii="Arial" w:hAnsi="Arial" w:cs="Arial"/>
          <w:color w:val="000000"/>
          <w:sz w:val="14"/>
          <w:szCs w:val="14"/>
        </w:rPr>
        <w:t>I - descrição da necessidade da contratação, considerado o problema a ser resolvido sob a perspectiva do interesse público;</w:t>
      </w:r>
    </w:p>
    <w:p w14:paraId="20B43B91" w14:textId="77777777" w:rsidR="006D1BAE" w:rsidRDefault="006D1BAE" w:rsidP="006D1BA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bookmarkStart w:id="1" w:name="art18§1ii"/>
      <w:bookmarkEnd w:id="1"/>
      <w:r>
        <w:rPr>
          <w:rFonts w:ascii="Arial" w:hAnsi="Arial" w:cs="Arial"/>
          <w:color w:val="000000"/>
          <w:sz w:val="14"/>
          <w:szCs w:val="14"/>
        </w:rPr>
        <w:t>II - demonstração da previsão da contratação no plano de contratações anual, sempre que elaborado, de modo a indicar o seu alinhamento com o planejamento da Administração;</w:t>
      </w:r>
    </w:p>
    <w:p w14:paraId="3D5DEC96" w14:textId="77777777" w:rsidR="006D1BAE" w:rsidRDefault="006D1BAE" w:rsidP="006D1BA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bookmarkStart w:id="2" w:name="art18§1iii"/>
      <w:bookmarkEnd w:id="2"/>
      <w:r>
        <w:rPr>
          <w:rFonts w:ascii="Arial" w:hAnsi="Arial" w:cs="Arial"/>
          <w:color w:val="000000"/>
          <w:sz w:val="14"/>
          <w:szCs w:val="14"/>
        </w:rPr>
        <w:t>III - requisitos da contratação;</w:t>
      </w:r>
    </w:p>
    <w:p w14:paraId="574A1833" w14:textId="77777777" w:rsidR="006D1BAE" w:rsidRDefault="006D1BAE" w:rsidP="006D1BA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bookmarkStart w:id="3" w:name="art18§1iv"/>
      <w:bookmarkEnd w:id="3"/>
      <w:r>
        <w:rPr>
          <w:rFonts w:ascii="Arial" w:hAnsi="Arial" w:cs="Arial"/>
          <w:color w:val="000000"/>
          <w:sz w:val="14"/>
          <w:szCs w:val="14"/>
        </w:rPr>
        <w:t>IV - estimativas das quantidades para a contratação, acompanhadas das memórias de cálculo e dos documentos que lhes dão suporte, que considerem interdependências com outras contratações, de modo a possibilitar economia de escala;</w:t>
      </w:r>
    </w:p>
    <w:p w14:paraId="508F30F9" w14:textId="77777777" w:rsidR="006D1BAE" w:rsidRDefault="006D1BAE" w:rsidP="006D1BA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bookmarkStart w:id="4" w:name="art18§1v"/>
      <w:bookmarkEnd w:id="4"/>
      <w:r>
        <w:rPr>
          <w:rFonts w:ascii="Arial" w:hAnsi="Arial" w:cs="Arial"/>
          <w:color w:val="000000"/>
          <w:sz w:val="14"/>
          <w:szCs w:val="14"/>
        </w:rPr>
        <w:t>V - levantamento de mercado, que consiste na análise das alternativas possíveis, e justificativa técnica e econômica da escolha do tipo de solução a contratar;</w:t>
      </w:r>
    </w:p>
    <w:p w14:paraId="20568F22" w14:textId="77777777" w:rsidR="006D1BAE" w:rsidRDefault="006D1BAE" w:rsidP="006D1BA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bookmarkStart w:id="5" w:name="art18§1vi"/>
      <w:bookmarkEnd w:id="5"/>
      <w:r>
        <w:rPr>
          <w:rFonts w:ascii="Arial" w:hAnsi="Arial" w:cs="Arial"/>
          <w:color w:val="000000"/>
          <w:sz w:val="14"/>
          <w:szCs w:val="14"/>
        </w:rPr>
        <w:t>VI - estimativa do valor da contratação, acompanhada dos preços unitários referenciais, das memórias de cálculo e dos documentos que lhe dão suporte, que poderão constar de anexo classificado, se a Administração optar por preservar o seu sigilo até a conclusão da licitação;</w:t>
      </w:r>
    </w:p>
    <w:p w14:paraId="33BDDA8D" w14:textId="77777777" w:rsidR="006D1BAE" w:rsidRDefault="006D1BAE" w:rsidP="006D1BA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bookmarkStart w:id="6" w:name="art18§1vii"/>
      <w:bookmarkEnd w:id="6"/>
      <w:r>
        <w:rPr>
          <w:rFonts w:ascii="Arial" w:hAnsi="Arial" w:cs="Arial"/>
          <w:color w:val="000000"/>
          <w:sz w:val="14"/>
          <w:szCs w:val="14"/>
        </w:rPr>
        <w:t>VII - descrição da solução como um todo, inclusive das exigências relacionadas à manutenção e à assistência técnica, quando for o caso;</w:t>
      </w:r>
    </w:p>
    <w:p w14:paraId="15762CD7" w14:textId="77777777" w:rsidR="006D1BAE" w:rsidRDefault="006D1BAE" w:rsidP="006D1BA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bookmarkStart w:id="7" w:name="art18§1viii"/>
      <w:bookmarkEnd w:id="7"/>
      <w:r>
        <w:rPr>
          <w:rFonts w:ascii="Arial" w:hAnsi="Arial" w:cs="Arial"/>
          <w:color w:val="000000"/>
          <w:sz w:val="14"/>
          <w:szCs w:val="14"/>
        </w:rPr>
        <w:t>VIII - justificativas para o parcelamento ou não da contratação;</w:t>
      </w:r>
    </w:p>
    <w:p w14:paraId="71A2F0DF" w14:textId="77777777" w:rsidR="006D1BAE" w:rsidRDefault="006D1BAE" w:rsidP="006D1BA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bookmarkStart w:id="8" w:name="art18§1ix"/>
      <w:bookmarkEnd w:id="8"/>
      <w:r>
        <w:rPr>
          <w:rFonts w:ascii="Arial" w:hAnsi="Arial" w:cs="Arial"/>
          <w:color w:val="000000"/>
          <w:sz w:val="14"/>
          <w:szCs w:val="14"/>
        </w:rPr>
        <w:t>IX - demonstrativo dos resultados pretendidos em termos de economicidade e de melhor aproveitamento dos recursos humanos, materiais e financeiros disponíveis;</w:t>
      </w:r>
    </w:p>
    <w:p w14:paraId="12FF80C4" w14:textId="77777777" w:rsidR="006D1BAE" w:rsidRDefault="006D1BAE" w:rsidP="006D1BA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bookmarkStart w:id="9" w:name="art18§1x"/>
      <w:bookmarkEnd w:id="9"/>
      <w:r>
        <w:rPr>
          <w:rFonts w:ascii="Arial" w:hAnsi="Arial" w:cs="Arial"/>
          <w:color w:val="000000"/>
          <w:sz w:val="14"/>
          <w:szCs w:val="14"/>
        </w:rPr>
        <w:t>X - providências a serem adotadas pela Administração previamente à celebração do contrato, inclusive quanto à capacitação de servidores ou de empregados para fiscalização e gestão contratual;</w:t>
      </w:r>
    </w:p>
    <w:p w14:paraId="6EFBAC74" w14:textId="77777777" w:rsidR="006D1BAE" w:rsidRDefault="006D1BAE" w:rsidP="006D1BA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bookmarkStart w:id="10" w:name="art18§1xi"/>
      <w:bookmarkEnd w:id="10"/>
      <w:r>
        <w:rPr>
          <w:rFonts w:ascii="Arial" w:hAnsi="Arial" w:cs="Arial"/>
          <w:color w:val="000000"/>
          <w:sz w:val="14"/>
          <w:szCs w:val="14"/>
        </w:rPr>
        <w:t>XI - contratações correlatas e/ou interdependentes;</w:t>
      </w:r>
    </w:p>
    <w:p w14:paraId="4813C265" w14:textId="77777777" w:rsidR="006D1BAE" w:rsidRDefault="006D1BAE" w:rsidP="006D1BA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bookmarkStart w:id="11" w:name="art18§1xii"/>
      <w:bookmarkEnd w:id="11"/>
      <w:r>
        <w:rPr>
          <w:rFonts w:ascii="Arial" w:hAnsi="Arial" w:cs="Arial"/>
          <w:color w:val="000000"/>
          <w:sz w:val="14"/>
          <w:szCs w:val="14"/>
        </w:rPr>
        <w:t>XII - descrição de possíveis impactos ambientais e respectivas medidas mitigadoras, incluídos requisitos de baixo consumo de energia e de outros recursos, bem como logística reversa para desfazimento e reciclagem de bens e refugos, quando aplicável;</w:t>
      </w:r>
    </w:p>
    <w:p w14:paraId="39157808" w14:textId="77777777" w:rsidR="006D1BAE" w:rsidRDefault="006D1BAE" w:rsidP="006D1BA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bookmarkStart w:id="12" w:name="art18§1xiii"/>
      <w:bookmarkEnd w:id="12"/>
      <w:r>
        <w:rPr>
          <w:rFonts w:ascii="Arial" w:hAnsi="Arial" w:cs="Arial"/>
          <w:color w:val="000000"/>
          <w:sz w:val="14"/>
          <w:szCs w:val="14"/>
        </w:rPr>
        <w:t>XIII - posicionamento conclusivo sobre a adequação da contratação para o atendimento da necessidade a que se destina.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34C6B" w14:textId="77777777" w:rsidR="00F00BCC" w:rsidRDefault="00F00BCC">
    <w:pPr>
      <w:pStyle w:val="Corpodetexto"/>
      <w:spacing w:line="14" w:lineRule="auto"/>
      <w:rPr>
        <w:sz w:val="20"/>
      </w:rPr>
    </w:pPr>
  </w:p>
  <w:p w14:paraId="6F364272" w14:textId="77777777" w:rsidR="00F00BCC" w:rsidRDefault="00F00BCC">
    <w:pPr>
      <w:pStyle w:val="Corpodetexto"/>
      <w:spacing w:line="14" w:lineRule="auto"/>
      <w:rPr>
        <w:sz w:val="20"/>
      </w:rPr>
    </w:pPr>
  </w:p>
  <w:p w14:paraId="1F119875" w14:textId="77777777" w:rsidR="00F00BCC" w:rsidRDefault="00F00BCC">
    <w:pPr>
      <w:pStyle w:val="Corpodetexto"/>
      <w:spacing w:line="14" w:lineRule="auto"/>
      <w:rPr>
        <w:sz w:val="20"/>
      </w:rPr>
    </w:pPr>
  </w:p>
  <w:p w14:paraId="3DB00212" w14:textId="77777777" w:rsidR="00F00BCC" w:rsidRDefault="00F00BCC">
    <w:pPr>
      <w:pStyle w:val="Corpodetexto"/>
      <w:spacing w:line="14" w:lineRule="auto"/>
      <w:rPr>
        <w:sz w:val="20"/>
      </w:rPr>
    </w:pPr>
  </w:p>
  <w:p w14:paraId="1AA291FE" w14:textId="77777777" w:rsidR="00F00BCC" w:rsidRDefault="00F00BCC">
    <w:pPr>
      <w:pStyle w:val="Corpodetexto"/>
      <w:spacing w:line="14" w:lineRule="auto"/>
      <w:rPr>
        <w:sz w:val="20"/>
      </w:rPr>
    </w:pPr>
  </w:p>
  <w:p w14:paraId="256AEE56" w14:textId="77777777" w:rsidR="00F00BCC" w:rsidRDefault="00F00BCC">
    <w:pPr>
      <w:pStyle w:val="Corpodetexto"/>
      <w:spacing w:line="14" w:lineRule="auto"/>
      <w:rPr>
        <w:sz w:val="20"/>
      </w:rPr>
    </w:pPr>
  </w:p>
  <w:p w14:paraId="253D36B0" w14:textId="77777777" w:rsidR="00F00BCC" w:rsidRDefault="00F00BCC">
    <w:pPr>
      <w:pStyle w:val="Corpodetexto"/>
      <w:spacing w:line="14" w:lineRule="auto"/>
      <w:rPr>
        <w:sz w:val="20"/>
      </w:rPr>
    </w:pPr>
  </w:p>
  <w:p w14:paraId="01CB0A9C" w14:textId="77777777" w:rsidR="00F00BCC" w:rsidRDefault="00F00BCC">
    <w:pPr>
      <w:pStyle w:val="Corpodetexto"/>
      <w:spacing w:line="14" w:lineRule="auto"/>
      <w:rPr>
        <w:sz w:val="20"/>
      </w:rPr>
    </w:pPr>
  </w:p>
  <w:p w14:paraId="14F8B83E" w14:textId="77777777" w:rsidR="00F00BCC" w:rsidRDefault="00F00BCC">
    <w:pPr>
      <w:pStyle w:val="Corpodetexto"/>
      <w:spacing w:line="14" w:lineRule="auto"/>
      <w:rPr>
        <w:sz w:val="20"/>
      </w:rPr>
    </w:pPr>
  </w:p>
  <w:p w14:paraId="17B5CEF5" w14:textId="77777777" w:rsidR="00F00BCC" w:rsidRDefault="00F00BCC">
    <w:pPr>
      <w:pStyle w:val="Corpodetexto"/>
      <w:spacing w:line="14" w:lineRule="auto"/>
      <w:rPr>
        <w:sz w:val="20"/>
      </w:rPr>
    </w:pPr>
  </w:p>
  <w:p w14:paraId="598CACE6" w14:textId="77777777" w:rsidR="00F00BCC" w:rsidRDefault="00F00BCC">
    <w:pPr>
      <w:pStyle w:val="Corpodetexto"/>
      <w:spacing w:line="14" w:lineRule="auto"/>
      <w:rPr>
        <w:sz w:val="20"/>
      </w:rPr>
    </w:pPr>
  </w:p>
  <w:p w14:paraId="0FAEC2A2" w14:textId="77777777" w:rsidR="00F00BCC" w:rsidRDefault="00F00BCC">
    <w:pPr>
      <w:pStyle w:val="Corpodetexto"/>
      <w:spacing w:line="14" w:lineRule="auto"/>
      <w:rPr>
        <w:sz w:val="20"/>
      </w:rPr>
    </w:pPr>
  </w:p>
  <w:p w14:paraId="0A257465" w14:textId="77777777" w:rsidR="00F00BCC" w:rsidRDefault="00F00BCC">
    <w:pPr>
      <w:pStyle w:val="Corpodetexto"/>
      <w:spacing w:line="14" w:lineRule="auto"/>
      <w:rPr>
        <w:sz w:val="20"/>
      </w:rPr>
    </w:pPr>
  </w:p>
  <w:p w14:paraId="4147C68D" w14:textId="77777777" w:rsidR="00F00BCC" w:rsidRDefault="00F00BCC">
    <w:pPr>
      <w:pStyle w:val="Corpodetexto"/>
      <w:spacing w:line="14" w:lineRule="auto"/>
      <w:rPr>
        <w:sz w:val="20"/>
      </w:rPr>
    </w:pPr>
  </w:p>
  <w:p w14:paraId="78B66D8D" w14:textId="77777777" w:rsidR="00F00BCC" w:rsidRDefault="00F00BCC">
    <w:pPr>
      <w:pStyle w:val="Corpodetexto"/>
      <w:spacing w:line="14" w:lineRule="auto"/>
      <w:rPr>
        <w:sz w:val="20"/>
      </w:rPr>
    </w:pPr>
  </w:p>
  <w:p w14:paraId="511AADF7" w14:textId="77777777" w:rsidR="00F00BCC" w:rsidRDefault="00F00BCC">
    <w:pPr>
      <w:pStyle w:val="Corpodetexto"/>
      <w:spacing w:line="14" w:lineRule="auto"/>
      <w:rPr>
        <w:sz w:val="20"/>
      </w:rPr>
    </w:pPr>
  </w:p>
  <w:p w14:paraId="54180376" w14:textId="77777777" w:rsidR="00F00BCC" w:rsidRDefault="00F00BCC">
    <w:pPr>
      <w:pStyle w:val="Corpodetexto"/>
      <w:spacing w:line="14" w:lineRule="auto"/>
      <w:rPr>
        <w:sz w:val="20"/>
      </w:rPr>
    </w:pPr>
  </w:p>
  <w:p w14:paraId="0F7C5858" w14:textId="0790ABB5" w:rsidR="00480974" w:rsidRDefault="00AA705D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657024" behindDoc="1" locked="0" layoutInCell="1" allowOverlap="1" wp14:anchorId="7D580C60" wp14:editId="35DFB3EA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2029079" cy="772795"/>
          <wp:effectExtent l="0" t="0" r="0" b="0"/>
          <wp:wrapNone/>
          <wp:docPr id="167636989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9079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657536" behindDoc="1" locked="0" layoutInCell="1" allowOverlap="1" wp14:anchorId="6205E75B" wp14:editId="1789759D">
          <wp:simplePos x="0" y="0"/>
          <wp:positionH relativeFrom="page">
            <wp:posOffset>6225540</wp:posOffset>
          </wp:positionH>
          <wp:positionV relativeFrom="page">
            <wp:posOffset>620395</wp:posOffset>
          </wp:positionV>
          <wp:extent cx="993292" cy="553720"/>
          <wp:effectExtent l="0" t="0" r="0" b="0"/>
          <wp:wrapNone/>
          <wp:docPr id="1956207228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3292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58048" behindDoc="1" locked="0" layoutInCell="1" allowOverlap="1" wp14:anchorId="0F71BC90" wp14:editId="195BA074">
              <wp:simplePos x="0" y="0"/>
              <wp:positionH relativeFrom="page">
                <wp:posOffset>2927730</wp:posOffset>
              </wp:positionH>
              <wp:positionV relativeFrom="page">
                <wp:posOffset>439718</wp:posOffset>
              </wp:positionV>
              <wp:extent cx="3670935" cy="75247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70935" cy="752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09D632" w14:textId="77777777" w:rsidR="00480974" w:rsidRDefault="00AA705D">
                          <w:pPr>
                            <w:spacing w:before="12"/>
                            <w:ind w:left="20" w:firstLine="405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CONSÓRCIO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INTERMUNICIPAL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SAÚDE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REDE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 URGÊNCIA E EMERGÊNCIA DO LESTE DE MINAS</w:t>
                          </w:r>
                        </w:p>
                        <w:p w14:paraId="2F6B2058" w14:textId="77777777" w:rsidR="00480974" w:rsidRDefault="00AA705D">
                          <w:pPr>
                            <w:spacing w:before="1"/>
                            <w:ind w:left="3" w:right="97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CNPJ: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20.101.246.0001/67</w:t>
                          </w:r>
                        </w:p>
                        <w:p w14:paraId="3BC4A430" w14:textId="77777777" w:rsidR="00480974" w:rsidRDefault="00AA705D">
                          <w:pPr>
                            <w:spacing w:before="1"/>
                            <w:ind w:right="978"/>
                            <w:jc w:val="center"/>
                            <w:rPr>
                              <w:sz w:val="20"/>
                            </w:rPr>
                          </w:pPr>
                          <w:hyperlink r:id="rId3">
                            <w:r>
                              <w:rPr>
                                <w:spacing w:val="-2"/>
                                <w:sz w:val="20"/>
                              </w:rPr>
                              <w:t>licitacao@consurge.saude.mg.gov</w:t>
                            </w:r>
                          </w:hyperlink>
                          <w:r>
                            <w:rPr>
                              <w:spacing w:val="-2"/>
                              <w:sz w:val="20"/>
                            </w:rPr>
                            <w:t>.br</w:t>
                          </w:r>
                        </w:p>
                        <w:p w14:paraId="01DBA593" w14:textId="77777777" w:rsidR="00480974" w:rsidRDefault="00AA705D">
                          <w:pPr>
                            <w:spacing w:before="1"/>
                            <w:ind w:left="109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(33)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3213-5850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99870-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71BC90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230.55pt;margin-top:34.6pt;width:289.05pt;height:59.25pt;z-index:-1665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" filled="f" stroked="f">
              <v:textbox inset="0,0,0,0">
                <w:txbxContent>
                  <w:p w14:paraId="5709D632" w14:textId="77777777" w:rsidR="00480974" w:rsidRDefault="00AA705D">
                    <w:pPr>
                      <w:spacing w:before="12"/>
                      <w:ind w:left="20" w:firstLine="405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CONSÓRCIO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INTERMUNICIPAL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SAÚDE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REDE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 URGÊNCIA E EMERGÊNCIA DO LESTE DE MINAS</w:t>
                    </w:r>
                  </w:p>
                  <w:p w14:paraId="2F6B2058" w14:textId="77777777" w:rsidR="00480974" w:rsidRDefault="00AA705D">
                    <w:pPr>
                      <w:spacing w:before="1"/>
                      <w:ind w:left="3" w:right="97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CNPJ: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20.101.246.0001/67</w:t>
                    </w:r>
                  </w:p>
                  <w:p w14:paraId="3BC4A430" w14:textId="77777777" w:rsidR="00480974" w:rsidRDefault="00AA705D">
                    <w:pPr>
                      <w:spacing w:before="1"/>
                      <w:ind w:right="978"/>
                      <w:jc w:val="center"/>
                      <w:rPr>
                        <w:sz w:val="20"/>
                      </w:rPr>
                    </w:pPr>
                    <w:hyperlink r:id="rId4">
                      <w:r>
                        <w:rPr>
                          <w:spacing w:val="-2"/>
                          <w:sz w:val="20"/>
                        </w:rPr>
                        <w:t>licitacao@consurge.saude.mg.gov</w:t>
                      </w:r>
                    </w:hyperlink>
                    <w:r>
                      <w:rPr>
                        <w:spacing w:val="-2"/>
                        <w:sz w:val="20"/>
                      </w:rPr>
                      <w:t>.br</w:t>
                    </w:r>
                  </w:p>
                  <w:p w14:paraId="01DBA593" w14:textId="77777777" w:rsidR="00480974" w:rsidRDefault="00AA705D">
                    <w:pPr>
                      <w:spacing w:before="1"/>
                      <w:ind w:left="109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(33)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3213-5850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99870-</w:t>
                    </w:r>
                    <w:r>
                      <w:rPr>
                        <w:spacing w:val="-4"/>
                        <w:sz w:val="20"/>
                      </w:rPr>
                      <w:t>2056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07393"/>
    <w:multiLevelType w:val="multilevel"/>
    <w:tmpl w:val="3A3E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21857"/>
    <w:multiLevelType w:val="multilevel"/>
    <w:tmpl w:val="CDA4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10C4B"/>
    <w:multiLevelType w:val="hybridMultilevel"/>
    <w:tmpl w:val="780CE5B6"/>
    <w:lvl w:ilvl="0" w:tplc="6690158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E51F2"/>
    <w:multiLevelType w:val="multilevel"/>
    <w:tmpl w:val="E66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6009C"/>
    <w:multiLevelType w:val="multilevel"/>
    <w:tmpl w:val="17E8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8F2E8F"/>
    <w:multiLevelType w:val="multilevel"/>
    <w:tmpl w:val="D0C8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D05810"/>
    <w:multiLevelType w:val="multilevel"/>
    <w:tmpl w:val="6A90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3A3A6D"/>
    <w:multiLevelType w:val="multilevel"/>
    <w:tmpl w:val="2A32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00D63"/>
    <w:multiLevelType w:val="multilevel"/>
    <w:tmpl w:val="A844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293C37"/>
    <w:multiLevelType w:val="multilevel"/>
    <w:tmpl w:val="7A048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46D1C"/>
    <w:multiLevelType w:val="multilevel"/>
    <w:tmpl w:val="4CDC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C039E1"/>
    <w:multiLevelType w:val="multilevel"/>
    <w:tmpl w:val="665C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0F5F5F"/>
    <w:multiLevelType w:val="multilevel"/>
    <w:tmpl w:val="28DC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AB37C9"/>
    <w:multiLevelType w:val="multilevel"/>
    <w:tmpl w:val="9EC0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792067"/>
    <w:multiLevelType w:val="multilevel"/>
    <w:tmpl w:val="91BC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067E75"/>
    <w:multiLevelType w:val="multilevel"/>
    <w:tmpl w:val="3C9E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F258BD"/>
    <w:multiLevelType w:val="multilevel"/>
    <w:tmpl w:val="7B3ABE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Arial" w:hAnsi="Arial" w:cs="Arial"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F14319A"/>
    <w:multiLevelType w:val="multilevel"/>
    <w:tmpl w:val="4AB2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641B23"/>
    <w:multiLevelType w:val="multilevel"/>
    <w:tmpl w:val="8CAE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703AAF"/>
    <w:multiLevelType w:val="multilevel"/>
    <w:tmpl w:val="044A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8A2252"/>
    <w:multiLevelType w:val="multilevel"/>
    <w:tmpl w:val="B358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D8687A"/>
    <w:multiLevelType w:val="multilevel"/>
    <w:tmpl w:val="AE0A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0815AC"/>
    <w:multiLevelType w:val="multilevel"/>
    <w:tmpl w:val="590E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AE744A"/>
    <w:multiLevelType w:val="multilevel"/>
    <w:tmpl w:val="2384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AE629E"/>
    <w:multiLevelType w:val="multilevel"/>
    <w:tmpl w:val="339A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4214A1"/>
    <w:multiLevelType w:val="multilevel"/>
    <w:tmpl w:val="2952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810A2B"/>
    <w:multiLevelType w:val="multilevel"/>
    <w:tmpl w:val="9450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4E612B"/>
    <w:multiLevelType w:val="multilevel"/>
    <w:tmpl w:val="122A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A87B0D"/>
    <w:multiLevelType w:val="multilevel"/>
    <w:tmpl w:val="0EFA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ED3A40"/>
    <w:multiLevelType w:val="multilevel"/>
    <w:tmpl w:val="CE5E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E21E91"/>
    <w:multiLevelType w:val="multilevel"/>
    <w:tmpl w:val="C052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DD3F2F"/>
    <w:multiLevelType w:val="hybridMultilevel"/>
    <w:tmpl w:val="3F80A0AA"/>
    <w:lvl w:ilvl="0" w:tplc="446C4ABE">
      <w:start w:val="1"/>
      <w:numFmt w:val="decimal"/>
      <w:lvlText w:val="%1."/>
      <w:lvlJc w:val="left"/>
      <w:pPr>
        <w:ind w:left="568" w:hanging="57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08FA1C">
      <w:numFmt w:val="bullet"/>
      <w:lvlText w:val="•"/>
      <w:lvlJc w:val="left"/>
      <w:pPr>
        <w:ind w:left="1510" w:hanging="579"/>
      </w:pPr>
      <w:rPr>
        <w:rFonts w:hint="default"/>
        <w:lang w:val="pt-PT" w:eastAsia="en-US" w:bidi="ar-SA"/>
      </w:rPr>
    </w:lvl>
    <w:lvl w:ilvl="2" w:tplc="924E424E">
      <w:numFmt w:val="bullet"/>
      <w:lvlText w:val="•"/>
      <w:lvlJc w:val="left"/>
      <w:pPr>
        <w:ind w:left="2461" w:hanging="579"/>
      </w:pPr>
      <w:rPr>
        <w:rFonts w:hint="default"/>
        <w:lang w:val="pt-PT" w:eastAsia="en-US" w:bidi="ar-SA"/>
      </w:rPr>
    </w:lvl>
    <w:lvl w:ilvl="3" w:tplc="40CEB410">
      <w:numFmt w:val="bullet"/>
      <w:lvlText w:val="•"/>
      <w:lvlJc w:val="left"/>
      <w:pPr>
        <w:ind w:left="3412" w:hanging="579"/>
      </w:pPr>
      <w:rPr>
        <w:rFonts w:hint="default"/>
        <w:lang w:val="pt-PT" w:eastAsia="en-US" w:bidi="ar-SA"/>
      </w:rPr>
    </w:lvl>
    <w:lvl w:ilvl="4" w:tplc="6ED2D62C">
      <w:numFmt w:val="bullet"/>
      <w:lvlText w:val="•"/>
      <w:lvlJc w:val="left"/>
      <w:pPr>
        <w:ind w:left="4363" w:hanging="579"/>
      </w:pPr>
      <w:rPr>
        <w:rFonts w:hint="default"/>
        <w:lang w:val="pt-PT" w:eastAsia="en-US" w:bidi="ar-SA"/>
      </w:rPr>
    </w:lvl>
    <w:lvl w:ilvl="5" w:tplc="E36A0AD4">
      <w:numFmt w:val="bullet"/>
      <w:lvlText w:val="•"/>
      <w:lvlJc w:val="left"/>
      <w:pPr>
        <w:ind w:left="5314" w:hanging="579"/>
      </w:pPr>
      <w:rPr>
        <w:rFonts w:hint="default"/>
        <w:lang w:val="pt-PT" w:eastAsia="en-US" w:bidi="ar-SA"/>
      </w:rPr>
    </w:lvl>
    <w:lvl w:ilvl="6" w:tplc="B36E161E">
      <w:numFmt w:val="bullet"/>
      <w:lvlText w:val="•"/>
      <w:lvlJc w:val="left"/>
      <w:pPr>
        <w:ind w:left="6265" w:hanging="579"/>
      </w:pPr>
      <w:rPr>
        <w:rFonts w:hint="default"/>
        <w:lang w:val="pt-PT" w:eastAsia="en-US" w:bidi="ar-SA"/>
      </w:rPr>
    </w:lvl>
    <w:lvl w:ilvl="7" w:tplc="059EB844">
      <w:numFmt w:val="bullet"/>
      <w:lvlText w:val="•"/>
      <w:lvlJc w:val="left"/>
      <w:pPr>
        <w:ind w:left="7216" w:hanging="579"/>
      </w:pPr>
      <w:rPr>
        <w:rFonts w:hint="default"/>
        <w:lang w:val="pt-PT" w:eastAsia="en-US" w:bidi="ar-SA"/>
      </w:rPr>
    </w:lvl>
    <w:lvl w:ilvl="8" w:tplc="8222B224">
      <w:numFmt w:val="bullet"/>
      <w:lvlText w:val="•"/>
      <w:lvlJc w:val="left"/>
      <w:pPr>
        <w:ind w:left="8167" w:hanging="579"/>
      </w:pPr>
      <w:rPr>
        <w:rFonts w:hint="default"/>
        <w:lang w:val="pt-PT" w:eastAsia="en-US" w:bidi="ar-SA"/>
      </w:rPr>
    </w:lvl>
  </w:abstractNum>
  <w:abstractNum w:abstractNumId="32" w15:restartNumberingAfterBreak="0">
    <w:nsid w:val="69B813A5"/>
    <w:multiLevelType w:val="multilevel"/>
    <w:tmpl w:val="9EF2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080350"/>
    <w:multiLevelType w:val="multilevel"/>
    <w:tmpl w:val="74CA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05509E"/>
    <w:multiLevelType w:val="multilevel"/>
    <w:tmpl w:val="273E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E740CE"/>
    <w:multiLevelType w:val="hybridMultilevel"/>
    <w:tmpl w:val="ABB02B62"/>
    <w:lvl w:ilvl="0" w:tplc="AB382C14">
      <w:start w:val="1"/>
      <w:numFmt w:val="decimal"/>
      <w:lvlText w:val="%1"/>
      <w:lvlJc w:val="left"/>
      <w:pPr>
        <w:ind w:left="3747" w:hanging="202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87D6A094">
      <w:numFmt w:val="bullet"/>
      <w:lvlText w:val="•"/>
      <w:lvlJc w:val="left"/>
      <w:pPr>
        <w:ind w:left="1708" w:hanging="202"/>
      </w:pPr>
      <w:rPr>
        <w:rFonts w:hint="default"/>
        <w:lang w:val="pt-PT" w:eastAsia="en-US" w:bidi="ar-SA"/>
      </w:rPr>
    </w:lvl>
    <w:lvl w:ilvl="2" w:tplc="FA9CFB8A">
      <w:numFmt w:val="bullet"/>
      <w:lvlText w:val="•"/>
      <w:lvlJc w:val="left"/>
      <w:pPr>
        <w:ind w:left="2637" w:hanging="202"/>
      </w:pPr>
      <w:rPr>
        <w:rFonts w:hint="default"/>
        <w:lang w:val="pt-PT" w:eastAsia="en-US" w:bidi="ar-SA"/>
      </w:rPr>
    </w:lvl>
    <w:lvl w:ilvl="3" w:tplc="92761B4C">
      <w:numFmt w:val="bullet"/>
      <w:lvlText w:val="•"/>
      <w:lvlJc w:val="left"/>
      <w:pPr>
        <w:ind w:left="3566" w:hanging="202"/>
      </w:pPr>
      <w:rPr>
        <w:rFonts w:hint="default"/>
        <w:lang w:val="pt-PT" w:eastAsia="en-US" w:bidi="ar-SA"/>
      </w:rPr>
    </w:lvl>
    <w:lvl w:ilvl="4" w:tplc="7E5C0514">
      <w:numFmt w:val="bullet"/>
      <w:lvlText w:val="•"/>
      <w:lvlJc w:val="left"/>
      <w:pPr>
        <w:ind w:left="4495" w:hanging="202"/>
      </w:pPr>
      <w:rPr>
        <w:rFonts w:hint="default"/>
        <w:lang w:val="pt-PT" w:eastAsia="en-US" w:bidi="ar-SA"/>
      </w:rPr>
    </w:lvl>
    <w:lvl w:ilvl="5" w:tplc="0C22BE7E">
      <w:numFmt w:val="bullet"/>
      <w:lvlText w:val="•"/>
      <w:lvlJc w:val="left"/>
      <w:pPr>
        <w:ind w:left="5424" w:hanging="202"/>
      </w:pPr>
      <w:rPr>
        <w:rFonts w:hint="default"/>
        <w:lang w:val="pt-PT" w:eastAsia="en-US" w:bidi="ar-SA"/>
      </w:rPr>
    </w:lvl>
    <w:lvl w:ilvl="6" w:tplc="579A1CC0">
      <w:numFmt w:val="bullet"/>
      <w:lvlText w:val="•"/>
      <w:lvlJc w:val="left"/>
      <w:pPr>
        <w:ind w:left="6353" w:hanging="202"/>
      </w:pPr>
      <w:rPr>
        <w:rFonts w:hint="default"/>
        <w:lang w:val="pt-PT" w:eastAsia="en-US" w:bidi="ar-SA"/>
      </w:rPr>
    </w:lvl>
    <w:lvl w:ilvl="7" w:tplc="444EC0E0">
      <w:numFmt w:val="bullet"/>
      <w:lvlText w:val="•"/>
      <w:lvlJc w:val="left"/>
      <w:pPr>
        <w:ind w:left="7282" w:hanging="202"/>
      </w:pPr>
      <w:rPr>
        <w:rFonts w:hint="default"/>
        <w:lang w:val="pt-PT" w:eastAsia="en-US" w:bidi="ar-SA"/>
      </w:rPr>
    </w:lvl>
    <w:lvl w:ilvl="8" w:tplc="07D6F59E">
      <w:numFmt w:val="bullet"/>
      <w:lvlText w:val="•"/>
      <w:lvlJc w:val="left"/>
      <w:pPr>
        <w:ind w:left="8211" w:hanging="202"/>
      </w:pPr>
      <w:rPr>
        <w:rFonts w:hint="default"/>
        <w:lang w:val="pt-PT" w:eastAsia="en-US" w:bidi="ar-SA"/>
      </w:rPr>
    </w:lvl>
  </w:abstractNum>
  <w:abstractNum w:abstractNumId="36" w15:restartNumberingAfterBreak="0">
    <w:nsid w:val="70716D7D"/>
    <w:multiLevelType w:val="multilevel"/>
    <w:tmpl w:val="3FF4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233BE6"/>
    <w:multiLevelType w:val="hybridMultilevel"/>
    <w:tmpl w:val="30BC2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404F2"/>
    <w:multiLevelType w:val="multilevel"/>
    <w:tmpl w:val="A9E0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9D0425"/>
    <w:multiLevelType w:val="multilevel"/>
    <w:tmpl w:val="4F92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5477072">
    <w:abstractNumId w:val="31"/>
  </w:num>
  <w:num w:numId="2" w16cid:durableId="1478262155">
    <w:abstractNumId w:val="35"/>
  </w:num>
  <w:num w:numId="3" w16cid:durableId="1124468974">
    <w:abstractNumId w:val="27"/>
  </w:num>
  <w:num w:numId="4" w16cid:durableId="59133664">
    <w:abstractNumId w:val="20"/>
  </w:num>
  <w:num w:numId="5" w16cid:durableId="1430158700">
    <w:abstractNumId w:val="37"/>
  </w:num>
  <w:num w:numId="6" w16cid:durableId="659239345">
    <w:abstractNumId w:val="17"/>
  </w:num>
  <w:num w:numId="7" w16cid:durableId="2104180651">
    <w:abstractNumId w:val="9"/>
  </w:num>
  <w:num w:numId="8" w16cid:durableId="1298947733">
    <w:abstractNumId w:val="5"/>
  </w:num>
  <w:num w:numId="9" w16cid:durableId="1755663442">
    <w:abstractNumId w:val="22"/>
  </w:num>
  <w:num w:numId="10" w16cid:durableId="1838038451">
    <w:abstractNumId w:val="10"/>
  </w:num>
  <w:num w:numId="11" w16cid:durableId="268325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8019649">
    <w:abstractNumId w:val="36"/>
  </w:num>
  <w:num w:numId="13" w16cid:durableId="316570257">
    <w:abstractNumId w:val="34"/>
  </w:num>
  <w:num w:numId="14" w16cid:durableId="1265307358">
    <w:abstractNumId w:val="28"/>
  </w:num>
  <w:num w:numId="15" w16cid:durableId="37626291">
    <w:abstractNumId w:val="4"/>
  </w:num>
  <w:num w:numId="16" w16cid:durableId="150103354">
    <w:abstractNumId w:val="11"/>
  </w:num>
  <w:num w:numId="17" w16cid:durableId="54354064">
    <w:abstractNumId w:val="29"/>
  </w:num>
  <w:num w:numId="18" w16cid:durableId="329406540">
    <w:abstractNumId w:val="15"/>
  </w:num>
  <w:num w:numId="19" w16cid:durableId="1551071017">
    <w:abstractNumId w:val="3"/>
  </w:num>
  <w:num w:numId="20" w16cid:durableId="177891186">
    <w:abstractNumId w:val="38"/>
  </w:num>
  <w:num w:numId="21" w16cid:durableId="1944605237">
    <w:abstractNumId w:val="39"/>
  </w:num>
  <w:num w:numId="22" w16cid:durableId="202525605">
    <w:abstractNumId w:val="7"/>
  </w:num>
  <w:num w:numId="23" w16cid:durableId="658575544">
    <w:abstractNumId w:val="32"/>
  </w:num>
  <w:num w:numId="24" w16cid:durableId="1592815895">
    <w:abstractNumId w:val="8"/>
  </w:num>
  <w:num w:numId="25" w16cid:durableId="53704623">
    <w:abstractNumId w:val="14"/>
  </w:num>
  <w:num w:numId="26" w16cid:durableId="364448641">
    <w:abstractNumId w:val="12"/>
  </w:num>
  <w:num w:numId="27" w16cid:durableId="690689758">
    <w:abstractNumId w:val="1"/>
  </w:num>
  <w:num w:numId="28" w16cid:durableId="2034646704">
    <w:abstractNumId w:val="23"/>
  </w:num>
  <w:num w:numId="29" w16cid:durableId="559708124">
    <w:abstractNumId w:val="30"/>
  </w:num>
  <w:num w:numId="30" w16cid:durableId="71589979">
    <w:abstractNumId w:val="33"/>
  </w:num>
  <w:num w:numId="31" w16cid:durableId="66416294">
    <w:abstractNumId w:val="25"/>
  </w:num>
  <w:num w:numId="32" w16cid:durableId="676420195">
    <w:abstractNumId w:val="19"/>
  </w:num>
  <w:num w:numId="33" w16cid:durableId="1472282993">
    <w:abstractNumId w:val="0"/>
  </w:num>
  <w:num w:numId="34" w16cid:durableId="1002588140">
    <w:abstractNumId w:val="21"/>
  </w:num>
  <w:num w:numId="35" w16cid:durableId="1715612598">
    <w:abstractNumId w:val="26"/>
  </w:num>
  <w:num w:numId="36" w16cid:durableId="17438521">
    <w:abstractNumId w:val="13"/>
  </w:num>
  <w:num w:numId="37" w16cid:durableId="1394766852">
    <w:abstractNumId w:val="18"/>
  </w:num>
  <w:num w:numId="38" w16cid:durableId="1418332656">
    <w:abstractNumId w:val="24"/>
  </w:num>
  <w:num w:numId="39" w16cid:durableId="2002541361">
    <w:abstractNumId w:val="16"/>
  </w:num>
  <w:num w:numId="40" w16cid:durableId="13534614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74"/>
    <w:rsid w:val="00000E2C"/>
    <w:rsid w:val="00010AC3"/>
    <w:rsid w:val="00015D78"/>
    <w:rsid w:val="00016F01"/>
    <w:rsid w:val="00025B23"/>
    <w:rsid w:val="00026494"/>
    <w:rsid w:val="00037899"/>
    <w:rsid w:val="000752BB"/>
    <w:rsid w:val="000828A7"/>
    <w:rsid w:val="00093231"/>
    <w:rsid w:val="000B657E"/>
    <w:rsid w:val="000C6D35"/>
    <w:rsid w:val="000D4A75"/>
    <w:rsid w:val="000D4B3F"/>
    <w:rsid w:val="000E7FCA"/>
    <w:rsid w:val="000F0C71"/>
    <w:rsid w:val="000F1678"/>
    <w:rsid w:val="00100CBD"/>
    <w:rsid w:val="001049E9"/>
    <w:rsid w:val="0012706B"/>
    <w:rsid w:val="0014180E"/>
    <w:rsid w:val="001854E5"/>
    <w:rsid w:val="001A3A85"/>
    <w:rsid w:val="001A3BBA"/>
    <w:rsid w:val="001C29E9"/>
    <w:rsid w:val="001D0CCE"/>
    <w:rsid w:val="001D3C76"/>
    <w:rsid w:val="001D5C2A"/>
    <w:rsid w:val="001D7CA4"/>
    <w:rsid w:val="001F72AB"/>
    <w:rsid w:val="00204A6E"/>
    <w:rsid w:val="0021434B"/>
    <w:rsid w:val="002200BF"/>
    <w:rsid w:val="00221741"/>
    <w:rsid w:val="00221906"/>
    <w:rsid w:val="00223722"/>
    <w:rsid w:val="00226EB6"/>
    <w:rsid w:val="00236A93"/>
    <w:rsid w:val="002526D7"/>
    <w:rsid w:val="00256933"/>
    <w:rsid w:val="00266299"/>
    <w:rsid w:val="0027529F"/>
    <w:rsid w:val="00275DBF"/>
    <w:rsid w:val="0028347D"/>
    <w:rsid w:val="002936D6"/>
    <w:rsid w:val="00295983"/>
    <w:rsid w:val="002A2C68"/>
    <w:rsid w:val="002C2A24"/>
    <w:rsid w:val="002D3C81"/>
    <w:rsid w:val="002E044D"/>
    <w:rsid w:val="002E5077"/>
    <w:rsid w:val="00313DBB"/>
    <w:rsid w:val="00330841"/>
    <w:rsid w:val="00332F38"/>
    <w:rsid w:val="00334310"/>
    <w:rsid w:val="00342025"/>
    <w:rsid w:val="00345024"/>
    <w:rsid w:val="00350DBC"/>
    <w:rsid w:val="003513D4"/>
    <w:rsid w:val="00361051"/>
    <w:rsid w:val="003631D0"/>
    <w:rsid w:val="00386AB9"/>
    <w:rsid w:val="003A06A8"/>
    <w:rsid w:val="003A322B"/>
    <w:rsid w:val="003D46E6"/>
    <w:rsid w:val="003D4771"/>
    <w:rsid w:val="003F7A69"/>
    <w:rsid w:val="004011AC"/>
    <w:rsid w:val="0040785F"/>
    <w:rsid w:val="00427EBB"/>
    <w:rsid w:val="00433491"/>
    <w:rsid w:val="00433DA7"/>
    <w:rsid w:val="00443F36"/>
    <w:rsid w:val="004445F0"/>
    <w:rsid w:val="00445833"/>
    <w:rsid w:val="00460717"/>
    <w:rsid w:val="00464812"/>
    <w:rsid w:val="00475190"/>
    <w:rsid w:val="00476786"/>
    <w:rsid w:val="00480974"/>
    <w:rsid w:val="004A09DA"/>
    <w:rsid w:val="004B450A"/>
    <w:rsid w:val="004D36AA"/>
    <w:rsid w:val="004E1233"/>
    <w:rsid w:val="004E7F42"/>
    <w:rsid w:val="00500DBE"/>
    <w:rsid w:val="0050159A"/>
    <w:rsid w:val="0050471F"/>
    <w:rsid w:val="00513A88"/>
    <w:rsid w:val="00514373"/>
    <w:rsid w:val="00540801"/>
    <w:rsid w:val="00551535"/>
    <w:rsid w:val="00552D26"/>
    <w:rsid w:val="00560ACD"/>
    <w:rsid w:val="00591B88"/>
    <w:rsid w:val="005A02FC"/>
    <w:rsid w:val="005A29FD"/>
    <w:rsid w:val="005A64CC"/>
    <w:rsid w:val="005A784F"/>
    <w:rsid w:val="005B0755"/>
    <w:rsid w:val="005B26FB"/>
    <w:rsid w:val="005B5005"/>
    <w:rsid w:val="005C3412"/>
    <w:rsid w:val="005C7F14"/>
    <w:rsid w:val="0061177A"/>
    <w:rsid w:val="00615600"/>
    <w:rsid w:val="00671A9A"/>
    <w:rsid w:val="0069632F"/>
    <w:rsid w:val="006A5163"/>
    <w:rsid w:val="006C5E59"/>
    <w:rsid w:val="006D19DF"/>
    <w:rsid w:val="006D1BAE"/>
    <w:rsid w:val="006F3D68"/>
    <w:rsid w:val="006F5AD4"/>
    <w:rsid w:val="00706930"/>
    <w:rsid w:val="00707EA4"/>
    <w:rsid w:val="0071081C"/>
    <w:rsid w:val="007206F2"/>
    <w:rsid w:val="007313AE"/>
    <w:rsid w:val="007628ED"/>
    <w:rsid w:val="00765616"/>
    <w:rsid w:val="00766BF7"/>
    <w:rsid w:val="00780C0B"/>
    <w:rsid w:val="007E15E9"/>
    <w:rsid w:val="007F18BC"/>
    <w:rsid w:val="007F18FC"/>
    <w:rsid w:val="008016F4"/>
    <w:rsid w:val="0081019C"/>
    <w:rsid w:val="0081563A"/>
    <w:rsid w:val="0085548F"/>
    <w:rsid w:val="008620AA"/>
    <w:rsid w:val="008647F6"/>
    <w:rsid w:val="0087063B"/>
    <w:rsid w:val="00871026"/>
    <w:rsid w:val="00880229"/>
    <w:rsid w:val="00882B8E"/>
    <w:rsid w:val="00895DF6"/>
    <w:rsid w:val="008D3167"/>
    <w:rsid w:val="008E02CB"/>
    <w:rsid w:val="009032C1"/>
    <w:rsid w:val="00921A5E"/>
    <w:rsid w:val="009654A5"/>
    <w:rsid w:val="0097239A"/>
    <w:rsid w:val="00992E96"/>
    <w:rsid w:val="009B1EC0"/>
    <w:rsid w:val="009B326D"/>
    <w:rsid w:val="009D5D9D"/>
    <w:rsid w:val="009E4FD0"/>
    <w:rsid w:val="009F3405"/>
    <w:rsid w:val="00A17708"/>
    <w:rsid w:val="00A2613D"/>
    <w:rsid w:val="00A26F01"/>
    <w:rsid w:val="00A33947"/>
    <w:rsid w:val="00A51B63"/>
    <w:rsid w:val="00A52BFC"/>
    <w:rsid w:val="00A87784"/>
    <w:rsid w:val="00AA16B0"/>
    <w:rsid w:val="00AA398F"/>
    <w:rsid w:val="00AA705D"/>
    <w:rsid w:val="00AA718C"/>
    <w:rsid w:val="00AB1083"/>
    <w:rsid w:val="00AB4670"/>
    <w:rsid w:val="00AC057C"/>
    <w:rsid w:val="00AD5DFD"/>
    <w:rsid w:val="00AE0709"/>
    <w:rsid w:val="00B03A4B"/>
    <w:rsid w:val="00B12626"/>
    <w:rsid w:val="00B64E67"/>
    <w:rsid w:val="00B715E2"/>
    <w:rsid w:val="00B84633"/>
    <w:rsid w:val="00B908D7"/>
    <w:rsid w:val="00B97EFC"/>
    <w:rsid w:val="00BB1B46"/>
    <w:rsid w:val="00BB2FA8"/>
    <w:rsid w:val="00BB4175"/>
    <w:rsid w:val="00BC5365"/>
    <w:rsid w:val="00BD2E6D"/>
    <w:rsid w:val="00BD58EE"/>
    <w:rsid w:val="00BD6166"/>
    <w:rsid w:val="00BE257B"/>
    <w:rsid w:val="00BF6D0C"/>
    <w:rsid w:val="00C00F0F"/>
    <w:rsid w:val="00C0757E"/>
    <w:rsid w:val="00C24D13"/>
    <w:rsid w:val="00C5282F"/>
    <w:rsid w:val="00C5513D"/>
    <w:rsid w:val="00C76B59"/>
    <w:rsid w:val="00C87FAA"/>
    <w:rsid w:val="00C90E5E"/>
    <w:rsid w:val="00CA089A"/>
    <w:rsid w:val="00CA3316"/>
    <w:rsid w:val="00CB1167"/>
    <w:rsid w:val="00CB181E"/>
    <w:rsid w:val="00CC1C9C"/>
    <w:rsid w:val="00CE1878"/>
    <w:rsid w:val="00CF1247"/>
    <w:rsid w:val="00D01A19"/>
    <w:rsid w:val="00D146FD"/>
    <w:rsid w:val="00D30B69"/>
    <w:rsid w:val="00D47B03"/>
    <w:rsid w:val="00D55152"/>
    <w:rsid w:val="00D75749"/>
    <w:rsid w:val="00D974EE"/>
    <w:rsid w:val="00DA1D4D"/>
    <w:rsid w:val="00DB5A2D"/>
    <w:rsid w:val="00DC41A7"/>
    <w:rsid w:val="00DF07A1"/>
    <w:rsid w:val="00E24CF5"/>
    <w:rsid w:val="00E31A22"/>
    <w:rsid w:val="00E76392"/>
    <w:rsid w:val="00E815B1"/>
    <w:rsid w:val="00E81EA8"/>
    <w:rsid w:val="00E82EB1"/>
    <w:rsid w:val="00E90173"/>
    <w:rsid w:val="00E9050C"/>
    <w:rsid w:val="00E95891"/>
    <w:rsid w:val="00E97949"/>
    <w:rsid w:val="00E97EEE"/>
    <w:rsid w:val="00EA43AE"/>
    <w:rsid w:val="00EB009F"/>
    <w:rsid w:val="00EB4386"/>
    <w:rsid w:val="00EB44B7"/>
    <w:rsid w:val="00EC29FF"/>
    <w:rsid w:val="00EE1BA2"/>
    <w:rsid w:val="00EF21FE"/>
    <w:rsid w:val="00EF4331"/>
    <w:rsid w:val="00F00BCC"/>
    <w:rsid w:val="00F202FC"/>
    <w:rsid w:val="00F2037C"/>
    <w:rsid w:val="00F22DA2"/>
    <w:rsid w:val="00F23B0D"/>
    <w:rsid w:val="00F24BF4"/>
    <w:rsid w:val="00F33F17"/>
    <w:rsid w:val="00F419F7"/>
    <w:rsid w:val="00F4396F"/>
    <w:rsid w:val="00F66143"/>
    <w:rsid w:val="00F763CE"/>
    <w:rsid w:val="00F77E9D"/>
    <w:rsid w:val="00F85CF9"/>
    <w:rsid w:val="00FB5259"/>
    <w:rsid w:val="00FB5B78"/>
    <w:rsid w:val="00FC29C6"/>
    <w:rsid w:val="00FD20EF"/>
    <w:rsid w:val="00FD3816"/>
    <w:rsid w:val="00FD75A5"/>
    <w:rsid w:val="00FE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58166"/>
  <w15:docId w15:val="{1708A11E-5631-44AC-930F-0049C91F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769" w:hanging="20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74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link w:val="PargrafodaListaChar"/>
    <w:qFormat/>
    <w:pPr>
      <w:ind w:left="56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qFormat/>
    <w:rsid w:val="00D146F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D146FD"/>
    <w:rPr>
      <w:b/>
      <w:bCs/>
    </w:rPr>
  </w:style>
  <w:style w:type="table" w:styleId="Tabelacomgrade">
    <w:name w:val="Table Grid"/>
    <w:basedOn w:val="Tabelanormal"/>
    <w:uiPriority w:val="39"/>
    <w:qFormat/>
    <w:rsid w:val="00F22DA2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F7A6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828A7"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74E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D1BA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D1BAE"/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aliases w:val="hd Char,he Char,foote Char Char Char Char Char,foote Char Char Char Char1,Heading 1a Char,Cabeçalho superior Char,h Char,HeaderNN Char,Cabeçalho1 Char"/>
    <w:basedOn w:val="Fontepargpadro"/>
    <w:link w:val="Cabealho"/>
    <w:locked/>
    <w:rsid w:val="006D1BAE"/>
  </w:style>
  <w:style w:type="paragraph" w:styleId="Cabealho">
    <w:name w:val="header"/>
    <w:aliases w:val="hd,he,foote Char Char Char Char,foote Char Char Char,Heading 1a,Cabeçalho superior,h,HeaderNN,Cabeçalho1"/>
    <w:basedOn w:val="Normal"/>
    <w:link w:val="CabealhoChar"/>
    <w:unhideWhenUsed/>
    <w:qFormat/>
    <w:rsid w:val="006D1BAE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CabealhoChar1">
    <w:name w:val="Cabeçalho Char1"/>
    <w:basedOn w:val="Fontepargpadro"/>
    <w:uiPriority w:val="99"/>
    <w:semiHidden/>
    <w:rsid w:val="006D1BAE"/>
    <w:rPr>
      <w:rFonts w:ascii="Arial MT" w:eastAsia="Arial MT" w:hAnsi="Arial MT" w:cs="Arial MT"/>
      <w:lang w:val="pt-PT"/>
    </w:rPr>
  </w:style>
  <w:style w:type="character" w:customStyle="1" w:styleId="SemEspaamentoChar">
    <w:name w:val="Sem Espaçamento Char"/>
    <w:link w:val="SemEspaamento"/>
    <w:uiPriority w:val="1"/>
    <w:locked/>
    <w:rsid w:val="006D1BAE"/>
  </w:style>
  <w:style w:type="paragraph" w:styleId="SemEspaamento">
    <w:name w:val="No Spacing"/>
    <w:link w:val="SemEspaamentoChar"/>
    <w:uiPriority w:val="1"/>
    <w:qFormat/>
    <w:rsid w:val="006D1BAE"/>
    <w:pPr>
      <w:widowControl/>
      <w:autoSpaceDE/>
      <w:autoSpaceDN/>
    </w:pPr>
  </w:style>
  <w:style w:type="character" w:customStyle="1" w:styleId="PargrafodaListaChar">
    <w:name w:val="Parágrafo da Lista Char"/>
    <w:link w:val="PargrafodaLista"/>
    <w:uiPriority w:val="34"/>
    <w:locked/>
    <w:rsid w:val="006D1BAE"/>
    <w:rPr>
      <w:rFonts w:ascii="Arial" w:eastAsia="Arial" w:hAnsi="Arial" w:cs="Arial"/>
      <w:lang w:val="pt-PT"/>
    </w:rPr>
  </w:style>
  <w:style w:type="paragraph" w:customStyle="1" w:styleId="Default">
    <w:name w:val="Default"/>
    <w:uiPriority w:val="99"/>
    <w:qFormat/>
    <w:rsid w:val="006D1BAE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paragraph" w:customStyle="1" w:styleId="Corpodetexto21">
    <w:name w:val="Corpo de texto 21"/>
    <w:basedOn w:val="Normal"/>
    <w:uiPriority w:val="99"/>
    <w:qFormat/>
    <w:rsid w:val="006D1BAE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 w:val="28"/>
      <w:szCs w:val="28"/>
      <w:lang w:val="pt-BR" w:eastAsia="ar-SA"/>
    </w:rPr>
  </w:style>
  <w:style w:type="paragraph" w:customStyle="1" w:styleId="Ttulo11">
    <w:name w:val="Título 11"/>
    <w:basedOn w:val="Normal"/>
    <w:uiPriority w:val="1"/>
    <w:qFormat/>
    <w:rsid w:val="006D1BAE"/>
    <w:pPr>
      <w:spacing w:before="130"/>
      <w:ind w:left="1125" w:hanging="946"/>
      <w:outlineLvl w:val="1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Nivel3Char">
    <w:name w:val="Nivel 3 Char"/>
    <w:link w:val="Nivel3"/>
    <w:locked/>
    <w:rsid w:val="006D1BAE"/>
    <w:rPr>
      <w:rFonts w:ascii="Arial" w:hAnsi="Arial" w:cs="Arial"/>
    </w:rPr>
  </w:style>
  <w:style w:type="paragraph" w:customStyle="1" w:styleId="Nivel3">
    <w:name w:val="Nivel 3"/>
    <w:basedOn w:val="PargrafodaLista"/>
    <w:link w:val="Nivel3Char"/>
    <w:qFormat/>
    <w:rsid w:val="006D1BAE"/>
    <w:pPr>
      <w:widowControl/>
      <w:tabs>
        <w:tab w:val="num" w:pos="360"/>
      </w:tabs>
      <w:autoSpaceDE/>
      <w:autoSpaceDN/>
      <w:spacing w:before="120" w:after="120" w:line="276" w:lineRule="auto"/>
      <w:ind w:left="425"/>
      <w:contextualSpacing/>
      <w:jc w:val="both"/>
    </w:pPr>
    <w:rPr>
      <w:rFonts w:eastAsiaTheme="minorHAnsi"/>
      <w:lang w:val="en-US"/>
    </w:rPr>
  </w:style>
  <w:style w:type="character" w:customStyle="1" w:styleId="Nivel4Char">
    <w:name w:val="Nivel 4 Char"/>
    <w:link w:val="Nivel4"/>
    <w:locked/>
    <w:rsid w:val="006D1BAE"/>
    <w:rPr>
      <w:rFonts w:ascii="Arial" w:hAnsi="Arial" w:cs="Arial"/>
    </w:rPr>
  </w:style>
  <w:style w:type="paragraph" w:customStyle="1" w:styleId="Nivel4">
    <w:name w:val="Nivel 4"/>
    <w:basedOn w:val="Nivel3"/>
    <w:link w:val="Nivel4Char"/>
    <w:qFormat/>
    <w:rsid w:val="006D1BAE"/>
    <w:pPr>
      <w:tabs>
        <w:tab w:val="clear" w:pos="360"/>
      </w:tabs>
      <w:ind w:left="851"/>
      <w:contextualSpacing w:val="0"/>
    </w:pPr>
  </w:style>
  <w:style w:type="character" w:styleId="Refdenotaderodap">
    <w:name w:val="footnote reference"/>
    <w:uiPriority w:val="99"/>
    <w:semiHidden/>
    <w:unhideWhenUsed/>
    <w:rsid w:val="006D1BAE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F00B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0BCC"/>
    <w:rPr>
      <w:rFonts w:ascii="Arial MT" w:eastAsia="Arial MT" w:hAnsi="Arial MT" w:cs="Arial MT"/>
      <w:lang w:val="pt-PT"/>
    </w:rPr>
  </w:style>
  <w:style w:type="paragraph" w:customStyle="1" w:styleId="isselectedend">
    <w:name w:val="isselectedend"/>
    <w:basedOn w:val="Normal"/>
    <w:rsid w:val="00025B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consurge.saude.mg.go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licitacao@consurge.saude.mg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14520-8326-4FD4-91B6-E99597CFF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3189</Words>
  <Characters>17226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Rosalvo</dc:creator>
  <cp:lastModifiedBy>Kleyton Costa</cp:lastModifiedBy>
  <cp:revision>29</cp:revision>
  <dcterms:created xsi:type="dcterms:W3CDTF">2026-06-25T16:55:00Z</dcterms:created>
  <dcterms:modified xsi:type="dcterms:W3CDTF">2026-06-29T09:01:00Z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2025-08-14T00:00:00Z</vt:filetime>
  </property>
  <property fmtid="{D5CDD505-2E9C-101B-9397-08002B2CF9AE}" pid="5" name="Producer">
    <vt:lpwstr>Microsoft® Word 2019</vt:lpwstr>
  </property>
</Properties>
</file>